
<file path=[Content_Types].xml><?xml version="1.0" encoding="utf-8"?>
<Types xmlns="http://schemas.openxmlformats.org/package/2006/content-types">
  <Default Extension="xlsx" ContentType="application/vnd.openxmlformats-officedocument.spreadsheetml.sheet"/>
  <Default Extension="emf" ContentType="image/x-emf"/>
  <Default Extension="png" ContentType="image/png"/>
  <Default Extension="xml" ContentType="application/xml"/>
  <Default Extension="bin" ContentType="application/vnd.openxmlformats-officedocument.oleObject"/>
  <Default Extension="wmf" ContentType="image/x-wmf"/>
  <Default Extension="rels" ContentType="application/vnd.openxmlformats-package.relationships+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1.xml" ContentType="application/vnd.openxmlformats-officedocument.wordprocessingml.header+xml"/>
  <Override PartName="/word/fontTable.xml" ContentType="application/vnd.openxmlformats-officedocument.wordprocessingml.fontTable+xml"/>
  <Override PartName="/word/styles.xml" ContentType="application/vnd.openxmlformats-officedocument.wordprocessingml.styles+xml"/>
  <Override PartName="/word/footer7.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docProps/core.xml" ContentType="application/vnd.openxmlformats-package.core-properties+xml"/>
  <Override PartName="/customXml/itemProps2.xml" ContentType="application/vnd.openxmlformats-officedocument.customXmlProperties+xml"/>
  <Override PartName="/word/footer4.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charts/chart2.xml" ContentType="application/vnd.openxmlformats-officedocument.drawingml.chart+xml"/>
  <Override PartName="/word/charts/chart3.xml" ContentType="application/vnd.openxmlformats-officedocument.drawingml.chart+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rPr>
          <w:rFonts w:ascii="Times New Roman" w:cs="Times New Roman" w:hAnsi="Times New Roman"/>
          <w:sz w:val="32"/>
          <w:szCs w:val="32"/>
        </w:rPr>
      </w:pPr>
      <w:bookmarkStart w:id="0" w:name="_Toc26996165"/>
      <w:bookmarkStart w:id="1" w:name="_Toc48972626"/>
    </w:p>
    <w:p>
      <w:pPr>
        <w:pStyle w:val="style0"/>
        <w:rPr>
          <w:rFonts w:ascii="Times New Roman" w:cs="Times New Roman" w:hAnsi="Times New Roman"/>
          <w:sz w:val="32"/>
          <w:szCs w:val="32"/>
        </w:rPr>
      </w:pPr>
    </w:p>
    <w:p>
      <w:pPr>
        <w:pStyle w:val="style0"/>
        <w:rPr>
          <w:rFonts w:ascii="Times New Roman" w:cs="Times New Roman" w:hAnsi="Times New Roman"/>
          <w:b/>
          <w:sz w:val="40"/>
          <w:szCs w:val="32"/>
        </w:rPr>
      </w:pPr>
      <w:r>
        <w:rPr>
          <w:rFonts w:ascii="Times New Roman" w:cs="Times New Roman" w:hAnsi="Times New Roman"/>
          <w:b/>
          <w:sz w:val="40"/>
          <w:szCs w:val="32"/>
        </w:rPr>
        <w:t xml:space="preserve">DEMBECHA </w:t>
      </w:r>
      <w:r>
        <w:rPr>
          <w:rFonts w:ascii="Times New Roman" w:cs="Times New Roman" w:hAnsi="Times New Roman"/>
          <w:b/>
          <w:sz w:val="40"/>
          <w:szCs w:val="32"/>
        </w:rPr>
        <w:t xml:space="preserve">ZURIA WOREDA IRRIGATION AND LOW </w:t>
      </w:r>
      <w:r>
        <w:rPr>
          <w:rFonts w:ascii="Times New Roman" w:cs="Times New Roman" w:hAnsi="Times New Roman"/>
          <w:b/>
          <w:sz w:val="40"/>
          <w:szCs w:val="32"/>
        </w:rPr>
        <w:t>LAND AREA</w:t>
      </w:r>
      <w:r>
        <w:rPr>
          <w:rFonts w:ascii="Times New Roman" w:cs="Times New Roman" w:hAnsi="Times New Roman"/>
          <w:b/>
          <w:sz w:val="40"/>
          <w:szCs w:val="32"/>
        </w:rPr>
        <w:t xml:space="preserve"> </w:t>
      </w:r>
      <w:r>
        <w:rPr>
          <w:rFonts w:ascii="Times New Roman" w:cs="Times New Roman" w:hAnsi="Times New Roman"/>
          <w:b/>
          <w:sz w:val="40"/>
          <w:szCs w:val="32"/>
        </w:rPr>
        <w:t xml:space="preserve">DEVELOPMENT </w:t>
      </w:r>
      <w:r>
        <w:rPr>
          <w:rFonts w:ascii="Times New Roman" w:cs="Times New Roman" w:hAnsi="Times New Roman"/>
          <w:b/>
          <w:sz w:val="40"/>
          <w:szCs w:val="32"/>
        </w:rPr>
        <w:t xml:space="preserve">OFFICE </w:t>
      </w:r>
    </w:p>
    <w:p>
      <w:pPr>
        <w:pStyle w:val="style0"/>
        <w:rPr>
          <w:rFonts w:ascii="Times New Roman" w:cs="Times New Roman" w:hAnsi="Times New Roman"/>
          <w:b/>
          <w:sz w:val="40"/>
          <w:szCs w:val="32"/>
        </w:rPr>
      </w:pPr>
      <w:r>
        <w:rPr>
          <w:rFonts w:ascii="Times New Roman" w:cs="Times New Roman" w:hAnsi="Times New Roman"/>
          <w:b/>
          <w:sz w:val="40"/>
          <w:szCs w:val="32"/>
        </w:rPr>
        <w:t xml:space="preserve">YEMEHEL SHASHATYE </w:t>
      </w:r>
      <w:r>
        <w:rPr>
          <w:rFonts w:ascii="Times New Roman" w:cs="Times New Roman" w:hAnsi="Times New Roman"/>
          <w:b/>
          <w:sz w:val="40"/>
          <w:szCs w:val="32"/>
        </w:rPr>
        <w:t>Ⅱ</w:t>
      </w:r>
      <w:r>
        <w:rPr>
          <w:rFonts w:ascii="Times New Roman" w:cs="Times New Roman" w:hAnsi="Times New Roman"/>
          <w:b/>
          <w:sz w:val="40"/>
          <w:szCs w:val="32"/>
        </w:rPr>
        <w:t xml:space="preserve"> SMALL SCALE IRRIGATION DESIGN DOCUMENT </w:t>
      </w:r>
    </w:p>
    <w:p>
      <w:pPr>
        <w:pStyle w:val="style0"/>
        <w:rPr>
          <w:rFonts w:ascii="Times New Roman" w:cs="Times New Roman" w:hAnsi="Times New Roman"/>
          <w:b/>
          <w:sz w:val="40"/>
          <w:szCs w:val="32"/>
        </w:rPr>
      </w:pPr>
      <w:r>
        <w:rPr>
          <w:rFonts w:ascii="Times New Roman" w:cs="Times New Roman" w:hAnsi="Times New Roman"/>
          <w:b/>
          <w:sz w:val="40"/>
          <w:szCs w:val="32"/>
        </w:rPr>
        <w:t xml:space="preserve">SMALL SCALE IRRIGATION AND TECHNOLOGY DEVELOPMENT MAIN PROCESS   </w:t>
      </w:r>
    </w:p>
    <w:p>
      <w:pPr>
        <w:pStyle w:val="style0"/>
        <w:jc w:val="center"/>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35"/>
        <w:tabs>
          <w:tab w:val="right" w:leader="dot" w:pos="9638"/>
        </w:tabs>
        <w:rPr>
          <w:noProof/>
        </w:rPr>
      </w:pPr>
      <w:r>
        <w:rPr>
          <w:rFonts w:ascii="Times New Roman" w:cs="Times New Roman" w:hAnsi="Times New Roman"/>
          <w:sz w:val="28"/>
        </w:rPr>
        <w:fldChar w:fldCharType="begin"/>
      </w:r>
      <w:r>
        <w:rPr>
          <w:rFonts w:ascii="Times New Roman" w:cs="Times New Roman" w:hAnsi="Times New Roman"/>
          <w:sz w:val="28"/>
        </w:rPr>
        <w:instrText xml:space="preserve"> TOC \h \z \c "Figure" </w:instrText>
      </w:r>
      <w:r>
        <w:rPr>
          <w:rFonts w:ascii="Times New Roman" w:cs="Times New Roman" w:hAnsi="Times New Roman"/>
          <w:sz w:val="28"/>
        </w:rPr>
        <w:fldChar w:fldCharType="separate"/>
      </w:r>
    </w:p>
    <w:p>
      <w:pPr>
        <w:pStyle w:val="style35"/>
        <w:tabs>
          <w:tab w:val="right" w:leader="dot" w:pos="9638"/>
        </w:tabs>
        <w:jc w:val="right"/>
        <w:rPr>
          <w:rFonts w:ascii="Times New Roman" w:cs="Times New Roman" w:hAnsi="Times New Roman"/>
          <w:b/>
          <w:noProof/>
          <w:sz w:val="36"/>
        </w:rPr>
      </w:pPr>
      <w:r>
        <w:rPr>
          <w:rFonts w:ascii="Times New Roman" w:cs="Times New Roman" w:hAnsi="Times New Roman"/>
          <w:b/>
          <w:noProof/>
          <w:sz w:val="36"/>
        </w:rPr>
        <w:t>NOVEMBER</w:t>
      </w:r>
      <w:r>
        <w:rPr>
          <w:rFonts w:ascii="Times New Roman" w:cs="Times New Roman" w:hAnsi="Times New Roman"/>
          <w:b/>
          <w:noProof/>
          <w:sz w:val="36"/>
        </w:rPr>
        <w:t xml:space="preserve"> , 2023</w:t>
      </w:r>
    </w:p>
    <w:p>
      <w:pPr>
        <w:pStyle w:val="style0"/>
        <w:jc w:val="right"/>
        <w:rPr>
          <w:rFonts w:ascii="Times New Roman" w:cs="Times New Roman" w:hAnsi="Times New Roman"/>
          <w:b/>
          <w:sz w:val="36"/>
        </w:rPr>
      </w:pPr>
      <w:r>
        <w:rPr>
          <w:rFonts w:ascii="Times New Roman" w:cs="Times New Roman" w:hAnsi="Times New Roman"/>
          <w:b/>
          <w:sz w:val="36"/>
        </w:rPr>
        <w:t>DEMBECHA</w:t>
      </w:r>
    </w:p>
    <w:p>
      <w:pPr>
        <w:pStyle w:val="style0"/>
        <w:rPr>
          <w:rFonts w:ascii="Times New Roman" w:cs="Times New Roman" w:hAnsi="Times New Roman"/>
          <w:sz w:val="28"/>
        </w:rPr>
      </w:pPr>
      <w:r>
        <w:rPr>
          <w:rFonts w:ascii="Times New Roman" w:cs="Times New Roman" w:hAnsi="Times New Roman"/>
          <w:sz w:val="28"/>
        </w:rPr>
        <w:fldChar w:fldCharType="end"/>
      </w:r>
    </w:p>
    <w:p>
      <w:pPr>
        <w:pStyle w:val="style0"/>
        <w:tabs>
          <w:tab w:val="left" w:leader="none" w:pos="7605"/>
        </w:tabs>
        <w:rPr>
          <w:rFonts w:ascii="Times New Roman" w:cs="Times New Roman" w:hAnsi="Times New Roman"/>
          <w:sz w:val="28"/>
        </w:rPr>
      </w:pPr>
      <w:r>
        <w:rPr>
          <w:rFonts w:ascii="Times New Roman" w:cs="Times New Roman" w:hAnsi="Times New Roman"/>
          <w:sz w:val="28"/>
        </w:rPr>
        <w:tab/>
      </w: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0"/>
        <w:rPr>
          <w:rFonts w:ascii="Times New Roman" w:cs="Times New Roman" w:hAnsi="Times New Roman"/>
          <w:sz w:val="28"/>
        </w:rPr>
      </w:pPr>
    </w:p>
    <w:p>
      <w:pPr>
        <w:pStyle w:val="style1"/>
        <w:numPr>
          <w:ilvl w:val="0"/>
          <w:numId w:val="0"/>
        </w:numPr>
        <w:ind w:left="432" w:hanging="432"/>
        <w:rPr/>
      </w:pPr>
      <w:r>
        <w:rPr>
          <w:rFonts w:ascii="Times New Roman" w:hAnsi="Times New Roman"/>
        </w:rPr>
        <w:tab/>
      </w:r>
    </w:p>
    <w:p>
      <w:pPr>
        <w:pStyle w:val="style266"/>
        <w:rPr/>
      </w:pPr>
      <w:r>
        <w:t>Contents</w:t>
      </w:r>
    </w:p>
    <w:p>
      <w:pPr>
        <w:pStyle w:val="style20"/>
        <w:tabs>
          <w:tab w:val="left" w:leader="none" w:pos="880"/>
          <w:tab w:val="right" w:leader="dot" w:pos="9638"/>
        </w:tabs>
        <w:rPr>
          <w:noProof/>
        </w:rPr>
      </w:pPr>
      <w:r>
        <w:rPr/>
        <w:fldChar w:fldCharType="begin"/>
      </w:r>
      <w:r>
        <w:instrText xml:space="preserve"> TOC \o "1-3" \h \z \u </w:instrText>
      </w:r>
      <w:r>
        <w:rPr/>
        <w:fldChar w:fldCharType="separate"/>
      </w:r>
      <w:r>
        <w:rPr/>
        <w:fldChar w:fldCharType="begin"/>
      </w:r>
      <w:r>
        <w:instrText xml:space="preserve"> HYPERLINK \l "_Toc170920075" </w:instrText>
      </w:r>
      <w:r>
        <w:rPr/>
        <w:fldChar w:fldCharType="separate"/>
      </w:r>
      <w:r>
        <w:rPr>
          <w:rStyle w:val="style85"/>
          <w:noProof/>
        </w:rPr>
        <w:t>1.1</w:t>
      </w:r>
      <w:r>
        <w:rPr>
          <w:noProof/>
        </w:rPr>
        <w:tab/>
      </w:r>
      <w:r>
        <w:rPr>
          <w:rStyle w:val="style85"/>
          <w:noProof/>
        </w:rPr>
        <w:t>List of figures</w:t>
      </w:r>
      <w:r>
        <w:rPr>
          <w:noProof/>
          <w:webHidden/>
        </w:rPr>
        <w:tab/>
      </w:r>
      <w:r>
        <w:rPr>
          <w:noProof/>
          <w:webHidden/>
        </w:rPr>
        <w:fldChar w:fldCharType="begin"/>
      </w:r>
      <w:r>
        <w:rPr>
          <w:noProof/>
          <w:webHidden/>
        </w:rPr>
        <w:instrText xml:space="preserve"> PAGEREF _Toc170920075 \h </w:instrText>
      </w:r>
      <w:r>
        <w:rPr>
          <w:noProof/>
          <w:webHidden/>
        </w:rPr>
        <w:fldChar w:fldCharType="separate"/>
      </w:r>
      <w:r>
        <w:rPr>
          <w:noProof/>
          <w:webHidden/>
        </w:rPr>
        <w:t>vi</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"_Toc170920076" </w:instrText>
      </w:r>
      <w:r>
        <w:rPr/>
        <w:fldChar w:fldCharType="separate"/>
      </w:r>
      <w:r>
        <w:rPr>
          <w:rStyle w:val="style85"/>
          <w:noProof/>
        </w:rPr>
        <w:t>1.2</w:t>
      </w:r>
      <w:r>
        <w:rPr>
          <w:noProof/>
        </w:rPr>
        <w:tab/>
      </w:r>
      <w:r>
        <w:rPr>
          <w:rStyle w:val="style85"/>
          <w:noProof/>
        </w:rPr>
        <w:t>List of tables</w:t>
      </w:r>
      <w:r>
        <w:rPr>
          <w:noProof/>
          <w:webHidden/>
        </w:rPr>
        <w:tab/>
      </w:r>
      <w:r>
        <w:rPr>
          <w:noProof/>
          <w:webHidden/>
        </w:rPr>
        <w:fldChar w:fldCharType="begin"/>
      </w:r>
      <w:r>
        <w:rPr>
          <w:noProof/>
          <w:webHidden/>
        </w:rPr>
        <w:instrText xml:space="preserve"> PAGEREF _Toc170920076 \h </w:instrText>
      </w:r>
      <w:r>
        <w:rPr>
          <w:noProof/>
          <w:webHidden/>
        </w:rPr>
        <w:fldChar w:fldCharType="separate"/>
      </w:r>
      <w:r>
        <w:rPr>
          <w:noProof/>
          <w:webHidden/>
        </w:rPr>
        <w:t>vi</w:t>
      </w:r>
      <w:r>
        <w:rPr>
          <w:noProof/>
          <w:webHidden/>
        </w:rPr>
        <w:fldChar w:fldCharType="end"/>
      </w:r>
      <w:r>
        <w:rPr/>
        <w:fldChar w:fldCharType="end"/>
      </w:r>
    </w:p>
    <w:p>
      <w:pPr>
        <w:pStyle w:val="style19"/>
        <w:tabs>
          <w:tab w:val="left" w:leader="none" w:pos="440"/>
          <w:tab w:val="right" w:leader="dot" w:pos="9638"/>
        </w:tabs>
        <w:rPr>
          <w:noProof/>
        </w:rPr>
      </w:pPr>
      <w:r>
        <w:rPr/>
        <w:fldChar w:fldCharType="begin"/>
      </w:r>
      <w:r>
        <w:instrText xml:space="preserve"> HYPERLINK \l "_Toc170920077" </w:instrText>
      </w:r>
      <w:r>
        <w:rPr/>
        <w:fldChar w:fldCharType="separate"/>
      </w:r>
      <w:r>
        <w:rPr>
          <w:rStyle w:val="style85"/>
          <w:noProof/>
        </w:rPr>
        <w:t>2</w:t>
      </w:r>
      <w:r>
        <w:rPr>
          <w:noProof/>
        </w:rPr>
        <w:tab/>
      </w:r>
      <w:r>
        <w:rPr>
          <w:rStyle w:val="style85"/>
          <w:noProof/>
        </w:rPr>
        <w:t>EXCUTIVE SUMMERY</w:t>
      </w:r>
      <w:r>
        <w:rPr>
          <w:noProof/>
          <w:webHidden/>
        </w:rPr>
        <w:tab/>
      </w:r>
      <w:r>
        <w:rPr>
          <w:noProof/>
          <w:webHidden/>
        </w:rPr>
        <w:fldChar w:fldCharType="begin"/>
      </w:r>
      <w:r>
        <w:rPr>
          <w:noProof/>
          <w:webHidden/>
        </w:rPr>
        <w:instrText xml:space="preserve"> PAGEREF _Toc170920077 \h </w:instrText>
      </w:r>
      <w:r>
        <w:rPr>
          <w:noProof/>
          <w:webHidden/>
        </w:rPr>
        <w:fldChar w:fldCharType="separate"/>
      </w:r>
      <w:r>
        <w:rPr>
          <w:noProof/>
          <w:webHidden/>
        </w:rPr>
        <w:t>vii</w:t>
      </w:r>
      <w:r>
        <w:rPr>
          <w:noProof/>
          <w:webHidden/>
        </w:rPr>
        <w:fldChar w:fldCharType="end"/>
      </w:r>
      <w:r>
        <w:rPr/>
        <w:fldChar w:fldCharType="end"/>
      </w:r>
    </w:p>
    <w:p>
      <w:pPr>
        <w:pStyle w:val="style19"/>
        <w:tabs>
          <w:tab w:val="right" w:leader="dot" w:pos="9638"/>
        </w:tabs>
        <w:rPr>
          <w:noProof/>
        </w:rPr>
      </w:pPr>
      <w:r>
        <w:rPr/>
        <w:fldChar w:fldCharType="begin"/>
      </w:r>
      <w:r>
        <w:instrText xml:space="preserve"> HYPERLINK \l "_Toc170920078" </w:instrText>
      </w:r>
      <w:r>
        <w:rPr/>
        <w:fldChar w:fldCharType="separate"/>
      </w:r>
      <w:r>
        <w:rPr>
          <w:rStyle w:val="style85"/>
          <w:noProof/>
        </w:rPr>
        <w:t xml:space="preserve">SECTION- I </w:t>
      </w:r>
      <w:r>
        <w:rPr>
          <w:rStyle w:val="style85"/>
          <w:rFonts w:eastAsia="宋体"/>
          <w:noProof/>
        </w:rPr>
        <w:t>INTRODUCTION</w:t>
      </w:r>
      <w:r>
        <w:rPr>
          <w:noProof/>
          <w:webHidden/>
        </w:rPr>
        <w:tab/>
      </w:r>
      <w:r>
        <w:rPr>
          <w:noProof/>
          <w:webHidden/>
        </w:rPr>
        <w:fldChar w:fldCharType="begin"/>
      </w:r>
      <w:r>
        <w:rPr>
          <w:noProof/>
          <w:webHidden/>
        </w:rPr>
        <w:instrText xml:space="preserve"> PAGEREF _Toc170920078 \h </w:instrText>
      </w:r>
      <w:r>
        <w:rPr>
          <w:noProof/>
          <w:webHidden/>
        </w:rPr>
        <w:fldChar w:fldCharType="separate"/>
      </w:r>
      <w:r>
        <w:rPr>
          <w:noProof/>
          <w:webHidden/>
        </w:rPr>
        <w:t>1</w:t>
      </w:r>
      <w:r>
        <w:rPr>
          <w:noProof/>
          <w:webHidden/>
        </w:rPr>
        <w:fldChar w:fldCharType="end"/>
      </w:r>
      <w:r>
        <w:rPr/>
        <w:fldChar w:fldCharType="end"/>
      </w:r>
    </w:p>
    <w:p>
      <w:pPr>
        <w:pStyle w:val="style19"/>
        <w:tabs>
          <w:tab w:val="right" w:leader="dot" w:pos="9638"/>
        </w:tabs>
        <w:rPr>
          <w:noProof/>
        </w:rPr>
      </w:pPr>
      <w:r>
        <w:rPr/>
        <w:fldChar w:fldCharType="begin"/>
      </w:r>
      <w:r>
        <w:instrText xml:space="preserve"> HYPERLINK \l "_Toc170920079" </w:instrText>
      </w:r>
      <w:r>
        <w:rPr/>
        <w:fldChar w:fldCharType="separate"/>
      </w:r>
      <w:r>
        <w:rPr>
          <w:rStyle w:val="style85"/>
          <w:noProof/>
        </w:rPr>
        <w:t>General</w:t>
      </w:r>
      <w:r>
        <w:rPr>
          <w:noProof/>
          <w:webHidden/>
        </w:rPr>
        <w:tab/>
      </w:r>
      <w:r>
        <w:rPr>
          <w:noProof/>
          <w:webHidden/>
        </w:rPr>
        <w:fldChar w:fldCharType="begin"/>
      </w:r>
      <w:r>
        <w:rPr>
          <w:noProof/>
          <w:webHidden/>
        </w:rPr>
        <w:instrText xml:space="preserve"> PAGEREF _Toc170920079 \h </w:instrText>
      </w:r>
      <w:r>
        <w:rPr>
          <w:noProof/>
          <w:webHidden/>
        </w:rPr>
        <w:fldChar w:fldCharType="separate"/>
      </w:r>
      <w:r>
        <w:rPr>
          <w:noProof/>
          <w:webHidden/>
        </w:rPr>
        <w:t>1</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"_Toc170920080" </w:instrText>
      </w:r>
      <w:r>
        <w:rPr/>
        <w:fldChar w:fldCharType="separate"/>
      </w:r>
      <w:r>
        <w:rPr>
          <w:rStyle w:val="style85"/>
          <w:noProof/>
        </w:rPr>
        <w:t>2.1</w:t>
      </w:r>
      <w:r>
        <w:rPr>
          <w:noProof/>
        </w:rPr>
        <w:tab/>
      </w:r>
      <w:r>
        <w:rPr>
          <w:rStyle w:val="style85"/>
          <w:noProof/>
        </w:rPr>
        <w:t>Location and Accessibility</w:t>
      </w:r>
      <w:r>
        <w:rPr>
          <w:noProof/>
          <w:webHidden/>
        </w:rPr>
        <w:tab/>
      </w:r>
      <w:r>
        <w:rPr>
          <w:noProof/>
          <w:webHidden/>
        </w:rPr>
        <w:fldChar w:fldCharType="begin"/>
      </w:r>
      <w:r>
        <w:rPr>
          <w:noProof/>
          <w:webHidden/>
        </w:rPr>
        <w:instrText xml:space="preserve"> PAGEREF _Toc170920080 \h </w:instrText>
      </w:r>
      <w:r>
        <w:rPr>
          <w:noProof/>
          <w:webHidden/>
        </w:rPr>
        <w:fldChar w:fldCharType="separate"/>
      </w:r>
      <w:r>
        <w:rPr>
          <w:noProof/>
          <w:webHidden/>
        </w:rPr>
        <w:t>1</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"_Toc170920081" </w:instrText>
      </w:r>
      <w:r>
        <w:rPr/>
        <w:fldChar w:fldCharType="separate"/>
      </w:r>
      <w:r>
        <w:rPr>
          <w:rStyle w:val="style85"/>
          <w:noProof/>
        </w:rPr>
        <w:t>2.2</w:t>
      </w:r>
      <w:r>
        <w:rPr>
          <w:noProof/>
        </w:rPr>
        <w:tab/>
      </w:r>
      <w:r>
        <w:rPr>
          <w:rStyle w:val="style85"/>
          <w:noProof/>
        </w:rPr>
        <w:t>Objective of the study</w:t>
      </w:r>
      <w:r>
        <w:rPr>
          <w:noProof/>
          <w:webHidden/>
        </w:rPr>
        <w:tab/>
      </w:r>
      <w:r>
        <w:rPr>
          <w:noProof/>
          <w:webHidden/>
        </w:rPr>
        <w:fldChar w:fldCharType="begin"/>
      </w:r>
      <w:r>
        <w:rPr>
          <w:noProof/>
          <w:webHidden/>
        </w:rPr>
        <w:instrText xml:space="preserve"> PAGEREF _Toc170920081 \h </w:instrText>
      </w:r>
      <w:r>
        <w:rPr>
          <w:noProof/>
          <w:webHidden/>
        </w:rPr>
        <w:fldChar w:fldCharType="separate"/>
      </w:r>
      <w:r>
        <w:rPr>
          <w:noProof/>
          <w:webHidden/>
        </w:rPr>
        <w:t>3</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"_Toc170920082" </w:instrText>
      </w:r>
      <w:r>
        <w:rPr/>
        <w:fldChar w:fldCharType="separate"/>
      </w:r>
      <w:r>
        <w:rPr>
          <w:rStyle w:val="style85"/>
          <w:noProof/>
        </w:rPr>
        <w:t>2.2.1</w:t>
      </w:r>
      <w:r>
        <w:rPr>
          <w:noProof/>
        </w:rPr>
        <w:tab/>
      </w:r>
      <w:r>
        <w:rPr>
          <w:rStyle w:val="style85"/>
          <w:noProof/>
        </w:rPr>
        <w:t>General objective of the study</w:t>
      </w:r>
      <w:r>
        <w:rPr>
          <w:noProof/>
          <w:webHidden/>
        </w:rPr>
        <w:tab/>
      </w:r>
      <w:r>
        <w:rPr>
          <w:noProof/>
          <w:webHidden/>
        </w:rPr>
        <w:fldChar w:fldCharType="begin"/>
      </w:r>
      <w:r>
        <w:rPr>
          <w:noProof/>
          <w:webHidden/>
        </w:rPr>
        <w:instrText xml:space="preserve"> PAGEREF _Toc170920082 \h </w:instrText>
      </w:r>
      <w:r>
        <w:rPr>
          <w:noProof/>
          <w:webHidden/>
        </w:rPr>
        <w:fldChar w:fldCharType="separate"/>
      </w:r>
      <w:r>
        <w:rPr>
          <w:noProof/>
          <w:webHidden/>
        </w:rPr>
        <w:t>3</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"_Toc170920083" </w:instrText>
      </w:r>
      <w:r>
        <w:rPr/>
        <w:fldChar w:fldCharType="separate"/>
      </w:r>
      <w:r>
        <w:rPr>
          <w:rStyle w:val="style85"/>
          <w:noProof/>
        </w:rPr>
        <w:t>2.2.2</w:t>
      </w:r>
      <w:r>
        <w:rPr>
          <w:noProof/>
        </w:rPr>
        <w:tab/>
      </w:r>
      <w:r>
        <w:rPr>
          <w:rStyle w:val="style85"/>
          <w:noProof/>
        </w:rPr>
        <w:t>Specific Objective of the Study</w:t>
      </w:r>
      <w:r>
        <w:rPr>
          <w:noProof/>
          <w:webHidden/>
        </w:rPr>
        <w:tab/>
      </w:r>
      <w:r>
        <w:rPr>
          <w:noProof/>
          <w:webHidden/>
        </w:rPr>
        <w:fldChar w:fldCharType="begin"/>
      </w:r>
      <w:r>
        <w:rPr>
          <w:noProof/>
          <w:webHidden/>
        </w:rPr>
        <w:instrText xml:space="preserve"> PAGEREF _Toc170920083 \h </w:instrText>
      </w:r>
      <w:r>
        <w:rPr>
          <w:noProof/>
          <w:webHidden/>
        </w:rPr>
        <w:fldChar w:fldCharType="separate"/>
      </w:r>
      <w:r>
        <w:rPr>
          <w:noProof/>
          <w:webHidden/>
        </w:rPr>
        <w:t>3</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"_Toc170920084" </w:instrText>
      </w:r>
      <w:r>
        <w:rPr/>
        <w:fldChar w:fldCharType="separate"/>
      </w:r>
      <w:r>
        <w:rPr>
          <w:rStyle w:val="style85"/>
          <w:noProof/>
        </w:rPr>
        <w:t>2.2.3</w:t>
      </w:r>
      <w:r>
        <w:rPr>
          <w:noProof/>
        </w:rPr>
        <w:tab/>
      </w:r>
      <w:r>
        <w:rPr>
          <w:rStyle w:val="style85"/>
          <w:noProof/>
        </w:rPr>
        <w:t>Scope of the study</w:t>
      </w:r>
      <w:r>
        <w:rPr>
          <w:noProof/>
          <w:webHidden/>
        </w:rPr>
        <w:tab/>
      </w:r>
      <w:r>
        <w:rPr>
          <w:noProof/>
          <w:webHidden/>
        </w:rPr>
        <w:fldChar w:fldCharType="begin"/>
      </w:r>
      <w:r>
        <w:rPr>
          <w:noProof/>
          <w:webHidden/>
        </w:rPr>
        <w:instrText xml:space="preserve"> PAGEREF _Toc170920084 \h </w:instrText>
      </w:r>
      <w:r>
        <w:rPr>
          <w:noProof/>
          <w:webHidden/>
        </w:rPr>
        <w:fldChar w:fldCharType="separate"/>
      </w:r>
      <w:r>
        <w:rPr>
          <w:noProof/>
          <w:webHidden/>
        </w:rPr>
        <w:t>3</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"_Toc170920085" </w:instrText>
      </w:r>
      <w:r>
        <w:rPr/>
        <w:fldChar w:fldCharType="separate"/>
      </w:r>
      <w:r>
        <w:rPr>
          <w:rStyle w:val="style85"/>
          <w:noProof/>
        </w:rPr>
        <w:t>2.2.4</w:t>
      </w:r>
      <w:r>
        <w:rPr>
          <w:noProof/>
        </w:rPr>
        <w:tab/>
      </w:r>
      <w:r>
        <w:rPr>
          <w:rStyle w:val="style85"/>
          <w:noProof/>
        </w:rPr>
        <w:t>Methodology</w:t>
      </w:r>
      <w:r>
        <w:rPr>
          <w:noProof/>
          <w:webHidden/>
        </w:rPr>
        <w:tab/>
      </w:r>
      <w:r>
        <w:rPr>
          <w:noProof/>
          <w:webHidden/>
        </w:rPr>
        <w:fldChar w:fldCharType="begin"/>
      </w:r>
      <w:r>
        <w:rPr>
          <w:noProof/>
          <w:webHidden/>
        </w:rPr>
        <w:instrText xml:space="preserve"> PAGEREF _Toc170920085 \h </w:instrText>
      </w:r>
      <w:r>
        <w:rPr>
          <w:noProof/>
          <w:webHidden/>
        </w:rPr>
        <w:fldChar w:fldCharType="separate"/>
      </w:r>
      <w:r>
        <w:rPr>
          <w:noProof/>
          <w:webHidden/>
        </w:rPr>
        <w:t>4</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"_Toc170920086" </w:instrText>
      </w:r>
      <w:r>
        <w:rPr/>
        <w:fldChar w:fldCharType="separate"/>
      </w:r>
      <w:r>
        <w:rPr>
          <w:rStyle w:val="style85"/>
          <w:noProof/>
        </w:rPr>
        <w:t>2.3</w:t>
      </w:r>
      <w:r>
        <w:rPr>
          <w:noProof/>
        </w:rPr>
        <w:tab/>
      </w:r>
      <w:r>
        <w:rPr>
          <w:rStyle w:val="style85"/>
          <w:noProof/>
        </w:rPr>
        <w:t>Geology and River morphology</w:t>
      </w:r>
      <w:r>
        <w:rPr>
          <w:noProof/>
          <w:webHidden/>
        </w:rPr>
        <w:tab/>
      </w:r>
      <w:r>
        <w:rPr>
          <w:noProof/>
          <w:webHidden/>
        </w:rPr>
        <w:fldChar w:fldCharType="begin"/>
      </w:r>
      <w:r>
        <w:rPr>
          <w:noProof/>
          <w:webHidden/>
        </w:rPr>
        <w:instrText xml:space="preserve"> PAGEREF _Toc170920086 \h </w:instrText>
      </w:r>
      <w:r>
        <w:rPr>
          <w:noProof/>
          <w:webHidden/>
        </w:rPr>
        <w:fldChar w:fldCharType="separate"/>
      </w:r>
      <w:r>
        <w:rPr>
          <w:noProof/>
          <w:webHidden/>
        </w:rPr>
        <w:t>5</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"_Toc170920087" </w:instrText>
      </w:r>
      <w:r>
        <w:rPr/>
        <w:fldChar w:fldCharType="separate"/>
      </w:r>
      <w:r>
        <w:rPr>
          <w:rStyle w:val="style85"/>
          <w:noProof/>
        </w:rPr>
        <w:t>2.3.1</w:t>
      </w:r>
      <w:r>
        <w:rPr>
          <w:noProof/>
        </w:rPr>
        <w:tab/>
      </w:r>
      <w:r>
        <w:rPr>
          <w:rStyle w:val="style85"/>
          <w:noProof/>
        </w:rPr>
        <w:t>River bed condition</w:t>
      </w:r>
      <w:r>
        <w:rPr>
          <w:noProof/>
          <w:webHidden/>
        </w:rPr>
        <w:tab/>
      </w:r>
      <w:r>
        <w:rPr>
          <w:noProof/>
          <w:webHidden/>
        </w:rPr>
        <w:fldChar w:fldCharType="begin"/>
      </w:r>
      <w:r>
        <w:rPr>
          <w:noProof/>
          <w:webHidden/>
        </w:rPr>
        <w:instrText xml:space="preserve"> PAGEREF _Toc170920087 \h </w:instrText>
      </w:r>
      <w:r>
        <w:rPr>
          <w:noProof/>
          <w:webHidden/>
        </w:rPr>
        <w:fldChar w:fldCharType="separate"/>
      </w:r>
      <w:r>
        <w:rPr>
          <w:noProof/>
          <w:webHidden/>
        </w:rPr>
        <w:t>5</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"_Toc170920088" </w:instrText>
      </w:r>
      <w:r>
        <w:rPr/>
        <w:fldChar w:fldCharType="separate"/>
      </w:r>
      <w:r>
        <w:rPr>
          <w:rStyle w:val="style85"/>
          <w:noProof/>
        </w:rPr>
        <w:t>2.3.2</w:t>
      </w:r>
      <w:r>
        <w:rPr>
          <w:noProof/>
        </w:rPr>
        <w:tab/>
      </w:r>
      <w:r>
        <w:rPr>
          <w:rStyle w:val="style85"/>
          <w:noProof/>
        </w:rPr>
        <w:t>River Bank condition</w:t>
      </w:r>
      <w:r>
        <w:rPr>
          <w:noProof/>
          <w:webHidden/>
        </w:rPr>
        <w:tab/>
      </w:r>
      <w:r>
        <w:rPr>
          <w:noProof/>
          <w:webHidden/>
        </w:rPr>
        <w:fldChar w:fldCharType="begin"/>
      </w:r>
      <w:r>
        <w:rPr>
          <w:noProof/>
          <w:webHidden/>
        </w:rPr>
        <w:instrText xml:space="preserve"> PAGEREF _Toc170920088 \h </w:instrText>
      </w:r>
      <w:r>
        <w:rPr>
          <w:noProof/>
          <w:webHidden/>
        </w:rPr>
        <w:fldChar w:fldCharType="separate"/>
      </w:r>
      <w:r>
        <w:rPr>
          <w:noProof/>
          <w:webHidden/>
        </w:rPr>
        <w:t>5</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"_Toc170920089" </w:instrText>
      </w:r>
      <w:r>
        <w:rPr/>
        <w:fldChar w:fldCharType="separate"/>
      </w:r>
      <w:r>
        <w:rPr>
          <w:rStyle w:val="style85"/>
          <w:noProof/>
        </w:rPr>
        <w:t>2.4</w:t>
      </w:r>
      <w:r>
        <w:rPr>
          <w:noProof/>
        </w:rPr>
        <w:tab/>
      </w:r>
      <w:r>
        <w:rPr>
          <w:rStyle w:val="style85"/>
          <w:noProof/>
        </w:rPr>
        <w:t>previous practices</w:t>
      </w:r>
      <w:r>
        <w:rPr>
          <w:noProof/>
          <w:webHidden/>
        </w:rPr>
        <w:tab/>
      </w:r>
      <w:r>
        <w:rPr>
          <w:noProof/>
          <w:webHidden/>
        </w:rPr>
        <w:fldChar w:fldCharType="begin"/>
      </w:r>
      <w:r>
        <w:rPr>
          <w:noProof/>
          <w:webHidden/>
        </w:rPr>
        <w:instrText xml:space="preserve"> PAGEREF _Toc170920089 \h </w:instrText>
      </w:r>
      <w:r>
        <w:rPr>
          <w:noProof/>
          <w:webHidden/>
        </w:rPr>
        <w:fldChar w:fldCharType="separate"/>
      </w:r>
      <w:r>
        <w:rPr>
          <w:noProof/>
          <w:webHidden/>
        </w:rPr>
        <w:t>6</w:t>
      </w:r>
      <w:r>
        <w:rPr>
          <w:noProof/>
          <w:webHidden/>
        </w:rPr>
        <w:fldChar w:fldCharType="end"/>
      </w:r>
      <w:r>
        <w:rPr/>
        <w:fldChar w:fldCharType="end"/>
      </w:r>
    </w:p>
    <w:p>
      <w:pPr>
        <w:pStyle w:val="style19"/>
        <w:tabs>
          <w:tab w:val="left" w:leader="none" w:pos="440"/>
          <w:tab w:val="right" w:leader="dot" w:pos="9638"/>
        </w:tabs>
        <w:rPr>
          <w:noProof/>
        </w:rPr>
      </w:pPr>
      <w:r>
        <w:rPr/>
        <w:fldChar w:fldCharType="begin"/>
      </w:r>
      <w:r>
        <w:instrText xml:space="preserve"> HYPERLINK \l "_Toc170920091" </w:instrText>
      </w:r>
      <w:r>
        <w:rPr/>
        <w:fldChar w:fldCharType="separate"/>
      </w:r>
      <w:r>
        <w:rPr>
          <w:rStyle w:val="style85"/>
          <w:noProof/>
        </w:rPr>
        <w:t>3</w:t>
      </w:r>
      <w:r>
        <w:rPr>
          <w:noProof/>
        </w:rPr>
        <w:tab/>
      </w:r>
      <w:r>
        <w:rPr>
          <w:rStyle w:val="style85"/>
          <w:noProof/>
        </w:rPr>
        <w:t>SECTION-II: HYDROLOGY</w:t>
      </w:r>
      <w:r>
        <w:rPr>
          <w:noProof/>
          <w:webHidden/>
        </w:rPr>
        <w:tab/>
      </w:r>
      <w:r>
        <w:rPr>
          <w:noProof/>
          <w:webHidden/>
        </w:rPr>
        <w:fldChar w:fldCharType="begin"/>
      </w:r>
      <w:r>
        <w:rPr>
          <w:noProof/>
          <w:webHidden/>
        </w:rPr>
        <w:instrText xml:space="preserve"> PAGEREF _Toc170920091 \h </w:instrText>
      </w:r>
      <w:r>
        <w:rPr>
          <w:noProof/>
          <w:webHidden/>
        </w:rPr>
        <w:fldChar w:fldCharType="separate"/>
      </w:r>
      <w:r>
        <w:rPr>
          <w:noProof/>
          <w:webHidden/>
        </w:rPr>
        <w:t>7</w:t>
      </w:r>
      <w:r>
        <w:rPr>
          <w:noProof/>
          <w:webHidden/>
        </w:rPr>
        <w:fldChar w:fldCharType="end"/>
      </w:r>
      <w:r>
        <w:rPr/>
        <w:fldChar w:fldCharType="end"/>
      </w:r>
    </w:p>
    <w:p>
      <w:pPr>
        <w:pStyle w:val="style19"/>
        <w:tabs>
          <w:tab w:val="right" w:leader="dot" w:pos="9638"/>
        </w:tabs>
        <w:rPr>
          <w:noProof/>
        </w:rPr>
      </w:pPr>
      <w:r>
        <w:rPr/>
        <w:fldChar w:fldCharType="begin"/>
      </w:r>
      <w:r>
        <w:instrText xml:space="preserve"> HYPERLINK \l "_Toc170920092" </w:instrText>
      </w:r>
      <w:r>
        <w:rPr/>
        <w:fldChar w:fldCharType="separate"/>
      </w:r>
      <w:r>
        <w:rPr>
          <w:rStyle w:val="style85"/>
          <w:rFonts w:ascii="Times New Roman" w:eastAsia="Calibri" w:hAnsi="Times New Roman"/>
          <w:noProof/>
        </w:rPr>
        <w:t>HYDROLOGICAL ANALYSIS</w:t>
      </w:r>
      <w:r>
        <w:rPr>
          <w:noProof/>
          <w:webHidden/>
        </w:rPr>
        <w:tab/>
      </w:r>
      <w:r>
        <w:rPr>
          <w:noProof/>
          <w:webHidden/>
        </w:rPr>
        <w:fldChar w:fldCharType="begin"/>
      </w:r>
      <w:r>
        <w:rPr>
          <w:noProof/>
          <w:webHidden/>
        </w:rPr>
        <w:instrText xml:space="preserve"> PAGEREF _Toc170920092 \h </w:instrText>
      </w:r>
      <w:r>
        <w:rPr>
          <w:noProof/>
          <w:webHidden/>
        </w:rPr>
        <w:fldChar w:fldCharType="separate"/>
      </w:r>
      <w:r>
        <w:rPr>
          <w:noProof/>
          <w:webHidden/>
        </w:rPr>
        <w:t>7</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"_Toc170920093" </w:instrText>
      </w:r>
      <w:r>
        <w:rPr/>
        <w:fldChar w:fldCharType="separate"/>
      </w:r>
      <w:r>
        <w:rPr>
          <w:rStyle w:val="style85"/>
          <w:noProof/>
        </w:rPr>
        <w:t>3.1</w:t>
      </w:r>
      <w:r>
        <w:rPr>
          <w:noProof/>
        </w:rPr>
        <w:tab/>
      </w:r>
      <w:r>
        <w:rPr>
          <w:rStyle w:val="style85"/>
          <w:noProof/>
        </w:rPr>
        <w:t>Meteorological data Availability</w:t>
      </w:r>
      <w:r>
        <w:rPr>
          <w:noProof/>
          <w:webHidden/>
        </w:rPr>
        <w:tab/>
      </w:r>
      <w:r>
        <w:rPr>
          <w:noProof/>
          <w:webHidden/>
        </w:rPr>
        <w:fldChar w:fldCharType="begin"/>
      </w:r>
      <w:r>
        <w:rPr>
          <w:noProof/>
          <w:webHidden/>
        </w:rPr>
        <w:instrText xml:space="preserve"> PAGEREF _Toc170920093 \h </w:instrText>
      </w:r>
      <w:r>
        <w:rPr>
          <w:noProof/>
          <w:webHidden/>
        </w:rPr>
        <w:fldChar w:fldCharType="separate"/>
      </w:r>
      <w:r>
        <w:rPr>
          <w:noProof/>
          <w:webHidden/>
        </w:rPr>
        <w:t>7</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"_Toc170920094" </w:instrText>
      </w:r>
      <w:r>
        <w:rPr/>
        <w:fldChar w:fldCharType="separate"/>
      </w:r>
      <w:r>
        <w:rPr>
          <w:rStyle w:val="style85"/>
          <w:noProof/>
        </w:rPr>
        <w:t>3.2</w:t>
      </w:r>
      <w:r>
        <w:rPr>
          <w:noProof/>
        </w:rPr>
        <w:tab/>
      </w:r>
      <w:r>
        <w:rPr>
          <w:rStyle w:val="style85"/>
          <w:noProof/>
        </w:rPr>
        <w:t>MAXIMUM FLOOD COMPUTATION</w:t>
      </w:r>
      <w:r>
        <w:rPr>
          <w:noProof/>
          <w:webHidden/>
        </w:rPr>
        <w:tab/>
      </w:r>
      <w:r>
        <w:rPr>
          <w:noProof/>
          <w:webHidden/>
        </w:rPr>
        <w:fldChar w:fldCharType="begin"/>
      </w:r>
      <w:r>
        <w:rPr>
          <w:noProof/>
          <w:webHidden/>
        </w:rPr>
        <w:instrText xml:space="preserve"> PAGEREF _Toc170920094 \h </w:instrText>
      </w:r>
      <w:r>
        <w:rPr>
          <w:noProof/>
          <w:webHidden/>
        </w:rPr>
        <w:fldChar w:fldCharType="separate"/>
      </w:r>
      <w:r>
        <w:rPr>
          <w:noProof/>
          <w:webHidden/>
        </w:rPr>
        <w:t>8</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"_Toc170920095" </w:instrText>
      </w:r>
      <w:r>
        <w:rPr/>
        <w:fldChar w:fldCharType="separate"/>
      </w:r>
      <w:r>
        <w:rPr>
          <w:rStyle w:val="style85"/>
          <w:noProof/>
        </w:rPr>
        <w:t>3.3</w:t>
      </w:r>
      <w:r>
        <w:rPr>
          <w:noProof/>
        </w:rPr>
        <w:tab/>
      </w:r>
      <w:r>
        <w:rPr>
          <w:rStyle w:val="style85"/>
          <w:noProof/>
        </w:rPr>
        <w:t>Catchment characteristics</w:t>
      </w:r>
      <w:r>
        <w:rPr>
          <w:noProof/>
          <w:webHidden/>
        </w:rPr>
        <w:tab/>
      </w:r>
      <w:r>
        <w:rPr>
          <w:noProof/>
          <w:webHidden/>
        </w:rPr>
        <w:fldChar w:fldCharType="begin"/>
      </w:r>
      <w:r>
        <w:rPr>
          <w:noProof/>
          <w:webHidden/>
        </w:rPr>
        <w:instrText xml:space="preserve"> PAGEREF _Toc170920095 \h </w:instrText>
      </w:r>
      <w:r>
        <w:rPr>
          <w:noProof/>
          <w:webHidden/>
        </w:rPr>
        <w:fldChar w:fldCharType="separate"/>
      </w:r>
      <w:r>
        <w:rPr>
          <w:noProof/>
          <w:webHidden/>
        </w:rPr>
        <w:t>8</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"_Toc170920096" </w:instrText>
      </w:r>
      <w:r>
        <w:rPr/>
        <w:fldChar w:fldCharType="separate"/>
      </w:r>
      <w:r>
        <w:rPr>
          <w:rStyle w:val="style85"/>
          <w:noProof/>
        </w:rPr>
        <w:t>3.3.1</w:t>
      </w:r>
      <w:r>
        <w:rPr>
          <w:noProof/>
        </w:rPr>
        <w:tab/>
      </w:r>
      <w:r>
        <w:rPr>
          <w:rStyle w:val="style85"/>
          <w:noProof/>
        </w:rPr>
        <w:t>Watershed characteristics</w:t>
      </w:r>
      <w:r>
        <w:rPr>
          <w:noProof/>
          <w:webHidden/>
        </w:rPr>
        <w:tab/>
      </w:r>
      <w:r>
        <w:rPr>
          <w:noProof/>
          <w:webHidden/>
        </w:rPr>
        <w:fldChar w:fldCharType="begin"/>
      </w:r>
      <w:r>
        <w:rPr>
          <w:noProof/>
          <w:webHidden/>
        </w:rPr>
        <w:instrText xml:space="preserve"> PAGEREF _Toc170920096 \h </w:instrText>
      </w:r>
      <w:r>
        <w:rPr>
          <w:noProof/>
          <w:webHidden/>
        </w:rPr>
        <w:fldChar w:fldCharType="separate"/>
      </w:r>
      <w:r>
        <w:rPr>
          <w:noProof/>
          <w:webHidden/>
        </w:rPr>
        <w:t>8</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"_Toc170920097" </w:instrText>
      </w:r>
      <w:r>
        <w:rPr/>
        <w:fldChar w:fldCharType="separate"/>
      </w:r>
      <w:r>
        <w:rPr>
          <w:rStyle w:val="style85"/>
          <w:noProof/>
        </w:rPr>
        <w:t>3.3.2</w:t>
      </w:r>
      <w:r>
        <w:rPr>
          <w:noProof/>
        </w:rPr>
        <w:tab/>
      </w:r>
      <w:r>
        <w:rPr>
          <w:rStyle w:val="style85"/>
          <w:noProof/>
        </w:rPr>
        <w:t>Design Flood Estimation</w:t>
      </w:r>
      <w:r>
        <w:rPr>
          <w:noProof/>
          <w:webHidden/>
        </w:rPr>
        <w:tab/>
      </w:r>
      <w:r>
        <w:rPr>
          <w:noProof/>
          <w:webHidden/>
        </w:rPr>
        <w:fldChar w:fldCharType="begin"/>
      </w:r>
      <w:r>
        <w:rPr>
          <w:noProof/>
          <w:webHidden/>
        </w:rPr>
        <w:instrText xml:space="preserve"> PAGEREF _Toc170920097 \h </w:instrText>
      </w:r>
      <w:r>
        <w:rPr>
          <w:noProof/>
          <w:webHidden/>
        </w:rPr>
        <w:fldChar w:fldCharType="separate"/>
      </w:r>
      <w:r>
        <w:rPr>
          <w:noProof/>
          <w:webHidden/>
        </w:rPr>
        <w:t>9</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"_Toc170920098" </w:instrText>
      </w:r>
      <w:r>
        <w:rPr/>
        <w:fldChar w:fldCharType="separate"/>
      </w:r>
      <w:r>
        <w:rPr>
          <w:rStyle w:val="style85"/>
          <w:noProof/>
        </w:rPr>
        <w:t>3.3.3</w:t>
      </w:r>
      <w:r>
        <w:rPr>
          <w:noProof/>
        </w:rPr>
        <w:tab/>
      </w:r>
      <w:r>
        <w:rPr>
          <w:rStyle w:val="style85"/>
          <w:noProof/>
        </w:rPr>
        <w:t>Time of concentration, Tc</w:t>
      </w:r>
      <w:r>
        <w:rPr>
          <w:noProof/>
          <w:webHidden/>
        </w:rPr>
        <w:tab/>
      </w:r>
      <w:r>
        <w:rPr>
          <w:noProof/>
          <w:webHidden/>
        </w:rPr>
        <w:fldChar w:fldCharType="begin"/>
      </w:r>
      <w:r>
        <w:rPr>
          <w:noProof/>
          <w:webHidden/>
        </w:rPr>
        <w:instrText xml:space="preserve"> PAGEREF _Toc170920098 \h </w:instrText>
      </w:r>
      <w:r>
        <w:rPr>
          <w:noProof/>
          <w:webHidden/>
        </w:rPr>
        <w:fldChar w:fldCharType="separate"/>
      </w:r>
      <w:r>
        <w:rPr>
          <w:noProof/>
          <w:webHidden/>
        </w:rPr>
        <w:t>10</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"_Toc170920099" </w:instrText>
      </w:r>
      <w:r>
        <w:rPr/>
        <w:fldChar w:fldCharType="separate"/>
      </w:r>
      <w:r>
        <w:rPr>
          <w:rStyle w:val="style85"/>
          <w:noProof/>
        </w:rPr>
        <w:t>3.3.4</w:t>
      </w:r>
      <w:r>
        <w:rPr>
          <w:noProof/>
        </w:rPr>
        <w:tab/>
      </w:r>
      <w:r>
        <w:rPr>
          <w:rStyle w:val="style85"/>
          <w:noProof/>
        </w:rPr>
        <w:t>Average river bed slope determination</w:t>
      </w:r>
      <w:r>
        <w:rPr>
          <w:noProof/>
          <w:webHidden/>
        </w:rPr>
        <w:tab/>
      </w:r>
      <w:r>
        <w:rPr>
          <w:noProof/>
          <w:webHidden/>
        </w:rPr>
        <w:fldChar w:fldCharType="begin"/>
      </w:r>
      <w:r>
        <w:rPr>
          <w:noProof/>
          <w:webHidden/>
        </w:rPr>
        <w:instrText xml:space="preserve"> PAGEREF _Toc170920099 \h </w:instrText>
      </w:r>
      <w:r>
        <w:rPr>
          <w:noProof/>
          <w:webHidden/>
        </w:rPr>
        <w:fldChar w:fldCharType="separate"/>
      </w:r>
      <w:r>
        <w:rPr>
          <w:noProof/>
          <w:webHidden/>
        </w:rPr>
        <w:t>13</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"_Toc170920100" </w:instrText>
      </w:r>
      <w:r>
        <w:rPr/>
        <w:fldChar w:fldCharType="separate"/>
      </w:r>
      <w:r>
        <w:rPr>
          <w:rStyle w:val="style85"/>
          <w:noProof/>
        </w:rPr>
        <w:t>3.3.5</w:t>
      </w:r>
      <w:r>
        <w:rPr>
          <w:noProof/>
        </w:rPr>
        <w:tab/>
      </w:r>
      <w:r>
        <w:rPr>
          <w:rStyle w:val="style85"/>
          <w:noProof/>
        </w:rPr>
        <w:t>River Cross Sectional Data</w:t>
      </w:r>
      <w:r>
        <w:rPr>
          <w:noProof/>
          <w:webHidden/>
        </w:rPr>
        <w:tab/>
      </w:r>
      <w:r>
        <w:rPr>
          <w:noProof/>
          <w:webHidden/>
        </w:rPr>
        <w:fldChar w:fldCharType="begin"/>
      </w:r>
      <w:r>
        <w:rPr>
          <w:noProof/>
          <w:webHidden/>
        </w:rPr>
        <w:instrText xml:space="preserve"> PAGEREF _Toc170920100 \h </w:instrText>
      </w:r>
      <w:r>
        <w:rPr>
          <w:noProof/>
          <w:webHidden/>
        </w:rPr>
        <w:fldChar w:fldCharType="separate"/>
      </w:r>
      <w:r>
        <w:rPr>
          <w:noProof/>
          <w:webHidden/>
        </w:rPr>
        <w:t>14</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"_Toc170920101" </w:instrText>
      </w:r>
      <w:r>
        <w:rPr/>
        <w:fldChar w:fldCharType="separate"/>
      </w:r>
      <w:r>
        <w:rPr>
          <w:rStyle w:val="style85"/>
          <w:noProof/>
        </w:rPr>
        <w:t>3.3.6</w:t>
      </w:r>
      <w:r>
        <w:rPr>
          <w:noProof/>
        </w:rPr>
        <w:tab/>
      </w:r>
      <w:r>
        <w:rPr>
          <w:rStyle w:val="style85"/>
          <w:noProof/>
        </w:rPr>
        <w:t>River Discharge computations at different stage of flow</w:t>
      </w:r>
      <w:r>
        <w:rPr>
          <w:noProof/>
          <w:webHidden/>
        </w:rPr>
        <w:tab/>
      </w:r>
      <w:r>
        <w:rPr>
          <w:noProof/>
          <w:webHidden/>
        </w:rPr>
        <w:fldChar w:fldCharType="begin"/>
      </w:r>
      <w:r>
        <w:rPr>
          <w:noProof/>
          <w:webHidden/>
        </w:rPr>
        <w:instrText xml:space="preserve"> PAGEREF _Toc170920101 \h </w:instrText>
      </w:r>
      <w:r>
        <w:rPr>
          <w:noProof/>
          <w:webHidden/>
        </w:rPr>
        <w:fldChar w:fldCharType="separate"/>
      </w:r>
      <w:r>
        <w:rPr>
          <w:noProof/>
          <w:webHidden/>
        </w:rPr>
        <w:t>15</w:t>
      </w:r>
      <w:r>
        <w:rPr>
          <w:noProof/>
          <w:webHidden/>
        </w:rPr>
        <w:fldChar w:fldCharType="end"/>
      </w:r>
      <w:r>
        <w:rPr/>
        <w:fldChar w:fldCharType="end"/>
      </w:r>
    </w:p>
    <w:p>
      <w:pPr>
        <w:pStyle w:val="style19"/>
        <w:tabs>
          <w:tab w:val="left" w:leader="none" w:pos="440"/>
          <w:tab w:val="right" w:leader="dot" w:pos="9638"/>
        </w:tabs>
        <w:rPr>
          <w:noProof/>
        </w:rPr>
      </w:pPr>
      <w:r>
        <w:rPr/>
        <w:fldChar w:fldCharType="begin"/>
      </w:r>
      <w:r>
        <w:instrText xml:space="preserve"> HYPERLINK \l "_Toc170920102" </w:instrText>
      </w:r>
      <w:r>
        <w:rPr/>
        <w:fldChar w:fldCharType="separate"/>
      </w:r>
      <w:r>
        <w:rPr>
          <w:rStyle w:val="style85"/>
          <w:rFonts w:eastAsia="Cambria"/>
          <w:noProof/>
        </w:rPr>
        <w:t>4</w:t>
      </w:r>
      <w:r>
        <w:rPr>
          <w:noProof/>
        </w:rPr>
        <w:tab/>
      </w:r>
      <w:r>
        <w:rPr>
          <w:rStyle w:val="style85"/>
          <w:rFonts w:eastAsia="Cambria"/>
          <w:noProof/>
        </w:rPr>
        <w:t>SECTION- III: ENGINEERING GEOLOGY</w:t>
      </w:r>
      <w:r>
        <w:rPr>
          <w:noProof/>
          <w:webHidden/>
        </w:rPr>
        <w:tab/>
      </w:r>
      <w:r>
        <w:rPr>
          <w:noProof/>
          <w:webHidden/>
        </w:rPr>
        <w:fldChar w:fldCharType="begin"/>
      </w:r>
      <w:r>
        <w:rPr>
          <w:noProof/>
          <w:webHidden/>
        </w:rPr>
        <w:instrText xml:space="preserve"> PAGEREF _Toc170920102 \h </w:instrText>
      </w:r>
      <w:r>
        <w:rPr>
          <w:noProof/>
          <w:webHidden/>
        </w:rPr>
        <w:fldChar w:fldCharType="separate"/>
      </w:r>
      <w:r>
        <w:rPr>
          <w:noProof/>
          <w:webHidden/>
        </w:rPr>
        <w:t>18</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"_Toc170920103" </w:instrText>
      </w:r>
      <w:r>
        <w:rPr/>
        <w:fldChar w:fldCharType="separate"/>
      </w:r>
      <w:r>
        <w:rPr>
          <w:rStyle w:val="style85"/>
          <w:rFonts w:ascii="Cambria" w:cs="Times New Roman" w:eastAsia="Cambria" w:hAnsi="Cambria"/>
          <w:noProof/>
        </w:rPr>
        <w:t>4.1</w:t>
      </w:r>
      <w:r>
        <w:rPr>
          <w:noProof/>
        </w:rPr>
        <w:tab/>
      </w:r>
      <w:r>
        <w:rPr>
          <w:rStyle w:val="style85"/>
          <w:rFonts w:eastAsia="Cambria"/>
          <w:noProof/>
        </w:rPr>
        <w:t>Location and accessibility</w:t>
      </w:r>
      <w:r>
        <w:rPr>
          <w:noProof/>
          <w:webHidden/>
        </w:rPr>
        <w:tab/>
      </w:r>
      <w:r>
        <w:rPr>
          <w:noProof/>
          <w:webHidden/>
        </w:rPr>
        <w:fldChar w:fldCharType="begin"/>
      </w:r>
      <w:r>
        <w:rPr>
          <w:noProof/>
          <w:webHidden/>
        </w:rPr>
        <w:instrText xml:space="preserve"> PAGEREF _Toc170920103 \h </w:instrText>
      </w:r>
      <w:r>
        <w:rPr>
          <w:noProof/>
          <w:webHidden/>
        </w:rPr>
        <w:fldChar w:fldCharType="separate"/>
      </w:r>
      <w:r>
        <w:rPr>
          <w:noProof/>
          <w:webHidden/>
        </w:rPr>
        <w:t>18</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"_Toc170920104" </w:instrText>
      </w:r>
      <w:r>
        <w:rPr/>
        <w:fldChar w:fldCharType="separate"/>
      </w:r>
      <w:r>
        <w:rPr>
          <w:rStyle w:val="style85"/>
          <w:rFonts w:eastAsia="Cambria"/>
          <w:noProof/>
        </w:rPr>
        <w:t>4.2</w:t>
      </w:r>
      <w:r>
        <w:rPr>
          <w:noProof/>
        </w:rPr>
        <w:tab/>
      </w:r>
      <w:r>
        <w:rPr>
          <w:rStyle w:val="style85"/>
          <w:rFonts w:eastAsia="Cambria"/>
          <w:noProof/>
        </w:rPr>
        <w:t>Approach and methodology</w:t>
      </w:r>
      <w:r>
        <w:rPr>
          <w:noProof/>
          <w:webHidden/>
        </w:rPr>
        <w:tab/>
      </w:r>
      <w:r>
        <w:rPr>
          <w:noProof/>
          <w:webHidden/>
        </w:rPr>
        <w:fldChar w:fldCharType="begin"/>
      </w:r>
      <w:r>
        <w:rPr>
          <w:noProof/>
          <w:webHidden/>
        </w:rPr>
        <w:instrText xml:space="preserve"> PAGEREF _Toc170920104 \h </w:instrText>
      </w:r>
      <w:r>
        <w:rPr>
          <w:noProof/>
          <w:webHidden/>
        </w:rPr>
        <w:fldChar w:fldCharType="separate"/>
      </w:r>
      <w:r>
        <w:rPr>
          <w:noProof/>
          <w:webHidden/>
        </w:rPr>
        <w:t>19</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"_Toc170920105" </w:instrText>
      </w:r>
      <w:r>
        <w:rPr/>
        <w:fldChar w:fldCharType="separate"/>
      </w:r>
      <w:r>
        <w:rPr>
          <w:rStyle w:val="style85"/>
          <w:rFonts w:ascii="Cambria" w:cs="Times New Roman" w:eastAsia="Cambria" w:hAnsi="Cambria"/>
          <w:noProof/>
        </w:rPr>
        <w:t>4.3</w:t>
      </w:r>
      <w:r>
        <w:rPr>
          <w:noProof/>
        </w:rPr>
        <w:tab/>
      </w:r>
      <w:r>
        <w:rPr>
          <w:rStyle w:val="style85"/>
          <w:rFonts w:eastAsia="Cambria"/>
          <w:noProof/>
        </w:rPr>
        <w:t>Materials and soft wares used</w:t>
      </w:r>
      <w:r>
        <w:rPr>
          <w:noProof/>
          <w:webHidden/>
        </w:rPr>
        <w:tab/>
      </w:r>
      <w:r>
        <w:rPr>
          <w:noProof/>
          <w:webHidden/>
        </w:rPr>
        <w:fldChar w:fldCharType="begin"/>
      </w:r>
      <w:r>
        <w:rPr>
          <w:noProof/>
          <w:webHidden/>
        </w:rPr>
        <w:instrText xml:space="preserve"> PAGEREF _Toc170920105 \h </w:instrText>
      </w:r>
      <w:r>
        <w:rPr>
          <w:noProof/>
          <w:webHidden/>
        </w:rPr>
        <w:fldChar w:fldCharType="separate"/>
      </w:r>
      <w:r>
        <w:rPr>
          <w:noProof/>
          <w:webHidden/>
        </w:rPr>
        <w:t>19</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"_Toc170920106" </w:instrText>
      </w:r>
      <w:r>
        <w:rPr/>
        <w:fldChar w:fldCharType="separate"/>
      </w:r>
      <w:r>
        <w:rPr>
          <w:rStyle w:val="style85"/>
          <w:rFonts w:eastAsia="Cambria"/>
          <w:noProof/>
        </w:rPr>
        <w:t>4.4</w:t>
      </w:r>
      <w:r>
        <w:rPr>
          <w:noProof/>
        </w:rPr>
        <w:tab/>
      </w:r>
      <w:r>
        <w:rPr>
          <w:rStyle w:val="style85"/>
          <w:rFonts w:eastAsia="Cambria"/>
          <w:noProof/>
        </w:rPr>
        <w:t>Agro-climate and vegetation cover</w:t>
      </w:r>
      <w:r>
        <w:rPr>
          <w:noProof/>
          <w:webHidden/>
        </w:rPr>
        <w:tab/>
      </w:r>
      <w:r>
        <w:rPr>
          <w:noProof/>
          <w:webHidden/>
        </w:rPr>
        <w:fldChar w:fldCharType="begin"/>
      </w:r>
      <w:r>
        <w:rPr>
          <w:noProof/>
          <w:webHidden/>
        </w:rPr>
        <w:instrText xml:space="preserve"> PAGEREF _Toc170920106 \h </w:instrText>
      </w:r>
      <w:r>
        <w:rPr>
          <w:noProof/>
          <w:webHidden/>
        </w:rPr>
        <w:fldChar w:fldCharType="separate"/>
      </w:r>
      <w:r>
        <w:rPr>
          <w:noProof/>
          <w:webHidden/>
        </w:rPr>
        <w:t>19</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"_Toc170920107" </w:instrText>
      </w:r>
      <w:r>
        <w:rPr/>
        <w:fldChar w:fldCharType="separate"/>
      </w:r>
      <w:r>
        <w:rPr>
          <w:rStyle w:val="style85"/>
          <w:rFonts w:ascii="Cambria" w:cs="Times New Roman" w:eastAsia="Cambria" w:hAnsi="Cambria"/>
          <w:noProof/>
        </w:rPr>
        <w:t>4.5</w:t>
      </w:r>
      <w:r>
        <w:rPr>
          <w:noProof/>
        </w:rPr>
        <w:tab/>
      </w:r>
      <w:r>
        <w:rPr>
          <w:rStyle w:val="style85"/>
          <w:rFonts w:eastAsia="Cambria"/>
          <w:noProof/>
        </w:rPr>
        <w:t>Geology</w:t>
      </w:r>
      <w:r>
        <w:rPr>
          <w:noProof/>
          <w:webHidden/>
        </w:rPr>
        <w:tab/>
      </w:r>
      <w:r>
        <w:rPr>
          <w:noProof/>
          <w:webHidden/>
        </w:rPr>
        <w:fldChar w:fldCharType="begin"/>
      </w:r>
      <w:r>
        <w:rPr>
          <w:noProof/>
          <w:webHidden/>
        </w:rPr>
        <w:instrText xml:space="preserve"> PAGEREF _Toc170920107 \h </w:instrText>
      </w:r>
      <w:r>
        <w:rPr>
          <w:noProof/>
          <w:webHidden/>
        </w:rPr>
        <w:fldChar w:fldCharType="separate"/>
      </w:r>
      <w:r>
        <w:rPr>
          <w:noProof/>
          <w:webHidden/>
        </w:rPr>
        <w:t>20</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"_Toc170920108" </w:instrText>
      </w:r>
      <w:r>
        <w:rPr/>
        <w:fldChar w:fldCharType="separate"/>
      </w:r>
      <w:r>
        <w:rPr>
          <w:rStyle w:val="style85"/>
          <w:rFonts w:eastAsia="Cambria"/>
          <w:noProof/>
        </w:rPr>
        <w:t>4.5.1</w:t>
      </w:r>
      <w:r>
        <w:rPr>
          <w:noProof/>
        </w:rPr>
        <w:tab/>
      </w:r>
      <w:r>
        <w:rPr>
          <w:rStyle w:val="style85"/>
          <w:rFonts w:eastAsia="Cambria"/>
          <w:noProof/>
        </w:rPr>
        <w:t>Regional geology</w:t>
      </w:r>
      <w:r>
        <w:rPr>
          <w:noProof/>
          <w:webHidden/>
        </w:rPr>
        <w:tab/>
      </w:r>
      <w:r>
        <w:rPr>
          <w:noProof/>
          <w:webHidden/>
        </w:rPr>
        <w:fldChar w:fldCharType="begin"/>
      </w:r>
      <w:r>
        <w:rPr>
          <w:noProof/>
          <w:webHidden/>
        </w:rPr>
        <w:instrText xml:space="preserve"> PAGEREF _Toc170920108 \h </w:instrText>
      </w:r>
      <w:r>
        <w:rPr>
          <w:noProof/>
          <w:webHidden/>
        </w:rPr>
        <w:fldChar w:fldCharType="separate"/>
      </w:r>
      <w:r>
        <w:rPr>
          <w:noProof/>
          <w:webHidden/>
        </w:rPr>
        <w:t>20</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"_Toc170920109" </w:instrText>
      </w:r>
      <w:r>
        <w:rPr/>
        <w:fldChar w:fldCharType="separate"/>
      </w:r>
      <w:r>
        <w:rPr>
          <w:rStyle w:val="style85"/>
          <w:rFonts w:ascii="Cambria" w:cs="Times New Roman" w:eastAsia="Cambria" w:hAnsi="Cambria"/>
          <w:noProof/>
        </w:rPr>
        <w:t>4.5.2</w:t>
      </w:r>
      <w:r>
        <w:rPr>
          <w:noProof/>
        </w:rPr>
        <w:tab/>
      </w:r>
      <w:r>
        <w:rPr>
          <w:rStyle w:val="style85"/>
          <w:rFonts w:eastAsia="Cambria"/>
          <w:noProof/>
        </w:rPr>
        <w:t>Local Geology</w:t>
      </w:r>
      <w:r>
        <w:rPr>
          <w:noProof/>
          <w:webHidden/>
        </w:rPr>
        <w:tab/>
      </w:r>
      <w:r>
        <w:rPr>
          <w:noProof/>
          <w:webHidden/>
        </w:rPr>
        <w:fldChar w:fldCharType="begin"/>
      </w:r>
      <w:r>
        <w:rPr>
          <w:noProof/>
          <w:webHidden/>
        </w:rPr>
        <w:instrText xml:space="preserve"> PAGEREF _Toc170920109 \h </w:instrText>
      </w:r>
      <w:r>
        <w:rPr>
          <w:noProof/>
          <w:webHidden/>
        </w:rPr>
        <w:fldChar w:fldCharType="separate"/>
      </w:r>
      <w:r>
        <w:rPr>
          <w:noProof/>
          <w:webHidden/>
        </w:rPr>
        <w:t>22</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"_Toc170920110" </w:instrText>
      </w:r>
      <w:r>
        <w:rPr/>
        <w:fldChar w:fldCharType="separate"/>
      </w:r>
      <w:r>
        <w:rPr>
          <w:rStyle w:val="style85"/>
          <w:rFonts w:ascii="Cambria" w:cs="Times New Roman" w:eastAsia="Cambria" w:hAnsi="Cambria"/>
          <w:noProof/>
        </w:rPr>
        <w:t>4.5.3</w:t>
      </w:r>
      <w:r>
        <w:rPr>
          <w:noProof/>
        </w:rPr>
        <w:tab/>
      </w:r>
      <w:r>
        <w:rPr>
          <w:rStyle w:val="style85"/>
          <w:rFonts w:eastAsia="Cambria"/>
          <w:noProof/>
        </w:rPr>
        <w:t>Geomorphology, Mass movement and Erosion</w:t>
      </w:r>
      <w:r>
        <w:rPr>
          <w:noProof/>
          <w:webHidden/>
        </w:rPr>
        <w:tab/>
      </w:r>
      <w:r>
        <w:rPr>
          <w:noProof/>
          <w:webHidden/>
        </w:rPr>
        <w:fldChar w:fldCharType="begin"/>
      </w:r>
      <w:r>
        <w:rPr>
          <w:noProof/>
          <w:webHidden/>
        </w:rPr>
        <w:instrText xml:space="preserve"> PAGEREF _Toc170920110 \h </w:instrText>
      </w:r>
      <w:r>
        <w:rPr>
          <w:noProof/>
          <w:webHidden/>
        </w:rPr>
        <w:fldChar w:fldCharType="separate"/>
      </w:r>
      <w:r>
        <w:rPr>
          <w:noProof/>
          <w:webHidden/>
        </w:rPr>
        <w:t>23</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"_Toc170920111" </w:instrText>
      </w:r>
      <w:r>
        <w:rPr/>
        <w:fldChar w:fldCharType="separate"/>
      </w:r>
      <w:r>
        <w:rPr>
          <w:rStyle w:val="style85"/>
          <w:rFonts w:ascii="Cambria" w:cs="Times New Roman" w:eastAsia="Cambria" w:hAnsi="Cambria"/>
          <w:noProof/>
        </w:rPr>
        <w:t>4.5.4</w:t>
      </w:r>
      <w:r>
        <w:rPr>
          <w:noProof/>
        </w:rPr>
        <w:tab/>
      </w:r>
      <w:r>
        <w:rPr>
          <w:rStyle w:val="style85"/>
          <w:rFonts w:eastAsia="Cambria"/>
          <w:noProof/>
        </w:rPr>
        <w:t>Hydrogeology</w:t>
      </w:r>
      <w:r>
        <w:rPr>
          <w:noProof/>
          <w:webHidden/>
        </w:rPr>
        <w:tab/>
      </w:r>
      <w:r>
        <w:rPr>
          <w:noProof/>
          <w:webHidden/>
        </w:rPr>
        <w:fldChar w:fldCharType="begin"/>
      </w:r>
      <w:r>
        <w:rPr>
          <w:noProof/>
          <w:webHidden/>
        </w:rPr>
        <w:instrText xml:space="preserve"> PAGEREF _Toc170920111 \h </w:instrText>
      </w:r>
      <w:r>
        <w:rPr>
          <w:noProof/>
          <w:webHidden/>
        </w:rPr>
        <w:fldChar w:fldCharType="separate"/>
      </w:r>
      <w:r>
        <w:rPr>
          <w:noProof/>
          <w:webHidden/>
        </w:rPr>
        <w:t>23</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"_Toc170920112" </w:instrText>
      </w:r>
      <w:r>
        <w:rPr/>
        <w:fldChar w:fldCharType="separate"/>
      </w:r>
      <w:r>
        <w:rPr>
          <w:rStyle w:val="style85"/>
          <w:rFonts w:ascii="Cambria" w:cs="Times New Roman" w:hAnsi="Cambria"/>
          <w:noProof/>
        </w:rPr>
        <w:t>4.6</w:t>
      </w:r>
      <w:r>
        <w:rPr>
          <w:noProof/>
        </w:rPr>
        <w:tab/>
      </w:r>
      <w:r>
        <w:rPr>
          <w:rStyle w:val="style85"/>
          <w:noProof/>
        </w:rPr>
        <w:t>Engineering Geology</w:t>
      </w:r>
      <w:r>
        <w:rPr>
          <w:noProof/>
          <w:webHidden/>
        </w:rPr>
        <w:tab/>
      </w:r>
      <w:r>
        <w:rPr>
          <w:noProof/>
          <w:webHidden/>
        </w:rPr>
        <w:fldChar w:fldCharType="begin"/>
      </w:r>
      <w:r>
        <w:rPr>
          <w:noProof/>
          <w:webHidden/>
        </w:rPr>
        <w:instrText xml:space="preserve"> PAGEREF _Toc170920112 \h </w:instrText>
      </w:r>
      <w:r>
        <w:rPr>
          <w:noProof/>
          <w:webHidden/>
        </w:rPr>
        <w:fldChar w:fldCharType="separate"/>
      </w:r>
      <w:r>
        <w:rPr>
          <w:noProof/>
          <w:webHidden/>
        </w:rPr>
        <w:t>24</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"_Toc170920113" </w:instrText>
      </w:r>
      <w:r>
        <w:rPr/>
        <w:fldChar w:fldCharType="separate"/>
      </w:r>
      <w:r>
        <w:rPr>
          <w:rStyle w:val="style85"/>
          <w:rFonts w:ascii="Times New Roman" w:hAnsi="Times New Roman"/>
          <w:noProof/>
        </w:rPr>
        <w:t>4.6.1</w:t>
      </w:r>
      <w:r>
        <w:rPr>
          <w:noProof/>
        </w:rPr>
        <w:tab/>
      </w:r>
      <w:r>
        <w:rPr>
          <w:rStyle w:val="style85"/>
          <w:rFonts w:eastAsia="Calibri"/>
          <w:noProof/>
        </w:rPr>
        <w:t>Foundation Investigation at Head work site</w:t>
      </w:r>
      <w:r>
        <w:rPr>
          <w:rStyle w:val="style85"/>
          <w:rFonts w:ascii="Times New Roman" w:hAnsi="Times New Roman"/>
          <w:i/>
          <w:noProof/>
        </w:rPr>
        <w:t>.</w:t>
      </w:r>
      <w:r>
        <w:rPr>
          <w:noProof/>
          <w:webHidden/>
        </w:rPr>
        <w:tab/>
      </w:r>
      <w:r>
        <w:rPr>
          <w:noProof/>
          <w:webHidden/>
        </w:rPr>
        <w:fldChar w:fldCharType="begin"/>
      </w:r>
      <w:r>
        <w:rPr>
          <w:noProof/>
          <w:webHidden/>
        </w:rPr>
        <w:instrText xml:space="preserve"> PAGEREF _Toc170920113 \h </w:instrText>
      </w:r>
      <w:r>
        <w:rPr>
          <w:noProof/>
          <w:webHidden/>
        </w:rPr>
        <w:fldChar w:fldCharType="separate"/>
      </w:r>
      <w:r>
        <w:rPr>
          <w:noProof/>
          <w:webHidden/>
        </w:rPr>
        <w:t>24</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"_Toc170920114" </w:instrText>
      </w:r>
      <w:r>
        <w:rPr/>
        <w:fldChar w:fldCharType="separate"/>
      </w:r>
      <w:r>
        <w:rPr>
          <w:rStyle w:val="style85"/>
          <w:rFonts w:ascii="Cambria" w:cs="Times New Roman" w:eastAsia="Cambria" w:hAnsi="Cambria"/>
          <w:noProof/>
        </w:rPr>
        <w:t>4.6.2</w:t>
      </w:r>
      <w:r>
        <w:rPr>
          <w:noProof/>
        </w:rPr>
        <w:tab/>
      </w:r>
      <w:r>
        <w:rPr>
          <w:rStyle w:val="style85"/>
          <w:rFonts w:eastAsia="Cambria"/>
          <w:noProof/>
        </w:rPr>
        <w:t>Main canal route investigation</w:t>
      </w:r>
      <w:r>
        <w:rPr>
          <w:noProof/>
          <w:webHidden/>
        </w:rPr>
        <w:tab/>
      </w:r>
      <w:r>
        <w:rPr>
          <w:noProof/>
          <w:webHidden/>
        </w:rPr>
        <w:fldChar w:fldCharType="begin"/>
      </w:r>
      <w:r>
        <w:rPr>
          <w:noProof/>
          <w:webHidden/>
        </w:rPr>
        <w:instrText xml:space="preserve"> PAGEREF _Toc170920114 \h </w:instrText>
      </w:r>
      <w:r>
        <w:rPr>
          <w:noProof/>
          <w:webHidden/>
        </w:rPr>
        <w:fldChar w:fldCharType="separate"/>
      </w:r>
      <w:r>
        <w:rPr>
          <w:noProof/>
          <w:webHidden/>
        </w:rPr>
        <w:t>25</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"_Toc170920115" </w:instrText>
      </w:r>
      <w:r>
        <w:rPr/>
        <w:fldChar w:fldCharType="separate"/>
      </w:r>
      <w:r>
        <w:rPr>
          <w:rStyle w:val="style85"/>
          <w:rFonts w:ascii="Cambria" w:cs="Times New Roman" w:eastAsia="Cambria" w:hAnsi="Cambria"/>
          <w:noProof/>
        </w:rPr>
        <w:t>4.6.3</w:t>
      </w:r>
      <w:r>
        <w:rPr>
          <w:noProof/>
        </w:rPr>
        <w:tab/>
      </w:r>
      <w:r>
        <w:rPr>
          <w:rStyle w:val="style85"/>
          <w:rFonts w:eastAsia="Cambria"/>
          <w:noProof/>
        </w:rPr>
        <w:t>Natural Construction Material Investigations</w:t>
      </w:r>
      <w:r>
        <w:rPr>
          <w:noProof/>
          <w:webHidden/>
        </w:rPr>
        <w:tab/>
      </w:r>
      <w:r>
        <w:rPr>
          <w:noProof/>
          <w:webHidden/>
        </w:rPr>
        <w:fldChar w:fldCharType="begin"/>
      </w:r>
      <w:r>
        <w:rPr>
          <w:noProof/>
          <w:webHidden/>
        </w:rPr>
        <w:instrText xml:space="preserve"> PAGEREF _Toc170920115 \h </w:instrText>
      </w:r>
      <w:r>
        <w:rPr>
          <w:noProof/>
          <w:webHidden/>
        </w:rPr>
        <w:fldChar w:fldCharType="separate"/>
      </w:r>
      <w:r>
        <w:rPr>
          <w:noProof/>
          <w:webHidden/>
        </w:rPr>
        <w:t>25</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"_Toc170920116" </w:instrText>
      </w:r>
      <w:r>
        <w:rPr/>
        <w:fldChar w:fldCharType="separate"/>
      </w:r>
      <w:r>
        <w:rPr>
          <w:rStyle w:val="style85"/>
          <w:rFonts w:ascii="Cambria" w:cs="Times New Roman" w:eastAsia="Cambria" w:hAnsi="Cambria"/>
          <w:noProof/>
        </w:rPr>
        <w:t>4.6.4</w:t>
      </w:r>
      <w:r>
        <w:rPr>
          <w:noProof/>
        </w:rPr>
        <w:tab/>
      </w:r>
      <w:r>
        <w:rPr>
          <w:rStyle w:val="style85"/>
          <w:rFonts w:eastAsia="Cambria"/>
          <w:noProof/>
        </w:rPr>
        <w:t>Quarry site for constructions</w:t>
      </w:r>
      <w:r>
        <w:rPr>
          <w:noProof/>
          <w:webHidden/>
        </w:rPr>
        <w:tab/>
      </w:r>
      <w:r>
        <w:rPr>
          <w:noProof/>
          <w:webHidden/>
        </w:rPr>
        <w:fldChar w:fldCharType="begin"/>
      </w:r>
      <w:r>
        <w:rPr>
          <w:noProof/>
          <w:webHidden/>
        </w:rPr>
        <w:instrText xml:space="preserve"> PAGEREF _Toc170920116 \h </w:instrText>
      </w:r>
      <w:r>
        <w:rPr>
          <w:noProof/>
          <w:webHidden/>
        </w:rPr>
        <w:fldChar w:fldCharType="separate"/>
      </w:r>
      <w:r>
        <w:rPr>
          <w:noProof/>
          <w:webHidden/>
        </w:rPr>
        <w:t>25</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"_Toc170920117" </w:instrText>
      </w:r>
      <w:r>
        <w:rPr/>
        <w:fldChar w:fldCharType="separate"/>
      </w:r>
      <w:r>
        <w:rPr>
          <w:rStyle w:val="style85"/>
          <w:rFonts w:ascii="Cambria" w:cs="Times New Roman" w:hAnsi="Cambria"/>
          <w:noProof/>
        </w:rPr>
        <w:t>4.6.5</w:t>
      </w:r>
      <w:r>
        <w:rPr>
          <w:noProof/>
        </w:rPr>
        <w:tab/>
      </w:r>
      <w:r>
        <w:rPr>
          <w:rStyle w:val="style85"/>
          <w:noProof/>
        </w:rPr>
        <w:t>Fine aggregate (sand)Source Area</w:t>
      </w:r>
      <w:r>
        <w:rPr>
          <w:noProof/>
          <w:webHidden/>
        </w:rPr>
        <w:tab/>
      </w:r>
      <w:r>
        <w:rPr>
          <w:noProof/>
          <w:webHidden/>
        </w:rPr>
        <w:fldChar w:fldCharType="begin"/>
      </w:r>
      <w:r>
        <w:rPr>
          <w:noProof/>
          <w:webHidden/>
        </w:rPr>
        <w:instrText xml:space="preserve"> PAGEREF _Toc170920117 \h </w:instrText>
      </w:r>
      <w:r>
        <w:rPr>
          <w:noProof/>
          <w:webHidden/>
        </w:rPr>
        <w:fldChar w:fldCharType="separate"/>
      </w:r>
      <w:r>
        <w:rPr>
          <w:noProof/>
          <w:webHidden/>
        </w:rPr>
        <w:t>26</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"_Toc170920118" </w:instrText>
      </w:r>
      <w:r>
        <w:rPr/>
        <w:fldChar w:fldCharType="separate"/>
      </w:r>
      <w:r>
        <w:rPr>
          <w:rStyle w:val="style85"/>
          <w:rFonts w:ascii="Cambria" w:cs="Times New Roman" w:eastAsia="宋体" w:hAnsi="Cambria"/>
          <w:noProof/>
        </w:rPr>
        <w:t>4.6.6</w:t>
      </w:r>
      <w:r>
        <w:rPr>
          <w:noProof/>
        </w:rPr>
        <w:tab/>
      </w:r>
      <w:r>
        <w:rPr>
          <w:rStyle w:val="style85"/>
          <w:noProof/>
        </w:rPr>
        <w:t>Back fill Area</w:t>
      </w:r>
      <w:r>
        <w:rPr>
          <w:noProof/>
          <w:webHidden/>
        </w:rPr>
        <w:tab/>
      </w:r>
      <w:r>
        <w:rPr>
          <w:noProof/>
          <w:webHidden/>
        </w:rPr>
        <w:fldChar w:fldCharType="begin"/>
      </w:r>
      <w:r>
        <w:rPr>
          <w:noProof/>
          <w:webHidden/>
        </w:rPr>
        <w:instrText xml:space="preserve"> PAGEREF _Toc170920118 \h </w:instrText>
      </w:r>
      <w:r>
        <w:rPr>
          <w:noProof/>
          <w:webHidden/>
        </w:rPr>
        <w:fldChar w:fldCharType="separate"/>
      </w:r>
      <w:r>
        <w:rPr>
          <w:noProof/>
          <w:webHidden/>
        </w:rPr>
        <w:t>26</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"_Toc170920119" </w:instrText>
      </w:r>
      <w:r>
        <w:rPr/>
        <w:fldChar w:fldCharType="separate"/>
      </w:r>
      <w:r>
        <w:rPr>
          <w:rStyle w:val="style85"/>
          <w:rFonts w:ascii="Cambria" w:cs="Times New Roman" w:hAnsi="Cambria"/>
          <w:noProof/>
        </w:rPr>
        <w:t>4.6.7</w:t>
      </w:r>
      <w:r>
        <w:rPr>
          <w:noProof/>
        </w:rPr>
        <w:tab/>
      </w:r>
      <w:r>
        <w:rPr>
          <w:rStyle w:val="style85"/>
          <w:noProof/>
        </w:rPr>
        <w:t>Water</w:t>
      </w:r>
      <w:r>
        <w:rPr>
          <w:noProof/>
          <w:webHidden/>
        </w:rPr>
        <w:tab/>
      </w:r>
      <w:r>
        <w:rPr>
          <w:noProof/>
          <w:webHidden/>
        </w:rPr>
        <w:fldChar w:fldCharType="begin"/>
      </w:r>
      <w:r>
        <w:rPr>
          <w:noProof/>
          <w:webHidden/>
        </w:rPr>
        <w:instrText xml:space="preserve"> PAGEREF _Toc170920119 \h </w:instrText>
      </w:r>
      <w:r>
        <w:rPr>
          <w:noProof/>
          <w:webHidden/>
        </w:rPr>
        <w:fldChar w:fldCharType="separate"/>
      </w:r>
      <w:r>
        <w:rPr>
          <w:noProof/>
          <w:webHidden/>
        </w:rPr>
        <w:t>26</w:t>
      </w:r>
      <w:r>
        <w:rPr>
          <w:noProof/>
          <w:webHidden/>
        </w:rPr>
        <w:fldChar w:fldCharType="end"/>
      </w:r>
      <w:r>
        <w:rPr/>
        <w:fldChar w:fldCharType="end"/>
      </w:r>
    </w:p>
    <w:p>
      <w:pPr>
        <w:pStyle w:val="style19"/>
        <w:tabs>
          <w:tab w:val="right" w:leader="dot" w:pos="9638"/>
        </w:tabs>
        <w:rPr>
          <w:noProof/>
        </w:rPr>
      </w:pPr>
      <w:r>
        <w:rPr/>
        <w:fldChar w:fldCharType="begin"/>
      </w:r>
      <w:r>
        <w:instrText xml:space="preserve"> HYPERLINK \l "_Toc170920120" </w:instrText>
      </w:r>
      <w:r>
        <w:rPr/>
        <w:fldChar w:fldCharType="separate"/>
      </w:r>
      <w:r>
        <w:rPr>
          <w:rStyle w:val="style85"/>
          <w:rFonts w:eastAsia="Calibri"/>
          <w:noProof/>
        </w:rPr>
        <w:t>Section-Iv: HEAD WORK STRUCTURE DESIGN</w:t>
      </w:r>
      <w:r>
        <w:rPr>
          <w:noProof/>
          <w:webHidden/>
        </w:rPr>
        <w:tab/>
      </w:r>
      <w:r>
        <w:rPr>
          <w:noProof/>
          <w:webHidden/>
        </w:rPr>
        <w:fldChar w:fldCharType="begin"/>
      </w:r>
      <w:r>
        <w:rPr>
          <w:noProof/>
          <w:webHidden/>
        </w:rPr>
        <w:instrText xml:space="preserve"> PAGEREF _Toc170920120 \h </w:instrText>
      </w:r>
      <w:r>
        <w:rPr>
          <w:noProof/>
          <w:webHidden/>
        </w:rPr>
        <w:fldChar w:fldCharType="separate"/>
      </w:r>
      <w:r>
        <w:rPr>
          <w:noProof/>
          <w:webHidden/>
        </w:rPr>
        <w:t>27</w:t>
      </w:r>
      <w:r>
        <w:rPr>
          <w:noProof/>
          <w:webHidden/>
        </w:rPr>
        <w:fldChar w:fldCharType="end"/>
      </w:r>
      <w:r>
        <w:rPr/>
        <w:fldChar w:fldCharType="end"/>
      </w:r>
    </w:p>
    <w:p>
      <w:pPr>
        <w:pStyle w:val="style20"/>
        <w:tabs>
          <w:tab w:val="right" w:leader="dot" w:pos="9638"/>
        </w:tabs>
        <w:rPr>
          <w:noProof/>
        </w:rPr>
      </w:pPr>
      <w:r>
        <w:rPr/>
        <w:fldChar w:fldCharType="begin"/>
      </w:r>
      <w:r>
        <w:instrText xml:space="preserve"> HYPERLINK \l "_Toc170920121" </w:instrText>
      </w:r>
      <w:r>
        <w:rPr/>
        <w:fldChar w:fldCharType="separate"/>
      </w:r>
      <w:r>
        <w:rPr>
          <w:rStyle w:val="style85"/>
          <w:rFonts w:eastAsia="Calibri"/>
          <w:noProof/>
        </w:rPr>
        <w:t>4.1 Weir type selection</w:t>
      </w:r>
      <w:r>
        <w:rPr>
          <w:noProof/>
          <w:webHidden/>
        </w:rPr>
        <w:tab/>
      </w:r>
      <w:r>
        <w:rPr>
          <w:noProof/>
          <w:webHidden/>
        </w:rPr>
        <w:fldChar w:fldCharType="begin"/>
      </w:r>
      <w:r>
        <w:rPr>
          <w:noProof/>
          <w:webHidden/>
        </w:rPr>
        <w:instrText xml:space="preserve"> PAGEREF _Toc170920121 \h </w:instrText>
      </w:r>
      <w:r>
        <w:rPr>
          <w:noProof/>
          <w:webHidden/>
        </w:rPr>
        <w:fldChar w:fldCharType="separate"/>
      </w:r>
      <w:r>
        <w:rPr>
          <w:noProof/>
          <w:webHidden/>
        </w:rPr>
        <w:t>27</w:t>
      </w:r>
      <w:r>
        <w:rPr>
          <w:noProof/>
          <w:webHidden/>
        </w:rPr>
        <w:fldChar w:fldCharType="end"/>
      </w:r>
      <w:r>
        <w:rPr/>
        <w:fldChar w:fldCharType="end"/>
      </w:r>
    </w:p>
    <w:p>
      <w:pPr>
        <w:pStyle w:val="style20"/>
        <w:tabs>
          <w:tab w:val="right" w:leader="dot" w:pos="9638"/>
        </w:tabs>
        <w:rPr>
          <w:noProof/>
        </w:rPr>
      </w:pPr>
      <w:r>
        <w:rPr/>
        <w:fldChar w:fldCharType="begin"/>
      </w:r>
      <w:r>
        <w:instrText xml:space="preserve"> HYPERLINK \l "_Toc170920122" </w:instrText>
      </w:r>
      <w:r>
        <w:rPr/>
        <w:fldChar w:fldCharType="separate"/>
      </w:r>
      <w:r>
        <w:rPr>
          <w:rStyle w:val="style85"/>
          <w:rFonts w:ascii="Times New Roman" w:hAnsi="Times New Roman"/>
          <w:noProof/>
        </w:rPr>
        <w:t>4.5Hydraulic design of the headwork structure</w:t>
      </w:r>
      <w:r>
        <w:rPr>
          <w:noProof/>
          <w:webHidden/>
        </w:rPr>
        <w:tab/>
      </w:r>
      <w:r>
        <w:rPr>
          <w:noProof/>
          <w:webHidden/>
        </w:rPr>
        <w:fldChar w:fldCharType="begin"/>
      </w:r>
      <w:r>
        <w:rPr>
          <w:noProof/>
          <w:webHidden/>
        </w:rPr>
        <w:instrText xml:space="preserve"> PAGEREF _Toc170920122 \h </w:instrText>
      </w:r>
      <w:r>
        <w:rPr>
          <w:noProof/>
          <w:webHidden/>
        </w:rPr>
        <w:fldChar w:fldCharType="separate"/>
      </w:r>
      <w:r>
        <w:rPr>
          <w:noProof/>
          <w:webHidden/>
        </w:rPr>
        <w:t>29</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"_Toc170920123" </w:instrText>
      </w:r>
      <w:r>
        <w:rPr/>
        <w:fldChar w:fldCharType="separate"/>
      </w:r>
      <w:r>
        <w:rPr>
          <w:rStyle w:val="style85"/>
          <w:rFonts w:eastAsia="Calibri"/>
          <w:noProof/>
        </w:rPr>
        <w:t>4.5.1Weir Height Determination</w:t>
      </w:r>
      <w:r>
        <w:rPr>
          <w:noProof/>
          <w:webHidden/>
        </w:rPr>
        <w:tab/>
      </w:r>
      <w:r>
        <w:rPr>
          <w:noProof/>
          <w:webHidden/>
        </w:rPr>
        <w:fldChar w:fldCharType="begin"/>
      </w:r>
      <w:r>
        <w:rPr>
          <w:noProof/>
          <w:webHidden/>
        </w:rPr>
        <w:instrText xml:space="preserve"> PAGEREF _Toc170920123 \h </w:instrText>
      </w:r>
      <w:r>
        <w:rPr>
          <w:noProof/>
          <w:webHidden/>
        </w:rPr>
        <w:fldChar w:fldCharType="separate"/>
      </w:r>
      <w:r>
        <w:rPr>
          <w:noProof/>
          <w:webHidden/>
        </w:rPr>
        <w:t>29</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"_Toc170920124" </w:instrText>
      </w:r>
      <w:r>
        <w:rPr/>
        <w:fldChar w:fldCharType="separate"/>
      </w:r>
      <w:r>
        <w:rPr>
          <w:rStyle w:val="style85"/>
          <w:noProof/>
        </w:rPr>
        <w:t>Weir crest length</w:t>
      </w:r>
      <w:r>
        <w:rPr>
          <w:noProof/>
          <w:webHidden/>
        </w:rPr>
        <w:tab/>
      </w:r>
      <w:r>
        <w:rPr>
          <w:noProof/>
          <w:webHidden/>
        </w:rPr>
        <w:fldChar w:fldCharType="begin"/>
      </w:r>
      <w:r>
        <w:rPr>
          <w:noProof/>
          <w:webHidden/>
        </w:rPr>
        <w:instrText xml:space="preserve"> PAGEREF _Toc170920124 \h </w:instrText>
      </w:r>
      <w:r>
        <w:rPr>
          <w:noProof/>
          <w:webHidden/>
        </w:rPr>
        <w:fldChar w:fldCharType="separate"/>
      </w:r>
      <w:r>
        <w:rPr>
          <w:noProof/>
          <w:webHidden/>
        </w:rPr>
        <w:t>30</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"_Toc170920125" </w:instrText>
      </w:r>
      <w:r>
        <w:rPr/>
        <w:fldChar w:fldCharType="separate"/>
      </w:r>
      <w:r>
        <w:rPr>
          <w:rStyle w:val="style85"/>
          <w:noProof/>
        </w:rPr>
        <w:t>Discharge over the crest section</w:t>
      </w:r>
      <w:r>
        <w:rPr>
          <w:noProof/>
          <w:webHidden/>
        </w:rPr>
        <w:tab/>
      </w:r>
      <w:r>
        <w:rPr>
          <w:noProof/>
          <w:webHidden/>
        </w:rPr>
        <w:fldChar w:fldCharType="begin"/>
      </w:r>
      <w:r>
        <w:rPr>
          <w:noProof/>
          <w:webHidden/>
        </w:rPr>
        <w:instrText xml:space="preserve"> PAGEREF _Toc170920125 \h </w:instrText>
      </w:r>
      <w:r>
        <w:rPr>
          <w:noProof/>
          <w:webHidden/>
        </w:rPr>
        <w:fldChar w:fldCharType="separate"/>
      </w:r>
      <w:r>
        <w:rPr>
          <w:noProof/>
          <w:webHidden/>
        </w:rPr>
        <w:t>31</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"_Toc170920126" </w:instrText>
      </w:r>
      <w:r>
        <w:rPr/>
        <w:fldChar w:fldCharType="separate"/>
      </w:r>
      <w:r>
        <w:rPr>
          <w:rStyle w:val="style85"/>
          <w:noProof/>
        </w:rPr>
        <w:t>Top and bottom width</w:t>
      </w:r>
      <w:r>
        <w:rPr>
          <w:noProof/>
          <w:webHidden/>
        </w:rPr>
        <w:tab/>
      </w:r>
      <w:r>
        <w:rPr>
          <w:noProof/>
          <w:webHidden/>
        </w:rPr>
        <w:fldChar w:fldCharType="begin"/>
      </w:r>
      <w:r>
        <w:rPr>
          <w:noProof/>
          <w:webHidden/>
        </w:rPr>
        <w:instrText xml:space="preserve"> PAGEREF _Toc170920126 \h </w:instrText>
      </w:r>
      <w:r>
        <w:rPr>
          <w:noProof/>
          <w:webHidden/>
        </w:rPr>
        <w:fldChar w:fldCharType="separate"/>
      </w:r>
      <w:r>
        <w:rPr>
          <w:noProof/>
          <w:webHidden/>
        </w:rPr>
        <w:t>31</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"_Toc170920127" </w:instrText>
      </w:r>
      <w:r>
        <w:rPr/>
        <w:fldChar w:fldCharType="separate"/>
      </w:r>
      <w:r>
        <w:rPr>
          <w:rStyle w:val="style85"/>
          <w:noProof/>
        </w:rPr>
        <w:t>4.5.2Upstream and Downstream HFL Determination</w:t>
      </w:r>
      <w:r>
        <w:rPr>
          <w:noProof/>
          <w:webHidden/>
        </w:rPr>
        <w:tab/>
      </w:r>
      <w:r>
        <w:rPr>
          <w:noProof/>
          <w:webHidden/>
        </w:rPr>
        <w:fldChar w:fldCharType="begin"/>
      </w:r>
      <w:r>
        <w:rPr>
          <w:noProof/>
          <w:webHidden/>
        </w:rPr>
        <w:instrText xml:space="preserve"> PAGEREF _Toc170920127 \h </w:instrText>
      </w:r>
      <w:r>
        <w:rPr>
          <w:noProof/>
          <w:webHidden/>
        </w:rPr>
        <w:fldChar w:fldCharType="separate"/>
      </w:r>
      <w:r>
        <w:rPr>
          <w:noProof/>
          <w:webHidden/>
        </w:rPr>
        <w:t>32</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"_Toc170920128" </w:instrText>
      </w:r>
      <w:r>
        <w:rPr/>
        <w:fldChar w:fldCharType="separate"/>
      </w:r>
      <w:r>
        <w:rPr>
          <w:rStyle w:val="style85"/>
          <w:noProof/>
        </w:rPr>
        <w:t>4.5.3Weir Stability Analysis</w:t>
      </w:r>
      <w:r>
        <w:rPr>
          <w:noProof/>
          <w:webHidden/>
        </w:rPr>
        <w:tab/>
      </w:r>
      <w:r>
        <w:rPr>
          <w:noProof/>
          <w:webHidden/>
        </w:rPr>
        <w:fldChar w:fldCharType="begin"/>
      </w:r>
      <w:r>
        <w:rPr>
          <w:noProof/>
          <w:webHidden/>
        </w:rPr>
        <w:instrText xml:space="preserve"> PAGEREF _Toc170920128 \h </w:instrText>
      </w:r>
      <w:r>
        <w:rPr>
          <w:noProof/>
          <w:webHidden/>
        </w:rPr>
        <w:fldChar w:fldCharType="separate"/>
      </w:r>
      <w:r>
        <w:rPr>
          <w:noProof/>
          <w:webHidden/>
        </w:rPr>
        <w:t>34</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"_Toc170920129" </w:instrText>
      </w:r>
      <w:r>
        <w:rPr/>
        <w:fldChar w:fldCharType="separate"/>
      </w:r>
      <w:r>
        <w:rPr>
          <w:rStyle w:val="style85"/>
          <w:noProof/>
        </w:rPr>
        <w:t>4.5.4  Scour depth calculation</w:t>
      </w:r>
      <w:r>
        <w:rPr>
          <w:noProof/>
          <w:webHidden/>
        </w:rPr>
        <w:tab/>
      </w:r>
      <w:r>
        <w:rPr>
          <w:noProof/>
          <w:webHidden/>
        </w:rPr>
        <w:fldChar w:fldCharType="begin"/>
      </w:r>
      <w:r>
        <w:rPr>
          <w:noProof/>
          <w:webHidden/>
        </w:rPr>
        <w:instrText xml:space="preserve"> PAGEREF _Toc170920129 \h </w:instrText>
      </w:r>
      <w:r>
        <w:rPr>
          <w:noProof/>
          <w:webHidden/>
        </w:rPr>
        <w:fldChar w:fldCharType="separate"/>
      </w:r>
      <w:r>
        <w:rPr>
          <w:noProof/>
          <w:webHidden/>
        </w:rPr>
        <w:t>37</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"_Toc170920130" </w:instrText>
      </w:r>
      <w:r>
        <w:rPr/>
        <w:fldChar w:fldCharType="separate"/>
      </w:r>
      <w:r>
        <w:rPr>
          <w:rStyle w:val="style85"/>
          <w:noProof/>
        </w:rPr>
        <w:t>Stilling Basin</w:t>
      </w:r>
      <w:r>
        <w:rPr>
          <w:noProof/>
          <w:webHidden/>
        </w:rPr>
        <w:tab/>
      </w:r>
      <w:r>
        <w:rPr>
          <w:noProof/>
          <w:webHidden/>
        </w:rPr>
        <w:fldChar w:fldCharType="begin"/>
      </w:r>
      <w:r>
        <w:rPr>
          <w:noProof/>
          <w:webHidden/>
        </w:rPr>
        <w:instrText xml:space="preserve"> PAGEREF _Toc170920130 \h </w:instrText>
      </w:r>
      <w:r>
        <w:rPr>
          <w:noProof/>
          <w:webHidden/>
        </w:rPr>
        <w:fldChar w:fldCharType="separate"/>
      </w:r>
      <w:r>
        <w:rPr>
          <w:noProof/>
          <w:webHidden/>
        </w:rPr>
        <w:t>38</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"_Toc170920131" </w:instrText>
      </w:r>
      <w:r>
        <w:rPr/>
        <w:fldChar w:fldCharType="separate"/>
      </w:r>
      <w:r>
        <w:rPr>
          <w:rStyle w:val="style85"/>
          <w:noProof/>
        </w:rPr>
        <w:t>4.5.5 Length of U/s and D/s improves floor determination</w:t>
      </w:r>
      <w:r>
        <w:rPr>
          <w:noProof/>
          <w:webHidden/>
        </w:rPr>
        <w:tab/>
      </w:r>
      <w:r>
        <w:rPr>
          <w:noProof/>
          <w:webHidden/>
        </w:rPr>
        <w:fldChar w:fldCharType="begin"/>
      </w:r>
      <w:r>
        <w:rPr>
          <w:noProof/>
          <w:webHidden/>
        </w:rPr>
        <w:instrText xml:space="preserve"> PAGEREF _Toc170920131 \h </w:instrText>
      </w:r>
      <w:r>
        <w:rPr>
          <w:noProof/>
          <w:webHidden/>
        </w:rPr>
        <w:fldChar w:fldCharType="separate"/>
      </w:r>
      <w:r>
        <w:rPr>
          <w:noProof/>
          <w:webHidden/>
        </w:rPr>
        <w:t>39</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"_Toc170920132" </w:instrText>
      </w:r>
      <w:r>
        <w:rPr/>
        <w:fldChar w:fldCharType="separate"/>
      </w:r>
      <w:r>
        <w:rPr>
          <w:rStyle w:val="style85"/>
          <w:rFonts w:ascii="Times New Roman" w:hAnsi="Times New Roman"/>
          <w:noProof/>
        </w:rPr>
        <w:t>Calculation of floor thickness</w:t>
      </w:r>
      <w:r>
        <w:rPr>
          <w:noProof/>
          <w:webHidden/>
        </w:rPr>
        <w:tab/>
      </w:r>
      <w:r>
        <w:rPr>
          <w:noProof/>
          <w:webHidden/>
        </w:rPr>
        <w:fldChar w:fldCharType="begin"/>
      </w:r>
      <w:r>
        <w:rPr>
          <w:noProof/>
          <w:webHidden/>
        </w:rPr>
        <w:instrText xml:space="preserve"> PAGEREF _Toc170920132 \h </w:instrText>
      </w:r>
      <w:r>
        <w:rPr>
          <w:noProof/>
          <w:webHidden/>
        </w:rPr>
        <w:fldChar w:fldCharType="separate"/>
      </w:r>
      <w:r>
        <w:rPr>
          <w:noProof/>
          <w:webHidden/>
        </w:rPr>
        <w:t>39</w:t>
      </w:r>
      <w:r>
        <w:rPr>
          <w:noProof/>
          <w:webHidden/>
        </w:rPr>
        <w:fldChar w:fldCharType="end"/>
      </w:r>
      <w:r>
        <w:rPr/>
        <w:fldChar w:fldCharType="end"/>
      </w:r>
    </w:p>
    <w:p>
      <w:pPr>
        <w:pStyle w:val="style20"/>
        <w:tabs>
          <w:tab w:val="right" w:leader="dot" w:pos="9638"/>
        </w:tabs>
        <w:rPr>
          <w:noProof/>
        </w:rPr>
      </w:pPr>
      <w:r>
        <w:rPr/>
        <w:fldChar w:fldCharType="begin"/>
      </w:r>
      <w:r>
        <w:instrText xml:space="preserve"> HYPERLINK \l "_Toc170920133" </w:instrText>
      </w:r>
      <w:r>
        <w:rPr/>
        <w:fldChar w:fldCharType="separate"/>
      </w:r>
      <w:r>
        <w:rPr>
          <w:rStyle w:val="style85"/>
          <w:noProof/>
        </w:rPr>
        <w:t>4.6 Design of Retaining walls</w:t>
      </w:r>
      <w:r>
        <w:rPr>
          <w:noProof/>
          <w:webHidden/>
        </w:rPr>
        <w:tab/>
      </w:r>
      <w:r>
        <w:rPr>
          <w:noProof/>
          <w:webHidden/>
        </w:rPr>
        <w:fldChar w:fldCharType="begin"/>
      </w:r>
      <w:r>
        <w:rPr>
          <w:noProof/>
          <w:webHidden/>
        </w:rPr>
        <w:instrText xml:space="preserve"> PAGEREF _Toc170920133 \h </w:instrText>
      </w:r>
      <w:r>
        <w:rPr>
          <w:noProof/>
          <w:webHidden/>
        </w:rPr>
        <w:fldChar w:fldCharType="separate"/>
      </w:r>
      <w:r>
        <w:rPr>
          <w:noProof/>
          <w:webHidden/>
        </w:rPr>
        <w:t>40</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"_Toc170920134" </w:instrText>
      </w:r>
      <w:r>
        <w:rPr/>
        <w:fldChar w:fldCharType="separate"/>
      </w:r>
      <w:r>
        <w:rPr>
          <w:rStyle w:val="style85"/>
          <w:noProof/>
        </w:rPr>
        <w:t>4.6.1Wall Height Fixation</w:t>
      </w:r>
      <w:r>
        <w:rPr>
          <w:noProof/>
          <w:webHidden/>
        </w:rPr>
        <w:tab/>
      </w:r>
      <w:r>
        <w:rPr>
          <w:noProof/>
          <w:webHidden/>
        </w:rPr>
        <w:fldChar w:fldCharType="begin"/>
      </w:r>
      <w:r>
        <w:rPr>
          <w:noProof/>
          <w:webHidden/>
        </w:rPr>
        <w:instrText xml:space="preserve"> PAGEREF _Toc170920134 \h </w:instrText>
      </w:r>
      <w:r>
        <w:rPr>
          <w:noProof/>
          <w:webHidden/>
        </w:rPr>
        <w:fldChar w:fldCharType="separate"/>
      </w:r>
      <w:r>
        <w:rPr>
          <w:noProof/>
          <w:webHidden/>
        </w:rPr>
        <w:t>40</w:t>
      </w:r>
      <w:r>
        <w:rPr>
          <w:noProof/>
          <w:webHidden/>
        </w:rPr>
        <w:fldChar w:fldCharType="end"/>
      </w:r>
      <w:r>
        <w:rPr/>
        <w:fldChar w:fldCharType="end"/>
      </w:r>
    </w:p>
    <w:p>
      <w:pPr>
        <w:pStyle w:val="style20"/>
        <w:tabs>
          <w:tab w:val="right" w:leader="dot" w:pos="9638"/>
        </w:tabs>
        <w:rPr>
          <w:noProof/>
        </w:rPr>
      </w:pPr>
      <w:r>
        <w:rPr/>
        <w:fldChar w:fldCharType="begin"/>
      </w:r>
      <w:r>
        <w:instrText xml:space="preserve"> HYPERLINK \l "_Toc170920136" </w:instrText>
      </w:r>
      <w:r>
        <w:rPr/>
        <w:fldChar w:fldCharType="separate"/>
      </w:r>
      <w:r>
        <w:rPr>
          <w:rStyle w:val="style85"/>
          <w:rFonts w:ascii="Times New Roman" w:hAnsi="Times New Roman"/>
          <w:noProof/>
        </w:rPr>
        <w:t>4.7 under sluice design</w:t>
      </w:r>
      <w:r>
        <w:rPr>
          <w:noProof/>
          <w:webHidden/>
        </w:rPr>
        <w:tab/>
      </w:r>
      <w:r>
        <w:rPr>
          <w:noProof/>
          <w:webHidden/>
        </w:rPr>
        <w:fldChar w:fldCharType="begin"/>
      </w:r>
      <w:r>
        <w:rPr>
          <w:noProof/>
          <w:webHidden/>
        </w:rPr>
        <w:instrText xml:space="preserve"> PAGEREF _Toc170920136 \h </w:instrText>
      </w:r>
      <w:r>
        <w:rPr>
          <w:noProof/>
          <w:webHidden/>
        </w:rPr>
        <w:fldChar w:fldCharType="separate"/>
      </w:r>
      <w:r>
        <w:rPr>
          <w:noProof/>
          <w:webHidden/>
        </w:rPr>
        <w:t>45</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"_Toc170920137" </w:instrText>
      </w:r>
      <w:r>
        <w:rPr/>
        <w:fldChar w:fldCharType="separate"/>
      </w:r>
      <w:r>
        <w:rPr>
          <w:rStyle w:val="style85"/>
          <w:noProof/>
        </w:rPr>
        <w:t>4.7.1Gate for the under sluice</w:t>
      </w:r>
      <w:r>
        <w:rPr>
          <w:noProof/>
          <w:webHidden/>
        </w:rPr>
        <w:tab/>
      </w:r>
      <w:r>
        <w:rPr>
          <w:noProof/>
          <w:webHidden/>
        </w:rPr>
        <w:fldChar w:fldCharType="begin"/>
      </w:r>
      <w:r>
        <w:rPr>
          <w:noProof/>
          <w:webHidden/>
        </w:rPr>
        <w:instrText xml:space="preserve"> PAGEREF _Toc170920137 \h </w:instrText>
      </w:r>
      <w:r>
        <w:rPr>
          <w:noProof/>
          <w:webHidden/>
        </w:rPr>
        <w:fldChar w:fldCharType="separate"/>
      </w:r>
      <w:r>
        <w:rPr>
          <w:noProof/>
          <w:webHidden/>
        </w:rPr>
        <w:t>46</w:t>
      </w:r>
      <w:r>
        <w:rPr>
          <w:noProof/>
          <w:webHidden/>
        </w:rPr>
        <w:fldChar w:fldCharType="end"/>
      </w:r>
      <w:r>
        <w:rPr/>
        <w:fldChar w:fldCharType="end"/>
      </w:r>
    </w:p>
    <w:p>
      <w:pPr>
        <w:pStyle w:val="style19"/>
        <w:tabs>
          <w:tab w:val="right" w:leader="dot" w:pos="9638"/>
        </w:tabs>
        <w:rPr>
          <w:noProof/>
        </w:rPr>
      </w:pPr>
      <w:r>
        <w:rPr/>
        <w:fldChar w:fldCharType="begin"/>
      </w:r>
      <w:r>
        <w:instrText xml:space="preserve"> HYPERLINK \l "_Toc170920138" </w:instrText>
      </w:r>
      <w:r>
        <w:rPr/>
        <w:fldChar w:fldCharType="separate"/>
      </w:r>
      <w:r>
        <w:rPr>
          <w:rStyle w:val="style85"/>
          <w:noProof/>
        </w:rPr>
        <w:t>SECTION-V: IRRIGATION AND DRAINAGE SYSTEMS INFRASTRUCTURE</w:t>
      </w:r>
      <w:r>
        <w:rPr>
          <w:noProof/>
          <w:webHidden/>
        </w:rPr>
        <w:tab/>
      </w:r>
      <w:r>
        <w:rPr>
          <w:noProof/>
          <w:webHidden/>
        </w:rPr>
        <w:fldChar w:fldCharType="begin"/>
      </w:r>
      <w:r>
        <w:rPr>
          <w:noProof/>
          <w:webHidden/>
        </w:rPr>
        <w:instrText xml:space="preserve"> PAGEREF _Toc170920138 \h </w:instrText>
      </w:r>
      <w:r>
        <w:rPr>
          <w:noProof/>
          <w:webHidden/>
        </w:rPr>
        <w:fldChar w:fldCharType="separate"/>
      </w:r>
      <w:r>
        <w:rPr>
          <w:noProof/>
          <w:webHidden/>
        </w:rPr>
        <w:t>47</w:t>
      </w:r>
      <w:r>
        <w:rPr>
          <w:noProof/>
          <w:webHidden/>
        </w:rPr>
        <w:fldChar w:fldCharType="end"/>
      </w:r>
      <w:r>
        <w:rPr/>
        <w:fldChar w:fldCharType="end"/>
      </w:r>
    </w:p>
    <w:p>
      <w:pPr>
        <w:pStyle w:val="style19"/>
        <w:tabs>
          <w:tab w:val="left" w:leader="none" w:pos="440"/>
          <w:tab w:val="right" w:leader="dot" w:pos="9638"/>
        </w:tabs>
        <w:rPr>
          <w:noProof/>
        </w:rPr>
      </w:pPr>
      <w:r>
        <w:rPr/>
        <w:fldChar w:fldCharType="begin"/>
      </w:r>
      <w:r>
        <w:instrText xml:space="preserve"> HYPERLINK \l "_Toc170920139" </w:instrText>
      </w:r>
      <w:r>
        <w:rPr/>
        <w:fldChar w:fldCharType="separate"/>
      </w:r>
      <w:r>
        <w:rPr>
          <w:rStyle w:val="style85"/>
          <w:noProof/>
        </w:rPr>
        <w:t>5</w:t>
      </w:r>
      <w:r>
        <w:rPr>
          <w:noProof/>
        </w:rPr>
        <w:tab/>
      </w:r>
      <w:r>
        <w:rPr>
          <w:rStyle w:val="style85"/>
          <w:noProof/>
        </w:rPr>
        <w:t>THE PHYSICAL FEATURES OF THE PROJECT</w:t>
      </w:r>
      <w:r>
        <w:rPr>
          <w:noProof/>
          <w:webHidden/>
        </w:rPr>
        <w:tab/>
      </w:r>
      <w:r>
        <w:rPr>
          <w:noProof/>
          <w:webHidden/>
        </w:rPr>
        <w:fldChar w:fldCharType="begin"/>
      </w:r>
      <w:r>
        <w:rPr>
          <w:noProof/>
          <w:webHidden/>
        </w:rPr>
        <w:instrText xml:space="preserve"> PAGEREF _Toc170920139 \h </w:instrText>
      </w:r>
      <w:r>
        <w:rPr>
          <w:noProof/>
          <w:webHidden/>
        </w:rPr>
        <w:fldChar w:fldCharType="separate"/>
      </w:r>
      <w:r>
        <w:rPr>
          <w:noProof/>
          <w:webHidden/>
        </w:rPr>
        <w:t>47</w:t>
      </w:r>
      <w:r>
        <w:rPr>
          <w:noProof/>
          <w:webHidden/>
        </w:rPr>
        <w:fldChar w:fldCharType="end"/>
      </w:r>
      <w:r>
        <w:rPr/>
        <w:fldChar w:fldCharType="end"/>
      </w:r>
    </w:p>
    <w:p>
      <w:pPr>
        <w:pStyle w:val="style20"/>
        <w:tabs>
          <w:tab w:val="right" w:leader="dot" w:pos="9638"/>
        </w:tabs>
        <w:rPr>
          <w:noProof/>
        </w:rPr>
      </w:pPr>
      <w:r>
        <w:rPr/>
        <w:fldChar w:fldCharType="begin"/>
      </w:r>
      <w:r>
        <w:instrText xml:space="preserve"> HYPERLINK \l "_Toc170920140" </w:instrText>
      </w:r>
      <w:r>
        <w:rPr/>
        <w:fldChar w:fldCharType="separate"/>
      </w:r>
      <w:r>
        <w:rPr>
          <w:rStyle w:val="style85"/>
          <w:rFonts w:eastAsia="宋体"/>
          <w:noProof/>
        </w:rPr>
        <w:t>5.1  Agro ecology</w:t>
      </w:r>
      <w:r>
        <w:rPr>
          <w:noProof/>
          <w:webHidden/>
        </w:rPr>
        <w:tab/>
      </w:r>
      <w:r>
        <w:rPr>
          <w:noProof/>
          <w:webHidden/>
        </w:rPr>
        <w:fldChar w:fldCharType="begin"/>
      </w:r>
      <w:r>
        <w:rPr>
          <w:noProof/>
          <w:webHidden/>
        </w:rPr>
        <w:instrText xml:space="preserve"> PAGEREF _Toc170920140 \h </w:instrText>
      </w:r>
      <w:r>
        <w:rPr>
          <w:noProof/>
          <w:webHidden/>
        </w:rPr>
        <w:fldChar w:fldCharType="separate"/>
      </w:r>
      <w:r>
        <w:rPr>
          <w:noProof/>
          <w:webHidden/>
        </w:rPr>
        <w:t>47</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"_Toc170920141" </w:instrText>
      </w:r>
      <w:r>
        <w:rPr/>
        <w:fldChar w:fldCharType="separate"/>
      </w:r>
      <w:r>
        <w:rPr>
          <w:rStyle w:val="style85"/>
          <w:rFonts w:ascii="Times New Roman" w:hAnsi="Times New Roman"/>
          <w:noProof/>
        </w:rPr>
        <w:t>5.1.1</w:t>
      </w:r>
      <w:r>
        <w:rPr>
          <w:noProof/>
        </w:rPr>
        <w:tab/>
      </w:r>
      <w:r>
        <w:rPr>
          <w:rStyle w:val="style85"/>
          <w:rFonts w:eastAsia="宋体"/>
          <w:noProof/>
        </w:rPr>
        <w:t>Length of growing period (LGP</w:t>
      </w:r>
      <w:r>
        <w:rPr>
          <w:rStyle w:val="style85"/>
          <w:rFonts w:ascii="Times New Roman" w:hAnsi="Times New Roman"/>
          <w:noProof/>
          <w:lang w:val="en-GB"/>
        </w:rPr>
        <w:t>)</w:t>
      </w:r>
      <w:r>
        <w:rPr>
          <w:noProof/>
          <w:webHidden/>
        </w:rPr>
        <w:tab/>
      </w:r>
      <w:r>
        <w:rPr>
          <w:noProof/>
          <w:webHidden/>
        </w:rPr>
        <w:fldChar w:fldCharType="begin"/>
      </w:r>
      <w:r>
        <w:rPr>
          <w:noProof/>
          <w:webHidden/>
        </w:rPr>
        <w:instrText xml:space="preserve"> PAGEREF _Toc170920141 \h </w:instrText>
      </w:r>
      <w:r>
        <w:rPr>
          <w:noProof/>
          <w:webHidden/>
        </w:rPr>
        <w:fldChar w:fldCharType="separate"/>
      </w:r>
      <w:r>
        <w:rPr>
          <w:noProof/>
          <w:webHidden/>
        </w:rPr>
        <w:t>47</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"_Toc170920142" </w:instrText>
      </w:r>
      <w:r>
        <w:rPr/>
        <w:fldChar w:fldCharType="separate"/>
      </w:r>
      <w:r>
        <w:rPr>
          <w:rStyle w:val="style85"/>
          <w:noProof/>
        </w:rPr>
        <w:t>5.1.2</w:t>
      </w:r>
      <w:r>
        <w:rPr>
          <w:noProof/>
        </w:rPr>
        <w:tab/>
      </w:r>
      <w:r>
        <w:rPr>
          <w:rStyle w:val="style85"/>
          <w:noProof/>
        </w:rPr>
        <w:t>Climate</w:t>
      </w:r>
      <w:r>
        <w:rPr>
          <w:noProof/>
          <w:webHidden/>
        </w:rPr>
        <w:tab/>
      </w:r>
      <w:r>
        <w:rPr>
          <w:noProof/>
          <w:webHidden/>
        </w:rPr>
        <w:fldChar w:fldCharType="begin"/>
      </w:r>
      <w:r>
        <w:rPr>
          <w:noProof/>
          <w:webHidden/>
        </w:rPr>
        <w:instrText xml:space="preserve"> PAGEREF _Toc170920142 \h </w:instrText>
      </w:r>
      <w:r>
        <w:rPr>
          <w:noProof/>
          <w:webHidden/>
        </w:rPr>
        <w:fldChar w:fldCharType="separate"/>
      </w:r>
      <w:r>
        <w:rPr>
          <w:noProof/>
          <w:webHidden/>
        </w:rPr>
        <w:t>47</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"_Toc170920143" </w:instrText>
      </w:r>
      <w:r>
        <w:rPr/>
        <w:fldChar w:fldCharType="separate"/>
      </w:r>
      <w:r>
        <w:rPr>
          <w:rStyle w:val="style85"/>
          <w:rFonts w:eastAsia="宋体"/>
          <w:noProof/>
        </w:rPr>
        <w:t>5.1.3</w:t>
      </w:r>
      <w:r>
        <w:rPr>
          <w:noProof/>
        </w:rPr>
        <w:tab/>
      </w:r>
      <w:r>
        <w:rPr>
          <w:rStyle w:val="style85"/>
          <w:rFonts w:eastAsia="宋体"/>
          <w:noProof/>
        </w:rPr>
        <w:t>Location</w:t>
      </w:r>
      <w:r>
        <w:rPr>
          <w:noProof/>
          <w:webHidden/>
        </w:rPr>
        <w:tab/>
      </w:r>
      <w:r>
        <w:rPr>
          <w:noProof/>
          <w:webHidden/>
        </w:rPr>
        <w:fldChar w:fldCharType="begin"/>
      </w:r>
      <w:r>
        <w:rPr>
          <w:noProof/>
          <w:webHidden/>
        </w:rPr>
        <w:instrText xml:space="preserve"> PAGEREF _Toc170920143 \h </w:instrText>
      </w:r>
      <w:r>
        <w:rPr>
          <w:noProof/>
          <w:webHidden/>
        </w:rPr>
        <w:fldChar w:fldCharType="separate"/>
      </w:r>
      <w:r>
        <w:rPr>
          <w:noProof/>
          <w:webHidden/>
        </w:rPr>
        <w:t>49</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"_Toc170920144" </w:instrText>
      </w:r>
      <w:r>
        <w:rPr/>
        <w:fldChar w:fldCharType="separate"/>
      </w:r>
      <w:r>
        <w:rPr>
          <w:rStyle w:val="style85"/>
          <w:rFonts w:eastAsia="宋体"/>
          <w:noProof/>
        </w:rPr>
        <w:t>5.1.4</w:t>
      </w:r>
      <w:r>
        <w:rPr>
          <w:noProof/>
        </w:rPr>
        <w:tab/>
      </w:r>
      <w:r>
        <w:rPr>
          <w:rStyle w:val="style85"/>
          <w:rFonts w:eastAsia="宋体"/>
          <w:noProof/>
        </w:rPr>
        <w:t>Topography</w:t>
      </w:r>
      <w:r>
        <w:rPr>
          <w:noProof/>
          <w:webHidden/>
        </w:rPr>
        <w:tab/>
      </w:r>
      <w:r>
        <w:rPr>
          <w:noProof/>
          <w:webHidden/>
        </w:rPr>
        <w:fldChar w:fldCharType="begin"/>
      </w:r>
      <w:r>
        <w:rPr>
          <w:noProof/>
          <w:webHidden/>
        </w:rPr>
        <w:instrText xml:space="preserve"> PAGEREF _Toc170920144 \h </w:instrText>
      </w:r>
      <w:r>
        <w:rPr>
          <w:noProof/>
          <w:webHidden/>
        </w:rPr>
        <w:fldChar w:fldCharType="separate"/>
      </w:r>
      <w:r>
        <w:rPr>
          <w:noProof/>
          <w:webHidden/>
        </w:rPr>
        <w:t>49</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"_Toc170920145" </w:instrText>
      </w:r>
      <w:r>
        <w:rPr/>
        <w:fldChar w:fldCharType="separate"/>
      </w:r>
      <w:r>
        <w:rPr>
          <w:rStyle w:val="style85"/>
          <w:rFonts w:eastAsia="宋体"/>
          <w:noProof/>
        </w:rPr>
        <w:t>5.1.5</w:t>
      </w:r>
      <w:r>
        <w:rPr>
          <w:noProof/>
        </w:rPr>
        <w:tab/>
      </w:r>
      <w:r>
        <w:rPr>
          <w:rStyle w:val="style85"/>
          <w:rFonts w:eastAsia="宋体"/>
          <w:noProof/>
        </w:rPr>
        <w:t>Soil</w:t>
      </w:r>
      <w:r>
        <w:rPr>
          <w:noProof/>
          <w:webHidden/>
        </w:rPr>
        <w:tab/>
      </w:r>
      <w:r>
        <w:rPr>
          <w:noProof/>
          <w:webHidden/>
        </w:rPr>
        <w:fldChar w:fldCharType="begin"/>
      </w:r>
      <w:r>
        <w:rPr>
          <w:noProof/>
          <w:webHidden/>
        </w:rPr>
        <w:instrText xml:space="preserve"> PAGEREF _Toc170920145 \h </w:instrText>
      </w:r>
      <w:r>
        <w:rPr>
          <w:noProof/>
          <w:webHidden/>
        </w:rPr>
        <w:fldChar w:fldCharType="separate"/>
      </w:r>
      <w:r>
        <w:rPr>
          <w:noProof/>
          <w:webHidden/>
        </w:rPr>
        <w:t>49</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"_Toc170920146" </w:instrText>
      </w:r>
      <w:r>
        <w:rPr/>
        <w:fldChar w:fldCharType="separate"/>
      </w:r>
      <w:r>
        <w:rPr>
          <w:rStyle w:val="style85"/>
          <w:noProof/>
        </w:rPr>
        <w:t>5.2</w:t>
      </w:r>
      <w:r>
        <w:rPr>
          <w:noProof/>
        </w:rPr>
        <w:tab/>
      </w:r>
      <w:r>
        <w:rPr>
          <w:rStyle w:val="style85"/>
          <w:noProof/>
        </w:rPr>
        <w:t>THE PRESENT STATE OF LAND USE and FARMING SYSTEM</w:t>
      </w:r>
      <w:r>
        <w:rPr>
          <w:noProof/>
          <w:webHidden/>
        </w:rPr>
        <w:tab/>
      </w:r>
      <w:r>
        <w:rPr>
          <w:noProof/>
          <w:webHidden/>
        </w:rPr>
        <w:fldChar w:fldCharType="begin"/>
      </w:r>
      <w:r>
        <w:rPr>
          <w:noProof/>
          <w:webHidden/>
        </w:rPr>
        <w:instrText xml:space="preserve"> PAGEREF _Toc170920146 \h </w:instrText>
      </w:r>
      <w:r>
        <w:rPr>
          <w:noProof/>
          <w:webHidden/>
        </w:rPr>
        <w:fldChar w:fldCharType="separate"/>
      </w:r>
      <w:r>
        <w:rPr>
          <w:noProof/>
          <w:webHidden/>
        </w:rPr>
        <w:t>50</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"_Toc170920147" </w:instrText>
      </w:r>
      <w:r>
        <w:rPr/>
        <w:fldChar w:fldCharType="separate"/>
      </w:r>
      <w:r>
        <w:rPr>
          <w:rStyle w:val="style85"/>
          <w:rFonts w:eastAsia="宋体"/>
          <w:noProof/>
        </w:rPr>
        <w:t>5.2.1</w:t>
      </w:r>
      <w:r>
        <w:rPr>
          <w:noProof/>
        </w:rPr>
        <w:tab/>
      </w:r>
      <w:r>
        <w:rPr>
          <w:rStyle w:val="style85"/>
          <w:rFonts w:eastAsia="宋体"/>
          <w:noProof/>
        </w:rPr>
        <w:t>EXISTING AGRICULTURE</w:t>
      </w:r>
      <w:r>
        <w:rPr>
          <w:noProof/>
          <w:webHidden/>
        </w:rPr>
        <w:tab/>
      </w:r>
      <w:r>
        <w:rPr>
          <w:noProof/>
          <w:webHidden/>
        </w:rPr>
        <w:fldChar w:fldCharType="begin"/>
      </w:r>
      <w:r>
        <w:rPr>
          <w:noProof/>
          <w:webHidden/>
        </w:rPr>
        <w:instrText xml:space="preserve"> PAGEREF _Toc170920147 \h </w:instrText>
      </w:r>
      <w:r>
        <w:rPr>
          <w:noProof/>
          <w:webHidden/>
        </w:rPr>
        <w:fldChar w:fldCharType="separate"/>
      </w:r>
      <w:r>
        <w:rPr>
          <w:noProof/>
          <w:webHidden/>
        </w:rPr>
        <w:t>50</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"_Toc170920148" </w:instrText>
      </w:r>
      <w:r>
        <w:rPr/>
        <w:fldChar w:fldCharType="separate"/>
      </w:r>
      <w:r>
        <w:rPr>
          <w:rStyle w:val="style85"/>
          <w:rFonts w:eastAsia="宋体"/>
          <w:noProof/>
        </w:rPr>
        <w:t>5.2.2</w:t>
      </w:r>
      <w:r>
        <w:rPr>
          <w:noProof/>
        </w:rPr>
        <w:tab/>
      </w:r>
      <w:r>
        <w:rPr>
          <w:rStyle w:val="style85"/>
          <w:rFonts w:eastAsia="宋体"/>
          <w:noProof/>
        </w:rPr>
        <w:t>Existing Crop Production</w:t>
      </w:r>
      <w:r>
        <w:rPr>
          <w:noProof/>
          <w:webHidden/>
        </w:rPr>
        <w:tab/>
      </w:r>
      <w:r>
        <w:rPr>
          <w:noProof/>
          <w:webHidden/>
        </w:rPr>
        <w:fldChar w:fldCharType="begin"/>
      </w:r>
      <w:r>
        <w:rPr>
          <w:noProof/>
          <w:webHidden/>
        </w:rPr>
        <w:instrText xml:space="preserve"> PAGEREF _Toc170920148 \h </w:instrText>
      </w:r>
      <w:r>
        <w:rPr>
          <w:noProof/>
          <w:webHidden/>
        </w:rPr>
        <w:fldChar w:fldCharType="separate"/>
      </w:r>
      <w:r>
        <w:rPr>
          <w:noProof/>
          <w:webHidden/>
        </w:rPr>
        <w:t>50</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"_Toc170920149" </w:instrText>
      </w:r>
      <w:r>
        <w:rPr/>
        <w:fldChar w:fldCharType="separate"/>
      </w:r>
      <w:r>
        <w:rPr>
          <w:rStyle w:val="style85"/>
          <w:noProof/>
        </w:rPr>
        <w:t>5.2.3</w:t>
      </w:r>
      <w:r>
        <w:rPr>
          <w:noProof/>
        </w:rPr>
        <w:tab/>
      </w:r>
      <w:r>
        <w:rPr>
          <w:rStyle w:val="style85"/>
          <w:noProof/>
        </w:rPr>
        <w:t>FUTURE PROPOSED AGRICULTURE UNDER IRRIGATION SYSTEM</w:t>
      </w:r>
      <w:r>
        <w:rPr>
          <w:noProof/>
          <w:webHidden/>
        </w:rPr>
        <w:tab/>
      </w:r>
      <w:r>
        <w:rPr>
          <w:noProof/>
          <w:webHidden/>
        </w:rPr>
        <w:fldChar w:fldCharType="begin"/>
      </w:r>
      <w:r>
        <w:rPr>
          <w:noProof/>
          <w:webHidden/>
        </w:rPr>
        <w:instrText xml:space="preserve"> PAGEREF _Toc170920149 \h </w:instrText>
      </w:r>
      <w:r>
        <w:rPr>
          <w:noProof/>
          <w:webHidden/>
        </w:rPr>
        <w:fldChar w:fldCharType="separate"/>
      </w:r>
      <w:r>
        <w:rPr>
          <w:noProof/>
          <w:webHidden/>
        </w:rPr>
        <w:t>63</w:t>
      </w:r>
      <w:r>
        <w:rPr>
          <w:noProof/>
          <w:webHidden/>
        </w:rPr>
        <w:fldChar w:fldCharType="end"/>
      </w:r>
      <w:r>
        <w:rPr/>
        <w:fldChar w:fldCharType="end"/>
      </w:r>
    </w:p>
    <w:p>
      <w:pPr>
        <w:pStyle w:val="style19"/>
        <w:tabs>
          <w:tab w:val="left" w:leader="none" w:pos="440"/>
          <w:tab w:val="right" w:leader="dot" w:pos="9638"/>
        </w:tabs>
        <w:rPr>
          <w:noProof/>
        </w:rPr>
      </w:pPr>
      <w:r>
        <w:rPr/>
        <w:fldChar w:fldCharType="begin"/>
      </w:r>
      <w:r>
        <w:instrText xml:space="preserve"> HYPERLINK \l "_Toc170920150" </w:instrText>
      </w:r>
      <w:r>
        <w:rPr/>
        <w:fldChar w:fldCharType="separate"/>
      </w:r>
      <w:r>
        <w:rPr>
          <w:rStyle w:val="style85"/>
          <w:noProof/>
        </w:rPr>
        <w:t>6</w:t>
      </w:r>
      <w:r>
        <w:rPr>
          <w:noProof/>
        </w:rPr>
        <w:tab/>
      </w:r>
      <w:r>
        <w:rPr>
          <w:rStyle w:val="style85"/>
          <w:noProof/>
        </w:rPr>
        <w:t>SECTION THREE SOIL FEASIBILITY STUDY</w:t>
      </w:r>
      <w:r>
        <w:rPr>
          <w:noProof/>
          <w:webHidden/>
        </w:rPr>
        <w:tab/>
      </w:r>
      <w:r>
        <w:rPr>
          <w:noProof/>
          <w:webHidden/>
        </w:rPr>
        <w:fldChar w:fldCharType="begin"/>
      </w:r>
      <w:r>
        <w:rPr>
          <w:noProof/>
          <w:webHidden/>
        </w:rPr>
        <w:instrText xml:space="preserve"> PAGEREF _Toc170920150 \h </w:instrText>
      </w:r>
      <w:r>
        <w:rPr>
          <w:noProof/>
          <w:webHidden/>
        </w:rPr>
        <w:fldChar w:fldCharType="separate"/>
      </w:r>
      <w:r>
        <w:rPr>
          <w:noProof/>
          <w:webHidden/>
        </w:rPr>
        <w:t>68</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"_Toc170920151" </w:instrText>
      </w:r>
      <w:r>
        <w:rPr/>
        <w:fldChar w:fldCharType="separate"/>
      </w:r>
      <w:r>
        <w:rPr>
          <w:rStyle w:val="style85"/>
          <w:noProof/>
        </w:rPr>
        <w:t>6.1</w:t>
      </w:r>
      <w:r>
        <w:rPr>
          <w:noProof/>
        </w:rPr>
        <w:tab/>
      </w:r>
      <w:r>
        <w:rPr>
          <w:rStyle w:val="style85"/>
          <w:noProof/>
        </w:rPr>
        <w:t>Description of the study area</w:t>
      </w:r>
      <w:r>
        <w:rPr>
          <w:noProof/>
          <w:webHidden/>
        </w:rPr>
        <w:tab/>
      </w:r>
      <w:r>
        <w:rPr>
          <w:noProof/>
          <w:webHidden/>
        </w:rPr>
        <w:fldChar w:fldCharType="begin"/>
      </w:r>
      <w:r>
        <w:rPr>
          <w:noProof/>
          <w:webHidden/>
        </w:rPr>
        <w:instrText xml:space="preserve"> PAGEREF _Toc170920151 \h </w:instrText>
      </w:r>
      <w:r>
        <w:rPr>
          <w:noProof/>
          <w:webHidden/>
        </w:rPr>
        <w:fldChar w:fldCharType="separate"/>
      </w:r>
      <w:r>
        <w:rPr>
          <w:noProof/>
          <w:webHidden/>
        </w:rPr>
        <w:t>69</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"_Toc170920152" </w:instrText>
      </w:r>
      <w:r>
        <w:rPr/>
        <w:fldChar w:fldCharType="separate"/>
      </w:r>
      <w:r>
        <w:rPr>
          <w:rStyle w:val="style85"/>
          <w:noProof/>
        </w:rPr>
        <w:t>6.2</w:t>
      </w:r>
      <w:r>
        <w:rPr>
          <w:noProof/>
        </w:rPr>
        <w:tab/>
      </w:r>
      <w:r>
        <w:rPr>
          <w:rStyle w:val="style85"/>
          <w:noProof/>
        </w:rPr>
        <w:t>Methodology used for the study</w:t>
      </w:r>
      <w:r>
        <w:rPr>
          <w:noProof/>
          <w:webHidden/>
        </w:rPr>
        <w:tab/>
      </w:r>
      <w:r>
        <w:rPr>
          <w:noProof/>
          <w:webHidden/>
        </w:rPr>
        <w:fldChar w:fldCharType="begin"/>
      </w:r>
      <w:r>
        <w:rPr>
          <w:noProof/>
          <w:webHidden/>
        </w:rPr>
        <w:instrText xml:space="preserve"> PAGEREF _Toc170920152 \h </w:instrText>
      </w:r>
      <w:r>
        <w:rPr>
          <w:noProof/>
          <w:webHidden/>
        </w:rPr>
        <w:fldChar w:fldCharType="separate"/>
      </w:r>
      <w:r>
        <w:rPr>
          <w:noProof/>
          <w:webHidden/>
        </w:rPr>
        <w:t>69</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"_Toc170920153" </w:instrText>
      </w:r>
      <w:r>
        <w:rPr/>
        <w:fldChar w:fldCharType="separate"/>
      </w:r>
      <w:r>
        <w:rPr>
          <w:rStyle w:val="style85"/>
          <w:noProof/>
        </w:rPr>
        <w:t>6.2.1</w:t>
      </w:r>
      <w:r>
        <w:rPr>
          <w:noProof/>
        </w:rPr>
        <w:tab/>
      </w:r>
      <w:r>
        <w:rPr>
          <w:rStyle w:val="style85"/>
          <w:noProof/>
        </w:rPr>
        <w:t>Pre-field Work</w:t>
      </w:r>
      <w:r>
        <w:rPr>
          <w:noProof/>
          <w:webHidden/>
        </w:rPr>
        <w:tab/>
      </w:r>
      <w:r>
        <w:rPr>
          <w:noProof/>
          <w:webHidden/>
        </w:rPr>
        <w:fldChar w:fldCharType="begin"/>
      </w:r>
      <w:r>
        <w:rPr>
          <w:noProof/>
          <w:webHidden/>
        </w:rPr>
        <w:instrText xml:space="preserve"> PAGEREF _Toc170920153 \h </w:instrText>
      </w:r>
      <w:r>
        <w:rPr>
          <w:noProof/>
          <w:webHidden/>
        </w:rPr>
        <w:fldChar w:fldCharType="separate"/>
      </w:r>
      <w:r>
        <w:rPr>
          <w:noProof/>
          <w:webHidden/>
        </w:rPr>
        <w:t>69</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"_Toc170920154" </w:instrText>
      </w:r>
      <w:r>
        <w:rPr/>
        <w:fldChar w:fldCharType="separate"/>
      </w:r>
      <w:r>
        <w:rPr>
          <w:rStyle w:val="style85"/>
          <w:noProof/>
        </w:rPr>
        <w:t>6.2.2</w:t>
      </w:r>
      <w:r>
        <w:rPr>
          <w:noProof/>
        </w:rPr>
        <w:tab/>
      </w:r>
      <w:r>
        <w:rPr>
          <w:rStyle w:val="style85"/>
          <w:noProof/>
        </w:rPr>
        <w:t>Field Work</w:t>
      </w:r>
      <w:r>
        <w:rPr>
          <w:noProof/>
          <w:webHidden/>
        </w:rPr>
        <w:tab/>
      </w:r>
      <w:r>
        <w:rPr>
          <w:noProof/>
          <w:webHidden/>
        </w:rPr>
        <w:fldChar w:fldCharType="begin"/>
      </w:r>
      <w:r>
        <w:rPr>
          <w:noProof/>
          <w:webHidden/>
        </w:rPr>
        <w:instrText xml:space="preserve"> PAGEREF _Toc170920154 \h </w:instrText>
      </w:r>
      <w:r>
        <w:rPr>
          <w:noProof/>
          <w:webHidden/>
        </w:rPr>
        <w:fldChar w:fldCharType="separate"/>
      </w:r>
      <w:r>
        <w:rPr>
          <w:noProof/>
          <w:webHidden/>
        </w:rPr>
        <w:t>69</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"_Toc170920155" </w:instrText>
      </w:r>
      <w:r>
        <w:rPr/>
        <w:fldChar w:fldCharType="separate"/>
      </w:r>
      <w:r>
        <w:rPr>
          <w:rStyle w:val="style85"/>
          <w:noProof/>
        </w:rPr>
        <w:t>6.2.3</w:t>
      </w:r>
      <w:r>
        <w:rPr>
          <w:noProof/>
        </w:rPr>
        <w:tab/>
      </w:r>
      <w:r>
        <w:rPr>
          <w:rStyle w:val="style85"/>
          <w:noProof/>
        </w:rPr>
        <w:t>Post-field Work</w:t>
      </w:r>
      <w:r>
        <w:rPr>
          <w:noProof/>
          <w:webHidden/>
        </w:rPr>
        <w:tab/>
      </w:r>
      <w:r>
        <w:rPr>
          <w:noProof/>
          <w:webHidden/>
        </w:rPr>
        <w:fldChar w:fldCharType="begin"/>
      </w:r>
      <w:r>
        <w:rPr>
          <w:noProof/>
          <w:webHidden/>
        </w:rPr>
        <w:instrText xml:space="preserve"> PAGEREF _Toc170920155 \h </w:instrText>
      </w:r>
      <w:r>
        <w:rPr>
          <w:noProof/>
          <w:webHidden/>
        </w:rPr>
        <w:fldChar w:fldCharType="separate"/>
      </w:r>
      <w:r>
        <w:rPr>
          <w:noProof/>
          <w:webHidden/>
        </w:rPr>
        <w:t>70</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"_Toc170920156" </w:instrText>
      </w:r>
      <w:r>
        <w:rPr/>
        <w:fldChar w:fldCharType="separate"/>
      </w:r>
      <w:r>
        <w:rPr>
          <w:rStyle w:val="style85"/>
          <w:noProof/>
        </w:rPr>
        <w:t>6.2.4</w:t>
      </w:r>
      <w:r>
        <w:rPr>
          <w:noProof/>
        </w:rPr>
        <w:tab/>
      </w:r>
      <w:r>
        <w:rPr>
          <w:rStyle w:val="style85"/>
          <w:noProof/>
        </w:rPr>
        <w:t>Results of Physical Analyses</w:t>
      </w:r>
      <w:r>
        <w:rPr>
          <w:noProof/>
          <w:webHidden/>
        </w:rPr>
        <w:tab/>
      </w:r>
      <w:r>
        <w:rPr>
          <w:noProof/>
          <w:webHidden/>
        </w:rPr>
        <w:fldChar w:fldCharType="begin"/>
      </w:r>
      <w:r>
        <w:rPr>
          <w:noProof/>
          <w:webHidden/>
        </w:rPr>
        <w:instrText xml:space="preserve"> PAGEREF _Toc170920156 \h </w:instrText>
      </w:r>
      <w:r>
        <w:rPr>
          <w:noProof/>
          <w:webHidden/>
        </w:rPr>
        <w:fldChar w:fldCharType="separate"/>
      </w:r>
      <w:r>
        <w:rPr>
          <w:noProof/>
          <w:webHidden/>
        </w:rPr>
        <w:t>70</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"_Toc170920157" </w:instrText>
      </w:r>
      <w:r>
        <w:rPr/>
        <w:fldChar w:fldCharType="separate"/>
      </w:r>
      <w:r>
        <w:rPr>
          <w:rStyle w:val="style85"/>
          <w:noProof/>
        </w:rPr>
        <w:t>6.3</w:t>
      </w:r>
      <w:r>
        <w:rPr>
          <w:noProof/>
        </w:rPr>
        <w:tab/>
      </w:r>
      <w:r>
        <w:rPr>
          <w:rStyle w:val="style85"/>
          <w:noProof/>
        </w:rPr>
        <w:t>Physical Properties</w:t>
      </w:r>
      <w:r>
        <w:rPr>
          <w:noProof/>
          <w:webHidden/>
        </w:rPr>
        <w:tab/>
      </w:r>
      <w:r>
        <w:rPr>
          <w:noProof/>
          <w:webHidden/>
        </w:rPr>
        <w:fldChar w:fldCharType="begin"/>
      </w:r>
      <w:r>
        <w:rPr>
          <w:noProof/>
          <w:webHidden/>
        </w:rPr>
        <w:instrText xml:space="preserve"> PAGEREF _Toc170920157 \h </w:instrText>
      </w:r>
      <w:r>
        <w:rPr>
          <w:noProof/>
          <w:webHidden/>
        </w:rPr>
        <w:fldChar w:fldCharType="separate"/>
      </w:r>
      <w:r>
        <w:rPr>
          <w:noProof/>
          <w:webHidden/>
        </w:rPr>
        <w:t>70</w:t>
      </w:r>
      <w:r>
        <w:rPr>
          <w:noProof/>
          <w:webHidden/>
        </w:rPr>
        <w:fldChar w:fldCharType="end"/>
      </w:r>
      <w:r>
        <w:rPr/>
        <w:fldChar w:fldCharType="end"/>
      </w:r>
    </w:p>
    <w:p>
      <w:pPr>
        <w:pStyle w:val="style20"/>
        <w:tabs>
          <w:tab w:val="right" w:leader="dot" w:pos="9638"/>
        </w:tabs>
        <w:rPr>
          <w:noProof/>
        </w:rPr>
      </w:pPr>
      <w:r>
        <w:rPr/>
        <w:fldChar w:fldCharType="begin"/>
      </w:r>
      <w:r>
        <w:instrText xml:space="preserve"> HYPERLINK \l "_Toc170920158" </w:instrText>
      </w:r>
      <w:r>
        <w:rPr/>
        <w:fldChar w:fldCharType="separate"/>
      </w:r>
      <w:r>
        <w:rPr>
          <w:rStyle w:val="style85"/>
          <w:rFonts w:eastAsia="Calibri"/>
          <w:noProof/>
        </w:rPr>
        <w:t>6.4 IRRIGATION INFRUSTRUCTURE DESIGN</w:t>
      </w:r>
      <w:r>
        <w:rPr>
          <w:noProof/>
          <w:webHidden/>
        </w:rPr>
        <w:tab/>
      </w:r>
      <w:r>
        <w:rPr>
          <w:noProof/>
          <w:webHidden/>
        </w:rPr>
        <w:fldChar w:fldCharType="begin"/>
      </w:r>
      <w:r>
        <w:rPr>
          <w:noProof/>
          <w:webHidden/>
        </w:rPr>
        <w:instrText xml:space="preserve"> PAGEREF _Toc170920158 \h </w:instrText>
      </w:r>
      <w:r>
        <w:rPr>
          <w:noProof/>
          <w:webHidden/>
        </w:rPr>
        <w:fldChar w:fldCharType="separate"/>
      </w:r>
      <w:r>
        <w:rPr>
          <w:noProof/>
          <w:webHidden/>
        </w:rPr>
        <w:t>71</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"_Toc170920159" </w:instrText>
      </w:r>
      <w:r>
        <w:rPr/>
        <w:fldChar w:fldCharType="separate"/>
      </w:r>
      <w:r>
        <w:rPr>
          <w:rStyle w:val="style85"/>
          <w:rFonts w:eastAsia="Calibri"/>
          <w:noProof/>
        </w:rPr>
        <w:t>6.4.2crop water requirement</w:t>
      </w:r>
      <w:r>
        <w:rPr>
          <w:noProof/>
          <w:webHidden/>
        </w:rPr>
        <w:tab/>
      </w:r>
      <w:r>
        <w:rPr>
          <w:noProof/>
          <w:webHidden/>
        </w:rPr>
        <w:fldChar w:fldCharType="begin"/>
      </w:r>
      <w:r>
        <w:rPr>
          <w:noProof/>
          <w:webHidden/>
        </w:rPr>
        <w:instrText xml:space="preserve"> PAGEREF _Toc170920159 \h </w:instrText>
      </w:r>
      <w:r>
        <w:rPr>
          <w:noProof/>
          <w:webHidden/>
        </w:rPr>
        <w:fldChar w:fldCharType="separate"/>
      </w:r>
      <w:r>
        <w:rPr>
          <w:noProof/>
          <w:webHidden/>
        </w:rPr>
        <w:t>71</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"_Toc170920160" </w:instrText>
      </w:r>
      <w:r>
        <w:rPr/>
        <w:fldChar w:fldCharType="separate"/>
      </w:r>
      <w:r>
        <w:rPr>
          <w:rStyle w:val="style85"/>
          <w:rFonts w:eastAsia="Calibri"/>
          <w:noProof/>
        </w:rPr>
        <w:t>6.4.3Irrigation efficiency</w:t>
      </w:r>
      <w:r>
        <w:rPr>
          <w:noProof/>
          <w:webHidden/>
        </w:rPr>
        <w:tab/>
      </w:r>
      <w:r>
        <w:rPr>
          <w:noProof/>
          <w:webHidden/>
        </w:rPr>
        <w:fldChar w:fldCharType="begin"/>
      </w:r>
      <w:r>
        <w:rPr>
          <w:noProof/>
          <w:webHidden/>
        </w:rPr>
        <w:instrText xml:space="preserve"> PAGEREF _Toc170920160 \h </w:instrText>
      </w:r>
      <w:r>
        <w:rPr>
          <w:noProof/>
          <w:webHidden/>
        </w:rPr>
        <w:fldChar w:fldCharType="separate"/>
      </w:r>
      <w:r>
        <w:rPr>
          <w:noProof/>
          <w:webHidden/>
        </w:rPr>
        <w:t>71</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"_Toc170920161" </w:instrText>
      </w:r>
      <w:r>
        <w:rPr/>
        <w:fldChar w:fldCharType="separate"/>
      </w:r>
      <w:r>
        <w:rPr>
          <w:rStyle w:val="style85"/>
          <w:rFonts w:eastAsia="Calibri"/>
          <w:noProof/>
        </w:rPr>
        <w:t>6.4.4Irrigation duty</w:t>
      </w:r>
      <w:r>
        <w:rPr>
          <w:noProof/>
          <w:webHidden/>
        </w:rPr>
        <w:tab/>
      </w:r>
      <w:r>
        <w:rPr>
          <w:noProof/>
          <w:webHidden/>
        </w:rPr>
        <w:fldChar w:fldCharType="begin"/>
      </w:r>
      <w:r>
        <w:rPr>
          <w:noProof/>
          <w:webHidden/>
        </w:rPr>
        <w:instrText xml:space="preserve"> PAGEREF _Toc170920161 \h </w:instrText>
      </w:r>
      <w:r>
        <w:rPr>
          <w:noProof/>
          <w:webHidden/>
        </w:rPr>
        <w:fldChar w:fldCharType="separate"/>
      </w:r>
      <w:r>
        <w:rPr>
          <w:noProof/>
          <w:webHidden/>
        </w:rPr>
        <w:t>72</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"_Toc170920162" </w:instrText>
      </w:r>
      <w:r>
        <w:rPr/>
        <w:fldChar w:fldCharType="separate"/>
      </w:r>
      <w:r>
        <w:rPr>
          <w:rStyle w:val="style85"/>
          <w:noProof/>
        </w:rPr>
        <w:t>6.3.1</w:t>
      </w:r>
      <w:r>
        <w:rPr>
          <w:noProof/>
        </w:rPr>
        <w:tab/>
      </w:r>
      <w:r>
        <w:rPr>
          <w:rStyle w:val="style85"/>
          <w:noProof/>
        </w:rPr>
        <w:t>Irrigation duty</w:t>
      </w:r>
      <w:r>
        <w:rPr>
          <w:noProof/>
          <w:webHidden/>
        </w:rPr>
        <w:tab/>
      </w:r>
      <w:r>
        <w:rPr>
          <w:noProof/>
          <w:webHidden/>
        </w:rPr>
        <w:fldChar w:fldCharType="begin"/>
      </w:r>
      <w:r>
        <w:rPr>
          <w:noProof/>
          <w:webHidden/>
        </w:rPr>
        <w:instrText xml:space="preserve"> PAGEREF _Toc170920162 \h </w:instrText>
      </w:r>
      <w:r>
        <w:rPr>
          <w:noProof/>
          <w:webHidden/>
        </w:rPr>
        <w:fldChar w:fldCharType="separate"/>
      </w:r>
      <w:r>
        <w:rPr>
          <w:noProof/>
          <w:webHidden/>
        </w:rPr>
        <w:t>72</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"_Toc170920163" </w:instrText>
      </w:r>
      <w:r>
        <w:rPr/>
        <w:fldChar w:fldCharType="separate"/>
      </w:r>
      <w:r>
        <w:rPr>
          <w:rStyle w:val="style85"/>
          <w:rFonts w:eastAsia="Calibri"/>
          <w:noProof/>
        </w:rPr>
        <w:t>Irrigable Command Area with and without project</w:t>
      </w:r>
      <w:r>
        <w:rPr>
          <w:noProof/>
          <w:webHidden/>
        </w:rPr>
        <w:tab/>
      </w:r>
      <w:r>
        <w:rPr>
          <w:noProof/>
          <w:webHidden/>
        </w:rPr>
        <w:fldChar w:fldCharType="begin"/>
      </w:r>
      <w:r>
        <w:rPr>
          <w:noProof/>
          <w:webHidden/>
        </w:rPr>
        <w:instrText xml:space="preserve"> PAGEREF _Toc170920163 \h </w:instrText>
      </w:r>
      <w:r>
        <w:rPr>
          <w:noProof/>
          <w:webHidden/>
        </w:rPr>
        <w:fldChar w:fldCharType="separate"/>
      </w:r>
      <w:r>
        <w:rPr>
          <w:noProof/>
          <w:webHidden/>
        </w:rPr>
        <w:t>74</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"_Toc170920164" </w:instrText>
      </w:r>
      <w:r>
        <w:rPr/>
        <w:fldChar w:fldCharType="separate"/>
      </w:r>
      <w:r>
        <w:rPr>
          <w:rStyle w:val="style85"/>
          <w:noProof/>
        </w:rPr>
        <w:t>6.3.2</w:t>
      </w:r>
      <w:r>
        <w:rPr>
          <w:noProof/>
        </w:rPr>
        <w:tab/>
      </w:r>
      <w:r>
        <w:rPr>
          <w:rStyle w:val="style85"/>
          <w:noProof/>
        </w:rPr>
        <w:t>Irrigation methods</w:t>
      </w:r>
      <w:r>
        <w:rPr>
          <w:noProof/>
          <w:webHidden/>
        </w:rPr>
        <w:tab/>
      </w:r>
      <w:r>
        <w:rPr>
          <w:noProof/>
          <w:webHidden/>
        </w:rPr>
        <w:fldChar w:fldCharType="begin"/>
      </w:r>
      <w:r>
        <w:rPr>
          <w:noProof/>
          <w:webHidden/>
        </w:rPr>
        <w:instrText xml:space="preserve"> PAGEREF _Toc170920164 \h </w:instrText>
      </w:r>
      <w:r>
        <w:rPr>
          <w:noProof/>
          <w:webHidden/>
        </w:rPr>
        <w:fldChar w:fldCharType="separate"/>
      </w:r>
      <w:r>
        <w:rPr>
          <w:noProof/>
          <w:webHidden/>
        </w:rPr>
        <w:t>74</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"_Toc170920165" </w:instrText>
      </w:r>
      <w:r>
        <w:rPr/>
        <w:fldChar w:fldCharType="separate"/>
      </w:r>
      <w:r>
        <w:rPr>
          <w:rStyle w:val="style85"/>
          <w:noProof/>
        </w:rPr>
        <w:t>6.3.3</w:t>
      </w:r>
      <w:r>
        <w:rPr>
          <w:noProof/>
        </w:rPr>
        <w:tab/>
      </w:r>
      <w:r>
        <w:rPr>
          <w:rStyle w:val="style85"/>
          <w:noProof/>
        </w:rPr>
        <w:t>Irrigation and drainage system layout</w:t>
      </w:r>
      <w:r>
        <w:rPr>
          <w:noProof/>
          <w:webHidden/>
        </w:rPr>
        <w:tab/>
      </w:r>
      <w:r>
        <w:rPr>
          <w:noProof/>
          <w:webHidden/>
        </w:rPr>
        <w:fldChar w:fldCharType="begin"/>
      </w:r>
      <w:r>
        <w:rPr>
          <w:noProof/>
          <w:webHidden/>
        </w:rPr>
        <w:instrText xml:space="preserve"> PAGEREF _Toc170920165 \h </w:instrText>
      </w:r>
      <w:r>
        <w:rPr>
          <w:noProof/>
          <w:webHidden/>
        </w:rPr>
        <w:fldChar w:fldCharType="separate"/>
      </w:r>
      <w:r>
        <w:rPr>
          <w:noProof/>
          <w:webHidden/>
        </w:rPr>
        <w:t>74</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"_Toc170920166" </w:instrText>
      </w:r>
      <w:r>
        <w:rPr/>
        <w:fldChar w:fldCharType="separate"/>
      </w:r>
      <w:r>
        <w:rPr>
          <w:rStyle w:val="style85"/>
          <w:noProof/>
        </w:rPr>
        <w:t>Conveyance System</w:t>
      </w:r>
      <w:r>
        <w:rPr>
          <w:noProof/>
          <w:webHidden/>
        </w:rPr>
        <w:tab/>
      </w:r>
      <w:r>
        <w:rPr>
          <w:noProof/>
          <w:webHidden/>
        </w:rPr>
        <w:fldChar w:fldCharType="begin"/>
      </w:r>
      <w:r>
        <w:rPr>
          <w:noProof/>
          <w:webHidden/>
        </w:rPr>
        <w:instrText xml:space="preserve"> PAGEREF _Toc170920166 \h </w:instrText>
      </w:r>
      <w:r>
        <w:rPr>
          <w:noProof/>
          <w:webHidden/>
        </w:rPr>
        <w:fldChar w:fldCharType="separate"/>
      </w:r>
      <w:r>
        <w:rPr>
          <w:noProof/>
          <w:webHidden/>
        </w:rPr>
        <w:t>75</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"_Toc170920167" </w:instrText>
      </w:r>
      <w:r>
        <w:rPr/>
        <w:fldChar w:fldCharType="separate"/>
      </w:r>
      <w:r>
        <w:rPr>
          <w:rStyle w:val="style85"/>
          <w:noProof/>
        </w:rPr>
        <w:t>6.4</w:t>
      </w:r>
      <w:r>
        <w:rPr>
          <w:noProof/>
        </w:rPr>
        <w:tab/>
      </w:r>
      <w:r>
        <w:rPr>
          <w:rStyle w:val="style85"/>
          <w:noProof/>
        </w:rPr>
        <w:t>Design of the canal system</w:t>
      </w:r>
      <w:r>
        <w:rPr>
          <w:noProof/>
          <w:webHidden/>
        </w:rPr>
        <w:tab/>
      </w:r>
      <w:r>
        <w:rPr>
          <w:noProof/>
          <w:webHidden/>
        </w:rPr>
        <w:fldChar w:fldCharType="begin"/>
      </w:r>
      <w:r>
        <w:rPr>
          <w:noProof/>
          <w:webHidden/>
        </w:rPr>
        <w:instrText xml:space="preserve"> PAGEREF _Toc170920167 \h </w:instrText>
      </w:r>
      <w:r>
        <w:rPr>
          <w:noProof/>
          <w:webHidden/>
        </w:rPr>
        <w:fldChar w:fldCharType="separate"/>
      </w:r>
      <w:r>
        <w:rPr>
          <w:noProof/>
          <w:webHidden/>
        </w:rPr>
        <w:t>75</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"_Toc170920168" </w:instrText>
      </w:r>
      <w:r>
        <w:rPr/>
        <w:fldChar w:fldCharType="separate"/>
      </w:r>
      <w:r>
        <w:rPr>
          <w:rStyle w:val="style85"/>
          <w:noProof/>
        </w:rPr>
        <w:t>Main Canal</w:t>
      </w:r>
      <w:r>
        <w:rPr>
          <w:noProof/>
          <w:webHidden/>
        </w:rPr>
        <w:tab/>
      </w:r>
      <w:r>
        <w:rPr>
          <w:noProof/>
          <w:webHidden/>
        </w:rPr>
        <w:fldChar w:fldCharType="begin"/>
      </w:r>
      <w:r>
        <w:rPr>
          <w:noProof/>
          <w:webHidden/>
        </w:rPr>
        <w:instrText xml:space="preserve"> PAGEREF _Toc170920168 \h </w:instrText>
      </w:r>
      <w:r>
        <w:rPr>
          <w:noProof/>
          <w:webHidden/>
        </w:rPr>
        <w:fldChar w:fldCharType="separate"/>
      </w:r>
      <w:r>
        <w:rPr>
          <w:noProof/>
          <w:webHidden/>
        </w:rPr>
        <w:t>75</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"_Toc170920169" </w:instrText>
      </w:r>
      <w:r>
        <w:rPr/>
        <w:fldChar w:fldCharType="separate"/>
      </w:r>
      <w:r>
        <w:rPr>
          <w:rStyle w:val="style85"/>
          <w:noProof/>
        </w:rPr>
        <w:t>Design of canal</w:t>
      </w:r>
      <w:r>
        <w:rPr>
          <w:noProof/>
          <w:webHidden/>
        </w:rPr>
        <w:tab/>
      </w:r>
      <w:r>
        <w:rPr>
          <w:noProof/>
          <w:webHidden/>
        </w:rPr>
        <w:fldChar w:fldCharType="begin"/>
      </w:r>
      <w:r>
        <w:rPr>
          <w:noProof/>
          <w:webHidden/>
        </w:rPr>
        <w:instrText xml:space="preserve"> PAGEREF _Toc170920169 \h </w:instrText>
      </w:r>
      <w:r>
        <w:rPr>
          <w:noProof/>
          <w:webHidden/>
        </w:rPr>
        <w:fldChar w:fldCharType="separate"/>
      </w:r>
      <w:r>
        <w:rPr>
          <w:noProof/>
          <w:webHidden/>
        </w:rPr>
        <w:t>75</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"_Toc170920170" </w:instrText>
      </w:r>
      <w:r>
        <w:rPr/>
        <w:fldChar w:fldCharType="separate"/>
      </w:r>
      <w:r>
        <w:rPr>
          <w:rStyle w:val="style85"/>
          <w:noProof/>
        </w:rPr>
        <w:t>6.4.1</w:t>
      </w:r>
      <w:r>
        <w:rPr>
          <w:noProof/>
        </w:rPr>
        <w:tab/>
      </w:r>
      <w:r>
        <w:rPr>
          <w:rStyle w:val="style85"/>
          <w:noProof/>
        </w:rPr>
        <w:t>Canal outlet level</w:t>
      </w:r>
      <w:r>
        <w:rPr>
          <w:noProof/>
          <w:webHidden/>
        </w:rPr>
        <w:tab/>
      </w:r>
      <w:r>
        <w:rPr>
          <w:noProof/>
          <w:webHidden/>
        </w:rPr>
        <w:fldChar w:fldCharType="begin"/>
      </w:r>
      <w:r>
        <w:rPr>
          <w:noProof/>
          <w:webHidden/>
        </w:rPr>
        <w:instrText xml:space="preserve"> PAGEREF _Toc170920170 \h </w:instrText>
      </w:r>
      <w:r>
        <w:rPr>
          <w:noProof/>
          <w:webHidden/>
        </w:rPr>
        <w:fldChar w:fldCharType="separate"/>
      </w:r>
      <w:r>
        <w:rPr>
          <w:noProof/>
          <w:webHidden/>
        </w:rPr>
        <w:t>76</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"_Toc170920171" </w:instrText>
      </w:r>
      <w:r>
        <w:rPr/>
        <w:fldChar w:fldCharType="separate"/>
      </w:r>
      <w:r>
        <w:rPr>
          <w:rStyle w:val="style85"/>
          <w:rFonts w:ascii="Times New Roman" w:hAnsi="Times New Roman"/>
          <w:noProof/>
        </w:rPr>
        <w:t>Canal Outlet size</w:t>
      </w:r>
      <w:r>
        <w:rPr>
          <w:noProof/>
          <w:webHidden/>
        </w:rPr>
        <w:tab/>
      </w:r>
      <w:r>
        <w:rPr>
          <w:noProof/>
          <w:webHidden/>
        </w:rPr>
        <w:fldChar w:fldCharType="begin"/>
      </w:r>
      <w:r>
        <w:rPr>
          <w:noProof/>
          <w:webHidden/>
        </w:rPr>
        <w:instrText xml:space="preserve"> PAGEREF _Toc170920171 \h </w:instrText>
      </w:r>
      <w:r>
        <w:rPr>
          <w:noProof/>
          <w:webHidden/>
        </w:rPr>
        <w:fldChar w:fldCharType="separate"/>
      </w:r>
      <w:r>
        <w:rPr>
          <w:noProof/>
          <w:webHidden/>
        </w:rPr>
        <w:t>77</w:t>
      </w:r>
      <w:r>
        <w:rPr>
          <w:noProof/>
          <w:webHidden/>
        </w:rPr>
        <w:fldChar w:fldCharType="end"/>
      </w:r>
      <w:r>
        <w:rPr/>
        <w:fldChar w:fldCharType="end"/>
      </w:r>
    </w:p>
    <w:p>
      <w:pPr>
        <w:pStyle w:val="style20"/>
        <w:tabs>
          <w:tab w:val="right" w:leader="dot" w:pos="9638"/>
        </w:tabs>
        <w:rPr>
          <w:noProof/>
        </w:rPr>
      </w:pPr>
      <w:r>
        <w:rPr/>
        <w:fldChar w:fldCharType="begin"/>
      </w:r>
      <w:r>
        <w:instrText xml:space="preserve"> HYPERLINK \l "_Toc170920172" </w:instrText>
      </w:r>
      <w:r>
        <w:rPr/>
        <w:fldChar w:fldCharType="separate"/>
      </w:r>
      <w:r>
        <w:rPr>
          <w:rStyle w:val="style85"/>
          <w:noProof/>
        </w:rPr>
        <w:t>Hydraulic and Structural Design of Irrigation Structures</w:t>
      </w:r>
      <w:r>
        <w:rPr>
          <w:noProof/>
          <w:webHidden/>
        </w:rPr>
        <w:tab/>
      </w:r>
      <w:r>
        <w:rPr>
          <w:noProof/>
          <w:webHidden/>
        </w:rPr>
        <w:fldChar w:fldCharType="begin"/>
      </w:r>
      <w:r>
        <w:rPr>
          <w:noProof/>
          <w:webHidden/>
        </w:rPr>
        <w:instrText xml:space="preserve"> PAGEREF _Toc170920172 \h </w:instrText>
      </w:r>
      <w:r>
        <w:rPr>
          <w:noProof/>
          <w:webHidden/>
        </w:rPr>
        <w:fldChar w:fldCharType="separate"/>
      </w:r>
      <w:r>
        <w:rPr>
          <w:noProof/>
          <w:webHidden/>
        </w:rPr>
        <w:t>77</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"_Toc170920173" </w:instrText>
      </w:r>
      <w:r>
        <w:rPr/>
        <w:fldChar w:fldCharType="separate"/>
      </w:r>
      <w:r>
        <w:rPr>
          <w:rStyle w:val="style85"/>
          <w:noProof/>
        </w:rPr>
        <w:t>General</w:t>
      </w:r>
      <w:r>
        <w:rPr>
          <w:noProof/>
          <w:webHidden/>
        </w:rPr>
        <w:tab/>
      </w:r>
      <w:r>
        <w:rPr>
          <w:noProof/>
          <w:webHidden/>
        </w:rPr>
        <w:fldChar w:fldCharType="begin"/>
      </w:r>
      <w:r>
        <w:rPr>
          <w:noProof/>
          <w:webHidden/>
        </w:rPr>
        <w:instrText xml:space="preserve"> PAGEREF _Toc170920173 \h </w:instrText>
      </w:r>
      <w:r>
        <w:rPr>
          <w:noProof/>
          <w:webHidden/>
        </w:rPr>
        <w:fldChar w:fldCharType="separate"/>
      </w:r>
      <w:r>
        <w:rPr>
          <w:noProof/>
          <w:webHidden/>
        </w:rPr>
        <w:t>77</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"_Toc170920174" </w:instrText>
      </w:r>
      <w:r>
        <w:rPr/>
        <w:fldChar w:fldCharType="separate"/>
      </w:r>
      <w:r>
        <w:rPr>
          <w:rStyle w:val="style85"/>
          <w:noProof/>
        </w:rPr>
        <w:t>Scheme Layout</w:t>
      </w:r>
      <w:r>
        <w:rPr>
          <w:noProof/>
          <w:webHidden/>
        </w:rPr>
        <w:tab/>
      </w:r>
      <w:r>
        <w:rPr>
          <w:noProof/>
          <w:webHidden/>
        </w:rPr>
        <w:fldChar w:fldCharType="begin"/>
      </w:r>
      <w:r>
        <w:rPr>
          <w:noProof/>
          <w:webHidden/>
        </w:rPr>
        <w:instrText xml:space="preserve"> PAGEREF _Toc170920174 \h </w:instrText>
      </w:r>
      <w:r>
        <w:rPr>
          <w:noProof/>
          <w:webHidden/>
        </w:rPr>
        <w:fldChar w:fldCharType="separate"/>
      </w:r>
      <w:r>
        <w:rPr>
          <w:noProof/>
          <w:webHidden/>
        </w:rPr>
        <w:t>77</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"_Toc170920175" </w:instrText>
      </w:r>
      <w:r>
        <w:rPr/>
        <w:fldChar w:fldCharType="separate"/>
      </w:r>
      <w:r>
        <w:rPr>
          <w:rStyle w:val="style85"/>
          <w:rFonts w:ascii="Times New Roman" w:hAnsi="Times New Roman"/>
          <w:noProof/>
          <w:lang w:val="en-GB" w:eastAsia="en-GB"/>
        </w:rPr>
        <w:t>6.4.2</w:t>
      </w:r>
      <w:r>
        <w:rPr>
          <w:noProof/>
          <w:webHidden/>
        </w:rPr>
        <w:tab/>
      </w:r>
      <w:r>
        <w:rPr>
          <w:noProof/>
          <w:webHidden/>
        </w:rPr>
        <w:fldChar w:fldCharType="begin"/>
      </w:r>
      <w:r>
        <w:rPr>
          <w:noProof/>
          <w:webHidden/>
        </w:rPr>
        <w:instrText xml:space="preserve"> PAGEREF _Toc170920175 \h </w:instrText>
      </w:r>
      <w:r>
        <w:rPr>
          <w:noProof/>
          <w:webHidden/>
        </w:rPr>
        <w:fldChar w:fldCharType="separate"/>
      </w:r>
      <w:r>
        <w:rPr>
          <w:noProof/>
          <w:webHidden/>
        </w:rPr>
        <w:t>77</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"_Toc170920176" </w:instrText>
      </w:r>
      <w:r>
        <w:rPr/>
        <w:fldChar w:fldCharType="separate"/>
      </w:r>
      <w:r>
        <w:rPr>
          <w:rStyle w:val="style85"/>
          <w:noProof/>
        </w:rPr>
        <w:t>Main canal Design</w:t>
      </w:r>
      <w:r>
        <w:rPr>
          <w:noProof/>
          <w:webHidden/>
        </w:rPr>
        <w:tab/>
      </w:r>
      <w:r>
        <w:rPr>
          <w:noProof/>
          <w:webHidden/>
        </w:rPr>
        <w:fldChar w:fldCharType="begin"/>
      </w:r>
      <w:r>
        <w:rPr>
          <w:noProof/>
          <w:webHidden/>
        </w:rPr>
        <w:instrText xml:space="preserve"> PAGEREF _Toc170920176 \h </w:instrText>
      </w:r>
      <w:r>
        <w:rPr>
          <w:noProof/>
          <w:webHidden/>
        </w:rPr>
        <w:fldChar w:fldCharType="separate"/>
      </w:r>
      <w:r>
        <w:rPr>
          <w:noProof/>
          <w:webHidden/>
        </w:rPr>
        <w:t>77</w:t>
      </w:r>
      <w:r>
        <w:rPr>
          <w:noProof/>
          <w:webHidden/>
        </w:rPr>
        <w:fldChar w:fldCharType="end"/>
      </w:r>
      <w:r>
        <w:rPr/>
        <w:fldChar w:fldCharType="end"/>
      </w:r>
    </w:p>
    <w:p>
      <w:pPr>
        <w:pStyle w:val="style21"/>
        <w:tabs>
          <w:tab w:val="left" w:leader="none" w:pos="1320"/>
          <w:tab w:val="right" w:leader="dot" w:pos="9638"/>
        </w:tabs>
        <w:rPr>
          <w:noProof/>
        </w:rPr>
      </w:pPr>
      <w:r>
        <w:rPr/>
        <w:fldChar w:fldCharType="begin"/>
      </w:r>
      <w:r>
        <w:instrText xml:space="preserve"> HYPERLINK \l "_Toc170920177" </w:instrText>
      </w:r>
      <w:r>
        <w:rPr/>
        <w:fldChar w:fldCharType="separate"/>
      </w:r>
      <w:r>
        <w:rPr>
          <w:rStyle w:val="style85"/>
          <w:noProof/>
        </w:rPr>
        <w:t>6.4.3</w:t>
      </w:r>
      <w:r>
        <w:rPr>
          <w:noProof/>
        </w:rPr>
        <w:tab/>
      </w:r>
      <w:r>
        <w:rPr>
          <w:rStyle w:val="style85"/>
          <w:noProof/>
        </w:rPr>
        <w:t>Drainage Canal alignment</w:t>
      </w:r>
      <w:r>
        <w:rPr>
          <w:noProof/>
          <w:webHidden/>
        </w:rPr>
        <w:tab/>
      </w:r>
      <w:r>
        <w:rPr>
          <w:noProof/>
          <w:webHidden/>
        </w:rPr>
        <w:fldChar w:fldCharType="begin"/>
      </w:r>
      <w:r>
        <w:rPr>
          <w:noProof/>
          <w:webHidden/>
        </w:rPr>
        <w:instrText xml:space="preserve"> PAGEREF _Toc170920177 \h </w:instrText>
      </w:r>
      <w:r>
        <w:rPr>
          <w:noProof/>
          <w:webHidden/>
        </w:rPr>
        <w:fldChar w:fldCharType="separate"/>
      </w:r>
      <w:r>
        <w:rPr>
          <w:noProof/>
          <w:webHidden/>
        </w:rPr>
        <w:t>83</w:t>
      </w:r>
      <w:r>
        <w:rPr>
          <w:noProof/>
          <w:webHidden/>
        </w:rPr>
        <w:fldChar w:fldCharType="end"/>
      </w:r>
      <w:r>
        <w:rPr/>
        <w:fldChar w:fldCharType="end"/>
      </w:r>
    </w:p>
    <w:p>
      <w:pPr>
        <w:pStyle w:val="style20"/>
        <w:tabs>
          <w:tab w:val="left" w:leader="none" w:pos="880"/>
          <w:tab w:val="right" w:leader="dot" w:pos="9638"/>
        </w:tabs>
        <w:rPr>
          <w:noProof/>
        </w:rPr>
      </w:pPr>
      <w:r>
        <w:rPr/>
        <w:fldChar w:fldCharType="begin"/>
      </w:r>
      <w:r>
        <w:instrText xml:space="preserve"> HYPERLINK \l "_Toc170920178" </w:instrText>
      </w:r>
      <w:r>
        <w:rPr/>
        <w:fldChar w:fldCharType="separate"/>
      </w:r>
      <w:r>
        <w:rPr>
          <w:rStyle w:val="style85"/>
          <w:noProof/>
        </w:rPr>
        <w:t>6.5</w:t>
      </w:r>
      <w:r>
        <w:rPr>
          <w:noProof/>
        </w:rPr>
        <w:tab/>
      </w:r>
      <w:r>
        <w:rPr>
          <w:rStyle w:val="style85"/>
          <w:noProof/>
        </w:rPr>
        <w:t>Design of Canal and Canal Related Structures</w:t>
      </w:r>
      <w:r>
        <w:rPr>
          <w:noProof/>
          <w:webHidden/>
        </w:rPr>
        <w:tab/>
      </w:r>
      <w:r>
        <w:rPr>
          <w:noProof/>
          <w:webHidden/>
        </w:rPr>
        <w:fldChar w:fldCharType="begin"/>
      </w:r>
      <w:r>
        <w:rPr>
          <w:noProof/>
          <w:webHidden/>
        </w:rPr>
        <w:instrText xml:space="preserve"> PAGEREF _Toc170920178 \h </w:instrText>
      </w:r>
      <w:r>
        <w:rPr>
          <w:noProof/>
          <w:webHidden/>
        </w:rPr>
        <w:fldChar w:fldCharType="separate"/>
      </w:r>
      <w:r>
        <w:rPr>
          <w:noProof/>
          <w:webHidden/>
        </w:rPr>
        <w:t>83</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"_Toc170920179" </w:instrText>
      </w:r>
      <w:r>
        <w:rPr/>
        <w:fldChar w:fldCharType="separate"/>
      </w:r>
      <w:r>
        <w:rPr>
          <w:rStyle w:val="style85"/>
          <w:rFonts w:ascii="Times New Roman" w:hAnsi="Times New Roman"/>
          <w:noProof/>
        </w:rPr>
        <w:t>General</w:t>
      </w:r>
      <w:r>
        <w:rPr>
          <w:noProof/>
          <w:webHidden/>
        </w:rPr>
        <w:tab/>
      </w:r>
      <w:r>
        <w:rPr>
          <w:noProof/>
          <w:webHidden/>
        </w:rPr>
        <w:fldChar w:fldCharType="begin"/>
      </w:r>
      <w:r>
        <w:rPr>
          <w:noProof/>
          <w:webHidden/>
        </w:rPr>
        <w:instrText xml:space="preserve"> PAGEREF _Toc170920179 \h </w:instrText>
      </w:r>
      <w:r>
        <w:rPr>
          <w:noProof/>
          <w:webHidden/>
        </w:rPr>
        <w:fldChar w:fldCharType="separate"/>
      </w:r>
      <w:r>
        <w:rPr>
          <w:noProof/>
          <w:webHidden/>
        </w:rPr>
        <w:t>83</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"_Toc170920180" </w:instrText>
      </w:r>
      <w:r>
        <w:rPr/>
        <w:fldChar w:fldCharType="separate"/>
      </w:r>
      <w:r>
        <w:rPr>
          <w:rStyle w:val="style85"/>
          <w:noProof/>
        </w:rPr>
        <w:t>Turnout</w:t>
      </w:r>
      <w:r>
        <w:rPr>
          <w:noProof/>
          <w:webHidden/>
        </w:rPr>
        <w:tab/>
      </w:r>
      <w:r>
        <w:rPr>
          <w:noProof/>
          <w:webHidden/>
        </w:rPr>
        <w:fldChar w:fldCharType="begin"/>
      </w:r>
      <w:r>
        <w:rPr>
          <w:noProof/>
          <w:webHidden/>
        </w:rPr>
        <w:instrText xml:space="preserve"> PAGEREF _Toc170920180 \h </w:instrText>
      </w:r>
      <w:r>
        <w:rPr>
          <w:noProof/>
          <w:webHidden/>
        </w:rPr>
        <w:fldChar w:fldCharType="separate"/>
      </w:r>
      <w:r>
        <w:rPr>
          <w:noProof/>
          <w:webHidden/>
        </w:rPr>
        <w:t>83</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"_Toc170920181" </w:instrText>
      </w:r>
      <w:r>
        <w:rPr/>
        <w:fldChar w:fldCharType="separate"/>
      </w:r>
      <w:r>
        <w:rPr>
          <w:rStyle w:val="style85"/>
          <w:noProof/>
        </w:rPr>
        <w:t>Design of Cross-structure</w:t>
      </w:r>
      <w:r>
        <w:rPr>
          <w:noProof/>
          <w:webHidden/>
        </w:rPr>
        <w:tab/>
      </w:r>
      <w:r>
        <w:rPr>
          <w:noProof/>
          <w:webHidden/>
        </w:rPr>
        <w:fldChar w:fldCharType="begin"/>
      </w:r>
      <w:r>
        <w:rPr>
          <w:noProof/>
          <w:webHidden/>
        </w:rPr>
        <w:instrText xml:space="preserve"> PAGEREF _Toc170920181 \h </w:instrText>
      </w:r>
      <w:r>
        <w:rPr>
          <w:noProof/>
          <w:webHidden/>
        </w:rPr>
        <w:fldChar w:fldCharType="separate"/>
      </w:r>
      <w:r>
        <w:rPr>
          <w:noProof/>
          <w:webHidden/>
        </w:rPr>
        <w:t>83</w:t>
      </w:r>
      <w:r>
        <w:rPr>
          <w:noProof/>
          <w:webHidden/>
        </w:rPr>
        <w:fldChar w:fldCharType="end"/>
      </w:r>
      <w:r>
        <w:rPr/>
        <w:fldChar w:fldCharType="end"/>
      </w:r>
    </w:p>
    <w:p>
      <w:pPr>
        <w:pStyle w:val="style19"/>
        <w:tabs>
          <w:tab w:val="right" w:leader="dot" w:pos="9638"/>
        </w:tabs>
        <w:rPr>
          <w:noProof/>
        </w:rPr>
      </w:pPr>
      <w:r>
        <w:rPr/>
        <w:fldChar w:fldCharType="begin"/>
      </w:r>
      <w:r>
        <w:instrText xml:space="preserve"> HYPERLINK \l "_Toc170920182" </w:instrText>
      </w:r>
      <w:r>
        <w:rPr/>
        <w:fldChar w:fldCharType="separate"/>
      </w:r>
      <w:r>
        <w:rPr>
          <w:rStyle w:val="style85"/>
          <w:rFonts w:eastAsia="Calibri"/>
          <w:noProof/>
        </w:rPr>
        <w:t>7 Financial analysis</w:t>
      </w:r>
      <w:r>
        <w:rPr>
          <w:noProof/>
          <w:webHidden/>
        </w:rPr>
        <w:tab/>
      </w:r>
      <w:r>
        <w:rPr>
          <w:noProof/>
          <w:webHidden/>
        </w:rPr>
        <w:fldChar w:fldCharType="begin"/>
      </w:r>
      <w:r>
        <w:rPr>
          <w:noProof/>
          <w:webHidden/>
        </w:rPr>
        <w:instrText xml:space="preserve"> PAGEREF _Toc170920182 \h </w:instrText>
      </w:r>
      <w:r>
        <w:rPr>
          <w:noProof/>
          <w:webHidden/>
        </w:rPr>
        <w:fldChar w:fldCharType="separate"/>
      </w:r>
      <w:r>
        <w:rPr>
          <w:noProof/>
          <w:webHidden/>
        </w:rPr>
        <w:t>89</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"_Toc170920184" </w:instrText>
      </w:r>
      <w:r>
        <w:rPr/>
        <w:fldChar w:fldCharType="separate"/>
      </w:r>
      <w:r>
        <w:rPr>
          <w:rStyle w:val="style85"/>
          <w:rFonts w:eastAsia="Calibri"/>
          <w:noProof/>
        </w:rPr>
        <w:t>7.2.10 Operation and Maintenance Cost</w:t>
      </w:r>
      <w:r>
        <w:rPr>
          <w:noProof/>
          <w:webHidden/>
        </w:rPr>
        <w:tab/>
      </w:r>
      <w:r>
        <w:rPr>
          <w:noProof/>
          <w:webHidden/>
        </w:rPr>
        <w:fldChar w:fldCharType="begin"/>
      </w:r>
      <w:r>
        <w:rPr>
          <w:noProof/>
          <w:webHidden/>
        </w:rPr>
        <w:instrText xml:space="preserve"> PAGEREF _Toc170920184 \h </w:instrText>
      </w:r>
      <w:r>
        <w:rPr>
          <w:noProof/>
          <w:webHidden/>
        </w:rPr>
        <w:fldChar w:fldCharType="separate"/>
      </w:r>
      <w:r>
        <w:rPr>
          <w:noProof/>
          <w:webHidden/>
        </w:rPr>
        <w:t>93</w:t>
      </w:r>
      <w:r>
        <w:rPr>
          <w:noProof/>
          <w:webHidden/>
        </w:rPr>
        <w:fldChar w:fldCharType="end"/>
      </w:r>
      <w:r>
        <w:rPr/>
        <w:fldChar w:fldCharType="end"/>
      </w:r>
    </w:p>
    <w:p>
      <w:pPr>
        <w:pStyle w:val="style21"/>
        <w:tabs>
          <w:tab w:val="right" w:leader="dot" w:pos="9638"/>
        </w:tabs>
        <w:rPr>
          <w:noProof/>
        </w:rPr>
      </w:pPr>
      <w:r>
        <w:rPr/>
        <w:fldChar w:fldCharType="begin"/>
      </w:r>
      <w:r>
        <w:instrText xml:space="preserve"> HYPERLINK \l "_Toc170920185" </w:instrText>
      </w:r>
      <w:r>
        <w:rPr/>
        <w:fldChar w:fldCharType="separate"/>
      </w:r>
      <w:r>
        <w:rPr>
          <w:rStyle w:val="style85"/>
          <w:rFonts w:eastAsia="Calibri"/>
          <w:noProof/>
        </w:rPr>
        <w:t>7.2.11Farm Budget Analysis and Cost Recovery</w:t>
      </w:r>
      <w:r>
        <w:rPr>
          <w:noProof/>
          <w:webHidden/>
        </w:rPr>
        <w:tab/>
      </w:r>
      <w:r>
        <w:rPr>
          <w:noProof/>
          <w:webHidden/>
        </w:rPr>
        <w:fldChar w:fldCharType="begin"/>
      </w:r>
      <w:r>
        <w:rPr>
          <w:noProof/>
          <w:webHidden/>
        </w:rPr>
        <w:instrText xml:space="preserve"> PAGEREF _Toc170920185 \h </w:instrText>
      </w:r>
      <w:r>
        <w:rPr>
          <w:noProof/>
          <w:webHidden/>
        </w:rPr>
        <w:fldChar w:fldCharType="separate"/>
      </w:r>
      <w:r>
        <w:rPr>
          <w:noProof/>
          <w:webHidden/>
        </w:rPr>
        <w:t>93</w:t>
      </w:r>
      <w:r>
        <w:rPr>
          <w:noProof/>
          <w:webHidden/>
        </w:rPr>
        <w:fldChar w:fldCharType="end"/>
      </w:r>
      <w:r>
        <w:rPr/>
        <w:fldChar w:fldCharType="end"/>
      </w:r>
    </w:p>
    <w:p>
      <w:pPr>
        <w:pStyle w:val="style19"/>
        <w:tabs>
          <w:tab w:val="right" w:leader="dot" w:pos="9638"/>
        </w:tabs>
        <w:rPr>
          <w:noProof/>
        </w:rPr>
      </w:pPr>
      <w:r>
        <w:rPr/>
        <w:fldChar w:fldCharType="begin"/>
      </w:r>
      <w:r>
        <w:instrText xml:space="preserve"> HYPERLINK \l "_Toc170920190" </w:instrText>
      </w:r>
      <w:r>
        <w:rPr/>
        <w:fldChar w:fldCharType="separate"/>
      </w:r>
      <w:r>
        <w:rPr>
          <w:rStyle w:val="style85"/>
          <w:rFonts w:eastAsia="Calibri"/>
          <w:noProof/>
        </w:rPr>
        <w:t>9 REFERENCES</w:t>
      </w:r>
      <w:r>
        <w:rPr>
          <w:noProof/>
          <w:webHidden/>
        </w:rPr>
        <w:tab/>
      </w:r>
      <w:r>
        <w:rPr>
          <w:noProof/>
          <w:webHidden/>
        </w:rPr>
        <w:fldChar w:fldCharType="begin"/>
      </w:r>
      <w:r>
        <w:rPr>
          <w:noProof/>
          <w:webHidden/>
        </w:rPr>
        <w:instrText xml:space="preserve"> PAGEREF _Toc170920190 \h </w:instrText>
      </w:r>
      <w:r>
        <w:rPr>
          <w:noProof/>
          <w:webHidden/>
        </w:rPr>
        <w:fldChar w:fldCharType="separate"/>
      </w:r>
      <w:r>
        <w:rPr>
          <w:noProof/>
          <w:webHidden/>
        </w:rPr>
        <w:t>97</w:t>
      </w:r>
      <w:r>
        <w:rPr>
          <w:noProof/>
          <w:webHidden/>
        </w:rPr>
        <w:fldChar w:fldCharType="end"/>
      </w:r>
      <w:r>
        <w:rPr/>
        <w:fldChar w:fldCharType="end"/>
      </w:r>
    </w:p>
    <w:p>
      <w:pPr>
        <w:pStyle w:val="style0"/>
        <w:rPr/>
      </w:pPr>
      <w:r>
        <w:rPr>
          <w:b/>
          <w:bCs/>
          <w:noProof/>
        </w:rPr>
        <w:fldChar w:fldCharType="end"/>
      </w:r>
    </w:p>
    <w:p>
      <w:pPr>
        <w:pStyle w:val="style0"/>
        <w:rPr/>
      </w:pPr>
    </w:p>
    <w:p>
      <w:pPr>
        <w:pStyle w:val="style0"/>
        <w:rPr/>
      </w:pPr>
    </w:p>
    <w:p>
      <w:pPr>
        <w:pStyle w:val="style0"/>
        <w:rPr/>
      </w:pPr>
    </w:p>
    <w:p>
      <w:pPr>
        <w:pStyle w:val="style0"/>
        <w:rPr/>
      </w:pPr>
    </w:p>
    <w:p>
      <w:pPr>
        <w:pStyle w:val="style0"/>
        <w:rPr/>
      </w:pPr>
    </w:p>
    <w:bookmarkStart w:id="2" w:name="_Toc170920075"/>
    <w:p>
      <w:pPr>
        <w:pStyle w:val="style2"/>
        <w:rPr>
          <w:rFonts w:ascii="Times New Roman" w:hAnsi="Times New Roman"/>
          <w:b w:val="false"/>
        </w:rPr>
      </w:pPr>
      <w:r>
        <w:rPr>
          <w:rFonts w:ascii="Times New Roman" w:hAnsi="Times New Roman"/>
          <w:b w:val="false"/>
        </w:rPr>
        <w:t>List of figures</w:t>
      </w:r>
      <w:bookmarkEnd w:id="2"/>
    </w:p>
    <w:p>
      <w:pPr>
        <w:pStyle w:val="style35"/>
        <w:tabs>
          <w:tab w:val="right" w:leader="dot" w:pos="9638"/>
        </w:tabs>
        <w:rPr>
          <w:noProof/>
        </w:rPr>
      </w:pPr>
      <w:r>
        <w:rPr>
          <w:rFonts w:ascii="Times New Roman" w:cs="Times New Roman" w:hAnsi="Times New Roman"/>
        </w:rPr>
        <w:fldChar w:fldCharType="begin"/>
      </w:r>
      <w:r>
        <w:rPr>
          <w:rFonts w:ascii="Times New Roman" w:cs="Times New Roman" w:hAnsi="Times New Roman"/>
        </w:rPr>
        <w:instrText xml:space="preserve"> TOC \h \z \c "Figure" </w:instrText>
      </w:r>
      <w:r>
        <w:rPr>
          <w:rFonts w:ascii="Times New Roman" w:cs="Times New Roman" w:hAnsi="Times New Roman"/>
        </w:rPr>
        <w:fldChar w:fldCharType="separate"/>
      </w:r>
      <w:r>
        <w:rPr/>
        <w:fldChar w:fldCharType="begin"/>
      </w:r>
      <w:r>
        <w:instrText xml:space="preserve"> HYPERLINK \l "_Toc170937140" </w:instrText>
      </w:r>
      <w:r>
        <w:rPr/>
        <w:fldChar w:fldCharType="separate"/>
      </w:r>
      <w:r>
        <w:rPr>
          <w:rStyle w:val="style85"/>
          <w:rFonts w:ascii="Times New Roman" w:cs="Times New Roman" w:hAnsi="Times New Roman"/>
          <w:noProof/>
        </w:rPr>
        <w:t>Figure 1Location of shashatiyeⅡwatershed area</w:t>
      </w:r>
      <w:r>
        <w:rPr>
          <w:noProof/>
          <w:webHidden/>
        </w:rPr>
        <w:tab/>
      </w:r>
      <w:r>
        <w:rPr>
          <w:noProof/>
          <w:webHidden/>
        </w:rPr>
        <w:fldChar w:fldCharType="begin"/>
      </w:r>
      <w:r>
        <w:rPr>
          <w:noProof/>
          <w:webHidden/>
        </w:rPr>
        <w:instrText xml:space="preserve"> PAGEREF _Toc170937140 \h </w:instrText>
      </w:r>
      <w:r>
        <w:rPr>
          <w:noProof/>
          <w:webHidden/>
        </w:rPr>
        <w:fldChar w:fldCharType="separate"/>
      </w:r>
      <w:r>
        <w:rPr>
          <w:noProof/>
          <w:webHidden/>
        </w:rPr>
        <w:t>2</w:t>
      </w:r>
      <w:r>
        <w:rPr>
          <w:noProof/>
          <w:webHidden/>
        </w:rPr>
        <w:fldChar w:fldCharType="end"/>
      </w:r>
      <w:r>
        <w:rPr/>
        <w:fldChar w:fldCharType="end"/>
      </w:r>
    </w:p>
    <w:p>
      <w:pPr>
        <w:pStyle w:val="style35"/>
        <w:tabs>
          <w:tab w:val="right" w:leader="dot" w:pos="9638"/>
        </w:tabs>
        <w:rPr>
          <w:noProof/>
        </w:rPr>
      </w:pPr>
      <w:r>
        <w:rPr/>
        <w:fldChar w:fldCharType="begin"/>
      </w:r>
      <w:r>
        <w:instrText xml:space="preserve"> HYPERLINK \l "_Toc170937141" </w:instrText>
      </w:r>
      <w:r>
        <w:rPr/>
        <w:fldChar w:fldCharType="separate"/>
      </w:r>
      <w:r>
        <w:rPr>
          <w:rStyle w:val="style85"/>
          <w:noProof/>
        </w:rPr>
        <w:t>Figure 2</w:t>
      </w:r>
      <w:r>
        <w:rPr>
          <w:rStyle w:val="style85"/>
          <w:rFonts w:ascii="Times New Roman" w:cs="Times New Roman" w:hAnsi="Times New Roman"/>
          <w:noProof/>
        </w:rPr>
        <w:t>Location of shashatiyeⅡ watershed area</w:t>
      </w:r>
      <w:r>
        <w:rPr>
          <w:noProof/>
          <w:webHidden/>
        </w:rPr>
        <w:tab/>
      </w:r>
      <w:r>
        <w:rPr>
          <w:noProof/>
          <w:webHidden/>
        </w:rPr>
        <w:fldChar w:fldCharType="begin"/>
      </w:r>
      <w:r>
        <w:rPr>
          <w:noProof/>
          <w:webHidden/>
        </w:rPr>
        <w:instrText xml:space="preserve"> PAGEREF _Toc170937141 \h </w:instrText>
      </w:r>
      <w:r>
        <w:rPr>
          <w:noProof/>
          <w:webHidden/>
        </w:rPr>
        <w:fldChar w:fldCharType="separate"/>
      </w:r>
      <w:r>
        <w:rPr>
          <w:noProof/>
          <w:webHidden/>
        </w:rPr>
        <w:t>9</w:t>
      </w:r>
      <w:r>
        <w:rPr>
          <w:noProof/>
          <w:webHidden/>
        </w:rPr>
        <w:fldChar w:fldCharType="end"/>
      </w:r>
      <w:r>
        <w:rPr/>
        <w:fldChar w:fldCharType="end"/>
      </w:r>
    </w:p>
    <w:p>
      <w:pPr>
        <w:pStyle w:val="style35"/>
        <w:tabs>
          <w:tab w:val="right" w:leader="dot" w:pos="9638"/>
        </w:tabs>
        <w:rPr>
          <w:noProof/>
        </w:rPr>
      </w:pPr>
      <w:r>
        <w:rPr/>
        <w:fldChar w:fldCharType="begin"/>
      </w:r>
      <w:r>
        <w:instrText xml:space="preserve"> HYPERLINK \l "_Toc170937142" </w:instrText>
      </w:r>
      <w:r>
        <w:rPr/>
        <w:fldChar w:fldCharType="separate"/>
      </w:r>
      <w:r>
        <w:rPr>
          <w:rStyle w:val="style85"/>
          <w:noProof/>
        </w:rPr>
        <w:t>Figure 3</w:t>
      </w:r>
      <w:r>
        <w:rPr>
          <w:rStyle w:val="style85"/>
          <w:rFonts w:ascii="Times New Roman" w:cs="Times New Roman" w:hAnsi="Times New Roman"/>
          <w:noProof/>
        </w:rPr>
        <w:t>Slope classification of the watershed area</w:t>
      </w:r>
      <w:r>
        <w:rPr>
          <w:noProof/>
          <w:webHidden/>
        </w:rPr>
        <w:tab/>
      </w:r>
      <w:r>
        <w:rPr>
          <w:noProof/>
          <w:webHidden/>
        </w:rPr>
        <w:fldChar w:fldCharType="begin"/>
      </w:r>
      <w:r>
        <w:rPr>
          <w:noProof/>
          <w:webHidden/>
        </w:rPr>
        <w:instrText xml:space="preserve"> PAGEREF _Toc170937142 \h </w:instrText>
      </w:r>
      <w:r>
        <w:rPr>
          <w:noProof/>
          <w:webHidden/>
        </w:rPr>
        <w:fldChar w:fldCharType="separate"/>
      </w:r>
      <w:r>
        <w:rPr>
          <w:noProof/>
          <w:webHidden/>
        </w:rPr>
        <w:t>12</w:t>
      </w:r>
      <w:r>
        <w:rPr>
          <w:noProof/>
          <w:webHidden/>
        </w:rPr>
        <w:fldChar w:fldCharType="end"/>
      </w:r>
      <w:r>
        <w:rPr/>
        <w:fldChar w:fldCharType="end"/>
      </w:r>
    </w:p>
    <w:p>
      <w:pPr>
        <w:pStyle w:val="style35"/>
        <w:tabs>
          <w:tab w:val="right" w:leader="dot" w:pos="9638"/>
        </w:tabs>
        <w:rPr>
          <w:noProof/>
        </w:rPr>
      </w:pPr>
      <w:r>
        <w:rPr/>
        <w:fldChar w:fldCharType="begin"/>
      </w:r>
      <w:r>
        <w:instrText xml:space="preserve"> HYPERLINK \l "_Toc170937143" </w:instrText>
      </w:r>
      <w:r>
        <w:rPr/>
        <w:fldChar w:fldCharType="separate"/>
      </w:r>
      <w:r>
        <w:rPr>
          <w:rStyle w:val="style85"/>
          <w:noProof/>
        </w:rPr>
        <w:t>Figure 4 river slope</w:t>
      </w:r>
      <w:r>
        <w:rPr>
          <w:noProof/>
          <w:webHidden/>
        </w:rPr>
        <w:tab/>
      </w:r>
      <w:r>
        <w:rPr>
          <w:noProof/>
          <w:webHidden/>
        </w:rPr>
        <w:fldChar w:fldCharType="begin"/>
      </w:r>
      <w:r>
        <w:rPr>
          <w:noProof/>
          <w:webHidden/>
        </w:rPr>
        <w:instrText xml:space="preserve"> PAGEREF _Toc170937143 \h </w:instrText>
      </w:r>
      <w:r>
        <w:rPr>
          <w:noProof/>
          <w:webHidden/>
        </w:rPr>
        <w:fldChar w:fldCharType="separate"/>
      </w:r>
      <w:r>
        <w:rPr>
          <w:noProof/>
          <w:webHidden/>
        </w:rPr>
        <w:t>14</w:t>
      </w:r>
      <w:r>
        <w:rPr>
          <w:noProof/>
          <w:webHidden/>
        </w:rPr>
        <w:fldChar w:fldCharType="end"/>
      </w:r>
      <w:r>
        <w:rPr/>
        <w:fldChar w:fldCharType="end"/>
      </w:r>
    </w:p>
    <w:p>
      <w:pPr>
        <w:pStyle w:val="style35"/>
        <w:tabs>
          <w:tab w:val="right" w:leader="dot" w:pos="9638"/>
        </w:tabs>
        <w:rPr>
          <w:noProof/>
        </w:rPr>
      </w:pPr>
      <w:r>
        <w:rPr/>
        <w:fldChar w:fldCharType="begin"/>
      </w:r>
      <w:r>
        <w:instrText xml:space="preserve"> HYPERLINK \l "_Toc170937144" </w:instrText>
      </w:r>
      <w:r>
        <w:rPr/>
        <w:fldChar w:fldCharType="separate"/>
      </w:r>
      <w:r>
        <w:rPr>
          <w:rStyle w:val="style85"/>
          <w:noProof/>
        </w:rPr>
        <w:t>Figure 5 river cross-section</w:t>
      </w:r>
      <w:r>
        <w:rPr>
          <w:noProof/>
          <w:webHidden/>
        </w:rPr>
        <w:tab/>
      </w:r>
      <w:r>
        <w:rPr>
          <w:noProof/>
          <w:webHidden/>
        </w:rPr>
        <w:fldChar w:fldCharType="begin"/>
      </w:r>
      <w:r>
        <w:rPr>
          <w:noProof/>
          <w:webHidden/>
        </w:rPr>
        <w:instrText xml:space="preserve"> PAGEREF _Toc170937144 \h </w:instrText>
      </w:r>
      <w:r>
        <w:rPr>
          <w:noProof/>
          <w:webHidden/>
        </w:rPr>
        <w:fldChar w:fldCharType="separate"/>
      </w:r>
      <w:r>
        <w:rPr>
          <w:noProof/>
          <w:webHidden/>
        </w:rPr>
        <w:t>15</w:t>
      </w:r>
      <w:r>
        <w:rPr>
          <w:noProof/>
          <w:webHidden/>
        </w:rPr>
        <w:fldChar w:fldCharType="end"/>
      </w:r>
      <w:r>
        <w:rPr/>
        <w:fldChar w:fldCharType="end"/>
      </w:r>
    </w:p>
    <w:p>
      <w:pPr>
        <w:pStyle w:val="style35"/>
        <w:tabs>
          <w:tab w:val="right" w:leader="dot" w:pos="9638"/>
        </w:tabs>
        <w:rPr>
          <w:noProof/>
        </w:rPr>
      </w:pPr>
      <w:r>
        <w:rPr/>
        <w:fldChar w:fldCharType="begin"/>
      </w:r>
      <w:r>
        <w:instrText xml:space="preserve"> HYPERLINK \l "_Toc170937145" </w:instrText>
      </w:r>
      <w:r>
        <w:rPr/>
        <w:fldChar w:fldCharType="separate"/>
      </w:r>
      <w:r>
        <w:rPr>
          <w:rStyle w:val="style85"/>
          <w:noProof/>
        </w:rPr>
        <w:t>Figure 6 tail water depth computation</w:t>
      </w:r>
      <w:r>
        <w:rPr>
          <w:noProof/>
          <w:webHidden/>
        </w:rPr>
        <w:tab/>
      </w:r>
      <w:r>
        <w:rPr>
          <w:noProof/>
          <w:webHidden/>
        </w:rPr>
        <w:fldChar w:fldCharType="begin"/>
      </w:r>
      <w:r>
        <w:rPr>
          <w:noProof/>
          <w:webHidden/>
        </w:rPr>
        <w:instrText xml:space="preserve"> PAGEREF _Toc170937145 \h </w:instrText>
      </w:r>
      <w:r>
        <w:rPr>
          <w:noProof/>
          <w:webHidden/>
        </w:rPr>
        <w:fldChar w:fldCharType="separate"/>
      </w:r>
      <w:r>
        <w:rPr>
          <w:noProof/>
          <w:webHidden/>
        </w:rPr>
        <w:t>17</w:t>
      </w:r>
      <w:r>
        <w:rPr>
          <w:noProof/>
          <w:webHidden/>
        </w:rPr>
        <w:fldChar w:fldCharType="end"/>
      </w:r>
      <w:r>
        <w:rPr/>
        <w:fldChar w:fldCharType="end"/>
      </w:r>
    </w:p>
    <w:p>
      <w:pPr>
        <w:pStyle w:val="style35"/>
        <w:tabs>
          <w:tab w:val="right" w:leader="dot" w:pos="9638"/>
        </w:tabs>
        <w:rPr>
          <w:noProof/>
        </w:rPr>
      </w:pPr>
      <w:r>
        <w:rPr/>
        <w:fldChar w:fldCharType="begin"/>
      </w:r>
      <w:r>
        <w:instrText xml:space="preserve"> HYPERLINK "file:/C:/Users/Edmu/Desktop/New%20shsashatya2016/shashatye%20word%20document%20edited2016.docx" \l "_Toc170937146" </w:instrText>
      </w:r>
      <w:r>
        <w:rPr/>
        <w:fldChar w:fldCharType="separate"/>
      </w:r>
      <w:r>
        <w:rPr>
          <w:rStyle w:val="style85"/>
          <w:noProof/>
        </w:rPr>
        <w:t>Figure 7</w:t>
      </w:r>
      <w:r>
        <w:rPr>
          <w:rStyle w:val="style85"/>
          <w:rFonts w:ascii="Times New Roman" w:hAnsi="Times New Roman"/>
          <w:noProof/>
        </w:rPr>
        <w:t>Gate for under sluice</w:t>
      </w:r>
      <w:r>
        <w:rPr>
          <w:noProof/>
          <w:webHidden/>
        </w:rPr>
        <w:tab/>
      </w:r>
      <w:r>
        <w:rPr>
          <w:noProof/>
          <w:webHidden/>
        </w:rPr>
        <w:fldChar w:fldCharType="begin"/>
      </w:r>
      <w:r>
        <w:rPr>
          <w:noProof/>
          <w:webHidden/>
        </w:rPr>
        <w:instrText xml:space="preserve"> PAGEREF _Toc170937146 \h </w:instrText>
      </w:r>
      <w:r>
        <w:rPr>
          <w:noProof/>
          <w:webHidden/>
        </w:rPr>
        <w:fldChar w:fldCharType="separate"/>
      </w:r>
      <w:r>
        <w:rPr>
          <w:noProof/>
          <w:webHidden/>
        </w:rPr>
        <w:t>46</w:t>
      </w:r>
      <w:r>
        <w:rPr>
          <w:noProof/>
          <w:webHidden/>
        </w:rPr>
        <w:fldChar w:fldCharType="end"/>
      </w:r>
      <w:r>
        <w:rPr/>
        <w:fldChar w:fldCharType="end"/>
      </w:r>
    </w:p>
    <w:p>
      <w:pPr>
        <w:pStyle w:val="style35"/>
        <w:tabs>
          <w:tab w:val="right" w:leader="dot" w:pos="9638"/>
        </w:tabs>
        <w:rPr>
          <w:noProof/>
        </w:rPr>
      </w:pPr>
      <w:r>
        <w:rPr/>
        <w:fldChar w:fldCharType="begin"/>
      </w:r>
      <w:r>
        <w:instrText xml:space="preserve"> HYPERLINK \l "_Toc170937147" </w:instrText>
      </w:r>
      <w:r>
        <w:rPr/>
        <w:fldChar w:fldCharType="separate"/>
      </w:r>
      <w:r>
        <w:rPr>
          <w:rStyle w:val="style85"/>
          <w:b/>
          <w:bCs/>
          <w:noProof/>
          <w:lang w:val="en-GB"/>
        </w:rPr>
        <w:t>Figure 8shashatye</w:t>
      </w:r>
      <w:r>
        <w:rPr>
          <w:rStyle w:val="style85"/>
          <w:rFonts w:ascii="Times New Roman" w:cs="Times New Roman" w:hAnsi="Times New Roman"/>
          <w:b/>
          <w:bCs/>
          <w:noProof/>
          <w:lang w:val="en-GB"/>
        </w:rPr>
        <w:t>Ⅱ</w:t>
      </w:r>
      <w:r>
        <w:rPr>
          <w:rStyle w:val="style85"/>
          <w:b/>
          <w:bCs/>
          <w:noProof/>
          <w:lang w:val="en-GB"/>
        </w:rPr>
        <w:t xml:space="preserve"> head work site</w:t>
      </w:r>
      <w:r>
        <w:rPr>
          <w:noProof/>
          <w:webHidden/>
        </w:rPr>
        <w:tab/>
      </w:r>
      <w:r>
        <w:rPr>
          <w:noProof/>
          <w:webHidden/>
        </w:rPr>
        <w:fldChar w:fldCharType="begin"/>
      </w:r>
      <w:r>
        <w:rPr>
          <w:noProof/>
          <w:webHidden/>
        </w:rPr>
        <w:instrText xml:space="preserve"> PAGEREF _Toc170937147 \h </w:instrText>
      </w:r>
      <w:r>
        <w:rPr>
          <w:noProof/>
          <w:webHidden/>
        </w:rPr>
        <w:fldChar w:fldCharType="separate"/>
      </w:r>
      <w:r>
        <w:rPr>
          <w:noProof/>
          <w:webHidden/>
        </w:rPr>
        <w:t>49</w:t>
      </w:r>
      <w:r>
        <w:rPr>
          <w:noProof/>
          <w:webHidden/>
        </w:rPr>
        <w:fldChar w:fldCharType="end"/>
      </w:r>
      <w:r>
        <w:rPr/>
        <w:fldChar w:fldCharType="end"/>
      </w:r>
    </w:p>
    <w:p>
      <w:pPr>
        <w:pStyle w:val="style35"/>
        <w:tabs>
          <w:tab w:val="right" w:leader="dot" w:pos="9638"/>
        </w:tabs>
        <w:rPr>
          <w:noProof/>
        </w:rPr>
      </w:pPr>
      <w:r>
        <w:rPr/>
        <w:fldChar w:fldCharType="begin"/>
      </w:r>
      <w:r>
        <w:instrText xml:space="preserve"> HYPERLINK \l "_Toc170937148" </w:instrText>
      </w:r>
      <w:r>
        <w:rPr/>
        <w:fldChar w:fldCharType="separate"/>
      </w:r>
      <w:r>
        <w:rPr>
          <w:rStyle w:val="style85"/>
          <w:noProof/>
        </w:rPr>
        <w:t>Figure 9 Canal profile</w:t>
      </w:r>
      <w:r>
        <w:rPr>
          <w:noProof/>
          <w:webHidden/>
        </w:rPr>
        <w:tab/>
      </w:r>
      <w:r>
        <w:rPr>
          <w:noProof/>
          <w:webHidden/>
        </w:rPr>
        <w:fldChar w:fldCharType="begin"/>
      </w:r>
      <w:r>
        <w:rPr>
          <w:noProof/>
          <w:webHidden/>
        </w:rPr>
        <w:instrText xml:space="preserve"> PAGEREF _Toc170937148 \h </w:instrText>
      </w:r>
      <w:r>
        <w:rPr>
          <w:noProof/>
          <w:webHidden/>
        </w:rPr>
        <w:fldChar w:fldCharType="separate"/>
      </w:r>
      <w:r>
        <w:rPr>
          <w:noProof/>
          <w:webHidden/>
        </w:rPr>
        <w:t>79</w:t>
      </w:r>
      <w:r>
        <w:rPr>
          <w:noProof/>
          <w:webHidden/>
        </w:rPr>
        <w:fldChar w:fldCharType="end"/>
      </w:r>
      <w:r>
        <w:rPr/>
        <w:fldChar w:fldCharType="end"/>
      </w:r>
    </w:p>
    <w:p>
      <w:pPr>
        <w:pStyle w:val="style2"/>
        <w:rPr>
          <w:rFonts w:ascii="Times New Roman" w:hAnsi="Times New Roman"/>
          <w:b w:val="false"/>
        </w:rPr>
      </w:pPr>
      <w:r>
        <w:rPr>
          <w:rFonts w:ascii="Times New Roman" w:hAnsi="Times New Roman"/>
          <w:b w:val="false"/>
        </w:rPr>
        <w:fldChar w:fldCharType="end"/>
      </w:r>
      <w:bookmarkStart w:id="3" w:name="_Toc170920076"/>
      <w:r>
        <w:rPr>
          <w:rFonts w:ascii="Times New Roman" w:hAnsi="Times New Roman"/>
          <w:b w:val="false"/>
        </w:rPr>
        <w:t>List of tables</w:t>
      </w:r>
      <w:bookmarkEnd w:id="3"/>
    </w:p>
    <w:p>
      <w:pPr>
        <w:pStyle w:val="style35"/>
        <w:tabs>
          <w:tab w:val="right" w:leader="dot" w:pos="9062"/>
        </w:tabs>
        <w:rPr>
          <w:rFonts w:ascii="Times New Roman" w:cs="Times New Roman" w:hAnsi="Times New Roman"/>
          <w:noProof/>
        </w:rPr>
      </w:pPr>
      <w:r>
        <w:rPr>
          <w:rFonts w:ascii="Times New Roman" w:cs="Times New Roman" w:hAnsi="Times New Roman"/>
        </w:rPr>
        <w:fldChar w:fldCharType="begin"/>
      </w:r>
      <w:r>
        <w:rPr>
          <w:rFonts w:ascii="Times New Roman" w:cs="Times New Roman" w:hAnsi="Times New Roman"/>
        </w:rPr>
        <w:instrText xml:space="preserve"> TOC \h \z \c "Table" </w:instrText>
      </w:r>
      <w:r>
        <w:rPr>
          <w:rFonts w:ascii="Times New Roman" w:cs="Times New Roman" w:hAnsi="Times New Roman"/>
        </w:rPr>
        <w:fldChar w:fldCharType="separate"/>
      </w:r>
      <w:r>
        <w:rPr/>
        <w:fldChar w:fldCharType="begin"/>
      </w:r>
      <w:r>
        <w:instrText xml:space="preserve"> HYPERLINK \l "_Toc57357438" </w:instrText>
      </w:r>
      <w:r>
        <w:rPr/>
        <w:fldChar w:fldCharType="separate"/>
      </w:r>
      <w:r>
        <w:rPr>
          <w:rStyle w:val="style85"/>
          <w:rFonts w:ascii="Times New Roman" w:cs="Times New Roman" w:hAnsi="Times New Roman"/>
          <w:noProof/>
        </w:rPr>
        <w:t>Table 1Soil classification of the watershed area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_Toc57357438 \h </w:instrText>
      </w:r>
      <w:r>
        <w:rPr>
          <w:rFonts w:ascii="Times New Roman" w:cs="Times New Roman" w:hAnsi="Times New Roman"/>
          <w:noProof/>
          <w:webHidden/>
        </w:rPr>
        <w:fldChar w:fldCharType="separate"/>
      </w:r>
      <w:r>
        <w:rPr>
          <w:rFonts w:ascii="Times New Roman" w:cs="Times New Roman" w:hAnsi="Times New Roman"/>
          <w:noProof/>
          <w:webHidden/>
        </w:rPr>
        <w:t>13</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"_Toc57357439" </w:instrText>
      </w:r>
      <w:r>
        <w:rPr/>
        <w:fldChar w:fldCharType="separate"/>
      </w:r>
      <w:r>
        <w:rPr>
          <w:rStyle w:val="style85"/>
          <w:rFonts w:ascii="Times New Roman" w:cs="Times New Roman" w:hAnsi="Times New Roman"/>
          <w:noProof/>
        </w:rPr>
        <w:t>Table 2Average river bed slope determination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_Toc57357439 \h </w:instrText>
      </w:r>
      <w:r>
        <w:rPr>
          <w:rFonts w:ascii="Times New Roman" w:cs="Times New Roman" w:hAnsi="Times New Roman"/>
          <w:noProof/>
          <w:webHidden/>
        </w:rPr>
        <w:fldChar w:fldCharType="separate"/>
      </w:r>
      <w:r>
        <w:rPr>
          <w:rFonts w:ascii="Times New Roman" w:cs="Times New Roman" w:hAnsi="Times New Roman"/>
          <w:noProof/>
          <w:webHidden/>
        </w:rPr>
        <w:t>13</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"_Toc57357440" </w:instrText>
      </w:r>
      <w:r>
        <w:rPr/>
        <w:fldChar w:fldCharType="separate"/>
      </w:r>
      <w:r>
        <w:rPr>
          <w:rStyle w:val="style85"/>
          <w:rFonts w:ascii="Times New Roman" w:cs="Times New Roman" w:hAnsi="Times New Roman"/>
          <w:noProof/>
        </w:rPr>
        <w:t>Table 3River Cross Sectional Data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_Toc57357440 \h </w:instrText>
      </w:r>
      <w:r>
        <w:rPr>
          <w:rFonts w:ascii="Times New Roman" w:cs="Times New Roman" w:hAnsi="Times New Roman"/>
          <w:noProof/>
          <w:webHidden/>
        </w:rPr>
        <w:fldChar w:fldCharType="separate"/>
      </w:r>
      <w:r>
        <w:rPr>
          <w:rFonts w:ascii="Times New Roman" w:cs="Times New Roman" w:hAnsi="Times New Roman"/>
          <w:noProof/>
          <w:webHidden/>
        </w:rPr>
        <w:t>14</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"_Toc57357441" </w:instrText>
      </w:r>
      <w:r>
        <w:rPr/>
        <w:fldChar w:fldCharType="separate"/>
      </w:r>
      <w:r>
        <w:rPr>
          <w:rStyle w:val="style85"/>
          <w:rFonts w:ascii="Times New Roman" w:cs="Times New Roman" w:hAnsi="Times New Roman"/>
          <w:noProof/>
        </w:rPr>
        <w:t>Table 4 tail water determination within calculated discharge</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_Toc57357441 \h </w:instrText>
      </w:r>
      <w:r>
        <w:rPr>
          <w:rFonts w:ascii="Times New Roman" w:cs="Times New Roman" w:hAnsi="Times New Roman"/>
          <w:noProof/>
          <w:webHidden/>
        </w:rPr>
        <w:fldChar w:fldCharType="separate"/>
      </w:r>
      <w:r>
        <w:rPr>
          <w:rFonts w:ascii="Times New Roman" w:cs="Times New Roman" w:hAnsi="Times New Roman"/>
          <w:noProof/>
          <w:webHidden/>
        </w:rPr>
        <w:t>16</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"_Toc57357442" </w:instrText>
      </w:r>
      <w:r>
        <w:rPr/>
        <w:fldChar w:fldCharType="separate"/>
      </w:r>
      <w:r>
        <w:rPr>
          <w:rStyle w:val="style85"/>
          <w:rFonts w:ascii="Times New Roman" w:cs="Times New Roman" w:hAnsi="Times New Roman"/>
          <w:noProof/>
        </w:rPr>
        <w:t>Table 5</w:t>
      </w:r>
      <w:r>
        <w:rPr>
          <w:rStyle w:val="style85"/>
          <w:rFonts w:ascii="Times New Roman" w:cs="Times New Roman" w:eastAsia="Calibri" w:hAnsi="Times New Roman"/>
          <w:noProof/>
        </w:rPr>
        <w:t>Temperature/Altitude relationship of Ethiopian climate(EMPDA,1984).</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_Toc57357442 \h </w:instrText>
      </w:r>
      <w:r>
        <w:rPr>
          <w:rFonts w:ascii="Times New Roman" w:cs="Times New Roman" w:hAnsi="Times New Roman"/>
          <w:noProof/>
          <w:webHidden/>
        </w:rPr>
        <w:fldChar w:fldCharType="separate"/>
      </w:r>
      <w:r>
        <w:rPr>
          <w:rFonts w:ascii="Times New Roman" w:cs="Times New Roman" w:hAnsi="Times New Roman"/>
          <w:noProof/>
          <w:webHidden/>
        </w:rPr>
        <w:t>19</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"_Toc57357443" </w:instrText>
      </w:r>
      <w:r>
        <w:rPr/>
        <w:fldChar w:fldCharType="separate"/>
      </w:r>
      <w:r>
        <w:rPr>
          <w:rStyle w:val="style85"/>
          <w:rFonts w:ascii="Times New Roman" w:cs="Times New Roman" w:hAnsi="Times New Roman"/>
          <w:noProof/>
        </w:rPr>
        <w:t xml:space="preserve">Table 6 </w:t>
      </w:r>
      <w:r>
        <w:rPr>
          <w:rStyle w:val="style85"/>
          <w:rFonts w:ascii="Times New Roman" w:cs="Times New Roman" w:eastAsia="Cambria" w:hAnsi="Times New Roman"/>
          <w:noProof/>
        </w:rPr>
        <w:t>Outline of Geological History of the Afro-Arabian Region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_Toc57357443 \h </w:instrText>
      </w:r>
      <w:r>
        <w:rPr>
          <w:rFonts w:ascii="Times New Roman" w:cs="Times New Roman" w:hAnsi="Times New Roman"/>
          <w:noProof/>
          <w:webHidden/>
        </w:rPr>
        <w:fldChar w:fldCharType="separate"/>
      </w:r>
      <w:r>
        <w:rPr>
          <w:rFonts w:ascii="Times New Roman" w:cs="Times New Roman" w:hAnsi="Times New Roman"/>
          <w:noProof/>
          <w:webHidden/>
        </w:rPr>
        <w:t>21</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"_Toc57357444" </w:instrText>
      </w:r>
      <w:r>
        <w:rPr/>
        <w:fldChar w:fldCharType="separate"/>
      </w:r>
      <w:r>
        <w:rPr>
          <w:rStyle w:val="style85"/>
          <w:rFonts w:ascii="Times New Roman" w:cs="Times New Roman" w:hAnsi="Times New Roman"/>
          <w:noProof/>
        </w:rPr>
        <w:t>Table 7Weir Height Determination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_Toc57357444 \h </w:instrText>
      </w:r>
      <w:r>
        <w:rPr>
          <w:rFonts w:ascii="Times New Roman" w:cs="Times New Roman" w:hAnsi="Times New Roman"/>
          <w:noProof/>
          <w:webHidden/>
        </w:rPr>
        <w:fldChar w:fldCharType="separate"/>
      </w:r>
      <w:r>
        <w:rPr>
          <w:rFonts w:ascii="Times New Roman" w:cs="Times New Roman" w:hAnsi="Times New Roman"/>
          <w:noProof/>
          <w:webHidden/>
        </w:rPr>
        <w:t>29</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"_Toc57357445" </w:instrText>
      </w:r>
      <w:r>
        <w:rPr/>
        <w:fldChar w:fldCharType="separate"/>
      </w:r>
      <w:r>
        <w:rPr>
          <w:rStyle w:val="style85"/>
          <w:rFonts w:ascii="Times New Roman" w:cs="Times New Roman" w:hAnsi="Times New Roman"/>
          <w:noProof/>
        </w:rPr>
        <w:t>Table 8Top and bottom width</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_Toc57357445 \h </w:instrText>
      </w:r>
      <w:r>
        <w:rPr>
          <w:rFonts w:ascii="Times New Roman" w:cs="Times New Roman" w:hAnsi="Times New Roman"/>
          <w:noProof/>
          <w:webHidden/>
        </w:rPr>
        <w:fldChar w:fldCharType="separate"/>
      </w:r>
      <w:r>
        <w:rPr>
          <w:rFonts w:ascii="Times New Roman" w:cs="Times New Roman" w:hAnsi="Times New Roman"/>
          <w:noProof/>
          <w:webHidden/>
        </w:rPr>
        <w:t>31</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"_Toc57357446" </w:instrText>
      </w:r>
      <w:r>
        <w:rPr/>
        <w:fldChar w:fldCharType="separate"/>
      </w:r>
      <w:r>
        <w:rPr>
          <w:rStyle w:val="style85"/>
          <w:rFonts w:ascii="Times New Roman" w:cs="Times New Roman" w:hAnsi="Times New Roman"/>
          <w:noProof/>
        </w:rPr>
        <w:t>Table 9 Stability analysis of the weir</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_Toc57357446 \h </w:instrText>
      </w:r>
      <w:r>
        <w:rPr>
          <w:rFonts w:ascii="Times New Roman" w:cs="Times New Roman" w:hAnsi="Times New Roman"/>
          <w:noProof/>
          <w:webHidden/>
        </w:rPr>
        <w:fldChar w:fldCharType="separate"/>
      </w:r>
      <w:r>
        <w:rPr>
          <w:rFonts w:ascii="Times New Roman" w:cs="Times New Roman" w:hAnsi="Times New Roman"/>
          <w:noProof/>
          <w:webHidden/>
        </w:rPr>
        <w:t>35</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"_Toc57357447" </w:instrText>
      </w:r>
      <w:r>
        <w:rPr/>
        <w:fldChar w:fldCharType="separate"/>
      </w:r>
      <w:r>
        <w:rPr>
          <w:rStyle w:val="style85"/>
          <w:rFonts w:ascii="Times New Roman" w:cs="Times New Roman" w:hAnsi="Times New Roman"/>
          <w:noProof/>
        </w:rPr>
        <w:t>Table 10 Stability Analysis of U/s wing wall</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_Toc57357447 \h </w:instrText>
      </w:r>
      <w:r>
        <w:rPr>
          <w:rFonts w:ascii="Times New Roman" w:cs="Times New Roman" w:hAnsi="Times New Roman"/>
          <w:noProof/>
          <w:webHidden/>
        </w:rPr>
        <w:fldChar w:fldCharType="separate"/>
      </w:r>
      <w:r>
        <w:rPr>
          <w:rFonts w:ascii="Times New Roman" w:cs="Times New Roman" w:hAnsi="Times New Roman"/>
          <w:noProof/>
          <w:webHidden/>
        </w:rPr>
        <w:t>41</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"_Toc57357448" </w:instrText>
      </w:r>
      <w:r>
        <w:rPr/>
        <w:fldChar w:fldCharType="separate"/>
      </w:r>
      <w:r>
        <w:rPr>
          <w:rStyle w:val="style85"/>
          <w:rFonts w:ascii="Times New Roman" w:cs="Times New Roman" w:hAnsi="Times New Roman"/>
          <w:noProof/>
        </w:rPr>
        <w:t>Table 11D/S RETANING WALL</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_Toc57357448 \h </w:instrText>
      </w:r>
      <w:r>
        <w:rPr>
          <w:rFonts w:ascii="Times New Roman" w:cs="Times New Roman" w:hAnsi="Times New Roman"/>
          <w:noProof/>
          <w:webHidden/>
        </w:rPr>
        <w:fldChar w:fldCharType="separate"/>
      </w:r>
      <w:r>
        <w:rPr>
          <w:rFonts w:ascii="Times New Roman" w:cs="Times New Roman" w:hAnsi="Times New Roman"/>
          <w:noProof/>
          <w:webHidden/>
        </w:rPr>
        <w:t>43</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"_Toc57357449" </w:instrText>
      </w:r>
      <w:r>
        <w:rPr/>
        <w:fldChar w:fldCharType="separate"/>
      </w:r>
      <w:r>
        <w:rPr>
          <w:rStyle w:val="style85"/>
          <w:rFonts w:ascii="Times New Roman" w:cs="Times New Roman" w:eastAsia="Times New Roman" w:hAnsi="Times New Roman"/>
          <w:bCs/>
          <w:i/>
          <w:iCs/>
          <w:noProof/>
        </w:rPr>
        <w:t>Table 12.1 Meteorological Data for Crop Water Requirement Computation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_Toc57357449 \h </w:instrText>
      </w:r>
      <w:r>
        <w:rPr>
          <w:rFonts w:ascii="Times New Roman" w:cs="Times New Roman" w:hAnsi="Times New Roman"/>
          <w:noProof/>
          <w:webHidden/>
        </w:rPr>
        <w:fldChar w:fldCharType="separate"/>
      </w:r>
      <w:r>
        <w:rPr>
          <w:rFonts w:ascii="Times New Roman" w:cs="Times New Roman" w:hAnsi="Times New Roman"/>
          <w:noProof/>
          <w:webHidden/>
        </w:rPr>
        <w:t>48</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"_Toc57357450" </w:instrText>
      </w:r>
      <w:r>
        <w:rPr/>
        <w:fldChar w:fldCharType="separate"/>
      </w:r>
      <w:r>
        <w:rPr>
          <w:rStyle w:val="style85"/>
          <w:rFonts w:ascii="Times New Roman" w:cs="Times New Roman" w:hAnsi="Times New Roman"/>
          <w:bCs/>
          <w:noProof/>
          <w:lang w:val="en-GB"/>
        </w:rPr>
        <w:t>Table 13 Existing cropping calendar for traditional irrigation in and around the project area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_Toc57357450 \h </w:instrText>
      </w:r>
      <w:r>
        <w:rPr>
          <w:rFonts w:ascii="Times New Roman" w:cs="Times New Roman" w:hAnsi="Times New Roman"/>
          <w:noProof/>
          <w:webHidden/>
        </w:rPr>
        <w:fldChar w:fldCharType="separate"/>
      </w:r>
      <w:r>
        <w:rPr>
          <w:rFonts w:ascii="Times New Roman" w:cs="Times New Roman" w:hAnsi="Times New Roman"/>
          <w:noProof/>
          <w:webHidden/>
        </w:rPr>
        <w:t>52</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"_Toc57357451" </w:instrText>
      </w:r>
      <w:r>
        <w:rPr/>
        <w:fldChar w:fldCharType="separate"/>
      </w:r>
      <w:r>
        <w:rPr>
          <w:rStyle w:val="style85"/>
          <w:rFonts w:ascii="Times New Roman" w:cs="Times New Roman" w:hAnsi="Times New Roman"/>
          <w:bCs/>
          <w:noProof/>
          <w:lang w:val="en-GB"/>
        </w:rPr>
        <w:t>Table 14</w:t>
      </w:r>
      <w:r>
        <w:rPr>
          <w:rStyle w:val="style85"/>
          <w:rFonts w:ascii="Times New Roman" w:cs="Times New Roman" w:hAnsi="Times New Roman"/>
          <w:bCs/>
          <w:i/>
          <w:noProof/>
          <w:lang w:val="en-GB"/>
        </w:rPr>
        <w:t xml:space="preserve"> Existing cropping pattern &amp; production/rain fed/ in the Kebele</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_Toc57357451 \h </w:instrText>
      </w:r>
      <w:r>
        <w:rPr>
          <w:rFonts w:ascii="Times New Roman" w:cs="Times New Roman" w:hAnsi="Times New Roman"/>
          <w:noProof/>
          <w:webHidden/>
        </w:rPr>
        <w:fldChar w:fldCharType="separate"/>
      </w:r>
      <w:r>
        <w:rPr>
          <w:rFonts w:ascii="Times New Roman" w:cs="Times New Roman" w:hAnsi="Times New Roman"/>
          <w:noProof/>
          <w:webHidden/>
        </w:rPr>
        <w:t>53</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"_Toc57357452" </w:instrText>
      </w:r>
      <w:r>
        <w:rPr/>
        <w:fldChar w:fldCharType="separate"/>
      </w:r>
      <w:r>
        <w:rPr>
          <w:rStyle w:val="style85"/>
          <w:rFonts w:ascii="Times New Roman" w:cs="Times New Roman" w:hAnsi="Times New Roman"/>
          <w:bCs/>
          <w:noProof/>
          <w:lang w:val="en-GB"/>
        </w:rPr>
        <w:t>Table 15</w:t>
      </w:r>
      <w:r>
        <w:rPr>
          <w:rStyle w:val="style85"/>
          <w:rFonts w:ascii="Times New Roman" w:cs="Times New Roman" w:hAnsi="Times New Roman"/>
          <w:bCs/>
          <w:i/>
          <w:noProof/>
          <w:lang w:val="en-GB"/>
        </w:rPr>
        <w:t xml:space="preserve"> Existing cropping pattern &amp; productivity/Dry season/ in the Kebele</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_Toc57357452 \h </w:instrText>
      </w:r>
      <w:r>
        <w:rPr>
          <w:rFonts w:ascii="Times New Roman" w:cs="Times New Roman" w:hAnsi="Times New Roman"/>
          <w:noProof/>
          <w:webHidden/>
        </w:rPr>
        <w:fldChar w:fldCharType="separate"/>
      </w:r>
      <w:r>
        <w:rPr>
          <w:rFonts w:ascii="Times New Roman" w:cs="Times New Roman" w:hAnsi="Times New Roman"/>
          <w:noProof/>
          <w:webHidden/>
        </w:rPr>
        <w:t>54</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"_Toc57357453" </w:instrText>
      </w:r>
      <w:r>
        <w:rPr/>
        <w:fldChar w:fldCharType="separate"/>
      </w:r>
      <w:r>
        <w:rPr>
          <w:rStyle w:val="style85"/>
          <w:rFonts w:ascii="Times New Roman" w:cs="Times New Roman" w:hAnsi="Times New Roman"/>
          <w:bCs/>
          <w:noProof/>
          <w:lang w:val="en-GB"/>
        </w:rPr>
        <w:t>Table 16Existing-cropping calendar for Existing Major crops produced by rain fed agriculture in and around the project area</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_Toc57357453 \h </w:instrText>
      </w:r>
      <w:r>
        <w:rPr>
          <w:rFonts w:ascii="Times New Roman" w:cs="Times New Roman" w:hAnsi="Times New Roman"/>
          <w:noProof/>
          <w:webHidden/>
        </w:rPr>
        <w:fldChar w:fldCharType="separate"/>
      </w:r>
      <w:r>
        <w:rPr>
          <w:rFonts w:ascii="Times New Roman" w:cs="Times New Roman" w:hAnsi="Times New Roman"/>
          <w:noProof/>
          <w:webHidden/>
        </w:rPr>
        <w:t>57</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"_Toc57357454" </w:instrText>
      </w:r>
      <w:r>
        <w:rPr/>
        <w:fldChar w:fldCharType="separate"/>
      </w:r>
      <w:r>
        <w:rPr>
          <w:rStyle w:val="style85"/>
          <w:rFonts w:ascii="Times New Roman" w:cs="Times New Roman" w:hAnsi="Times New Roman"/>
          <w:bCs/>
          <w:noProof/>
          <w:lang w:val="en-GB"/>
        </w:rPr>
        <w:t>Table 17</w:t>
      </w:r>
      <w:r>
        <w:rPr>
          <w:rStyle w:val="style85"/>
          <w:rFonts w:ascii="Times New Roman" w:cs="Times New Roman" w:hAnsi="Times New Roman"/>
          <w:bCs/>
          <w:i/>
          <w:noProof/>
          <w:lang w:val="en-GB"/>
        </w:rPr>
        <w:t>Yield projection of the proposed crops</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_Toc57357454 \h </w:instrText>
      </w:r>
      <w:r>
        <w:rPr>
          <w:rFonts w:ascii="Times New Roman" w:cs="Times New Roman" w:hAnsi="Times New Roman"/>
          <w:noProof/>
          <w:webHidden/>
        </w:rPr>
        <w:fldChar w:fldCharType="separate"/>
      </w:r>
      <w:r>
        <w:rPr>
          <w:rFonts w:ascii="Times New Roman" w:cs="Times New Roman" w:hAnsi="Times New Roman"/>
          <w:noProof/>
          <w:webHidden/>
        </w:rPr>
        <w:t>59</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"_Toc57357455" </w:instrText>
      </w:r>
      <w:r>
        <w:rPr/>
        <w:fldChar w:fldCharType="separate"/>
      </w:r>
      <w:r>
        <w:rPr>
          <w:rStyle w:val="style85"/>
          <w:rFonts w:ascii="Times New Roman" w:cs="Times New Roman" w:hAnsi="Times New Roman"/>
          <w:bCs/>
          <w:noProof/>
          <w:lang w:val="en-GB"/>
        </w:rPr>
        <w:t>Table 18</w:t>
      </w:r>
      <w:r>
        <w:rPr>
          <w:rStyle w:val="style85"/>
          <w:rFonts w:ascii="Times New Roman" w:cs="Times New Roman" w:hAnsi="Times New Roman"/>
          <w:bCs/>
          <w:i/>
          <w:noProof/>
          <w:lang w:val="en-GB"/>
        </w:rPr>
        <w:t xml:space="preserve"> Total livestock population of the kebele</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_Toc57357455 \h </w:instrText>
      </w:r>
      <w:r>
        <w:rPr>
          <w:rFonts w:ascii="Times New Roman" w:cs="Times New Roman" w:hAnsi="Times New Roman"/>
          <w:noProof/>
          <w:webHidden/>
        </w:rPr>
        <w:fldChar w:fldCharType="separate"/>
      </w:r>
      <w:r>
        <w:rPr>
          <w:rFonts w:ascii="Times New Roman" w:cs="Times New Roman" w:hAnsi="Times New Roman"/>
          <w:noProof/>
          <w:webHidden/>
        </w:rPr>
        <w:t>61</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"_Toc57357456" </w:instrText>
      </w:r>
      <w:r>
        <w:rPr/>
        <w:fldChar w:fldCharType="separate"/>
      </w:r>
      <w:r>
        <w:rPr>
          <w:rStyle w:val="style85"/>
          <w:rFonts w:ascii="Times New Roman" w:cs="Times New Roman" w:hAnsi="Times New Roman"/>
          <w:bCs/>
          <w:noProof/>
          <w:lang w:val="en-GB"/>
        </w:rPr>
        <w:t>Table 19 Seed rate, fertilizer rate and Planting distance for the proposed</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_Toc57357456 \h </w:instrText>
      </w:r>
      <w:r>
        <w:rPr>
          <w:rFonts w:ascii="Times New Roman" w:cs="Times New Roman" w:hAnsi="Times New Roman"/>
          <w:noProof/>
          <w:webHidden/>
        </w:rPr>
        <w:fldChar w:fldCharType="separate"/>
      </w:r>
      <w:r>
        <w:rPr>
          <w:rFonts w:ascii="Times New Roman" w:cs="Times New Roman" w:hAnsi="Times New Roman"/>
          <w:noProof/>
          <w:webHidden/>
        </w:rPr>
        <w:t>65</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"_Toc57357457" </w:instrText>
      </w:r>
      <w:r>
        <w:rPr/>
        <w:fldChar w:fldCharType="separate"/>
      </w:r>
      <w:r>
        <w:rPr>
          <w:rStyle w:val="style85"/>
          <w:rFonts w:ascii="Times New Roman" w:cs="Times New Roman" w:hAnsi="Times New Roman"/>
          <w:bCs/>
          <w:noProof/>
          <w:lang w:val="en-GB"/>
        </w:rPr>
        <w:t>Table 20</w:t>
      </w:r>
      <w:r>
        <w:rPr>
          <w:rStyle w:val="style85"/>
          <w:rFonts w:ascii="Times New Roman" w:cs="Times New Roman" w:hAnsi="Times New Roman"/>
          <w:bCs/>
          <w:i/>
          <w:noProof/>
          <w:lang w:val="en-GB"/>
        </w:rPr>
        <w:t xml:space="preserve"> Proposed cropping pattern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_Toc57357457 \h </w:instrText>
      </w:r>
      <w:r>
        <w:rPr>
          <w:rFonts w:ascii="Times New Roman" w:cs="Times New Roman" w:hAnsi="Times New Roman"/>
          <w:noProof/>
          <w:webHidden/>
        </w:rPr>
        <w:fldChar w:fldCharType="separate"/>
      </w:r>
      <w:r>
        <w:rPr>
          <w:rFonts w:ascii="Times New Roman" w:cs="Times New Roman" w:hAnsi="Times New Roman"/>
          <w:noProof/>
          <w:webHidden/>
        </w:rPr>
        <w:t>67</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"_Toc57357458" </w:instrText>
      </w:r>
      <w:r>
        <w:rPr/>
        <w:fldChar w:fldCharType="separate"/>
      </w:r>
      <w:r>
        <w:rPr>
          <w:rStyle w:val="style85"/>
          <w:rFonts w:ascii="Times New Roman" w:cs="Times New Roman" w:hAnsi="Times New Roman"/>
          <w:bCs/>
          <w:noProof/>
          <w:lang w:val="en-GB"/>
        </w:rPr>
        <w:t>Table 21 Cropping calendar for the proposed crops</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_Toc57357458 \h </w:instrText>
      </w:r>
      <w:r>
        <w:rPr>
          <w:rFonts w:ascii="Times New Roman" w:cs="Times New Roman" w:hAnsi="Times New Roman"/>
          <w:noProof/>
          <w:webHidden/>
        </w:rPr>
        <w:fldChar w:fldCharType="separate"/>
      </w:r>
      <w:r>
        <w:rPr>
          <w:rFonts w:ascii="Times New Roman" w:cs="Times New Roman" w:hAnsi="Times New Roman"/>
          <w:noProof/>
          <w:webHidden/>
        </w:rPr>
        <w:t>67</w:t>
      </w:r>
      <w:r>
        <w:rPr>
          <w:rFonts w:ascii="Times New Roman" w:cs="Times New Roman" w:hAnsi="Times New Roman"/>
          <w:noProof/>
          <w:webHidden/>
        </w:rPr>
        <w:fldChar w:fldCharType="end"/>
      </w:r>
      <w:r>
        <w:rPr/>
        <w:fldChar w:fldCharType="end"/>
      </w:r>
    </w:p>
    <w:p>
      <w:pPr>
        <w:pStyle w:val="style35"/>
        <w:tabs>
          <w:tab w:val="right" w:leader="dot" w:pos="9062"/>
        </w:tabs>
        <w:rPr>
          <w:rFonts w:ascii="Times New Roman" w:cs="Times New Roman" w:hAnsi="Times New Roman"/>
          <w:noProof/>
        </w:rPr>
      </w:pPr>
      <w:r>
        <w:rPr/>
        <w:fldChar w:fldCharType="begin"/>
      </w:r>
      <w:r>
        <w:instrText xml:space="preserve"> HYPERLINK \l "_Toc57357459" </w:instrText>
      </w:r>
      <w:r>
        <w:rPr/>
        <w:fldChar w:fldCharType="separate"/>
      </w:r>
      <w:r>
        <w:rPr>
          <w:rStyle w:val="style85"/>
          <w:rFonts w:ascii="Times New Roman" w:cs="Times New Roman" w:hAnsi="Times New Roman"/>
          <w:noProof/>
        </w:rPr>
        <w:t>Table 22 Design of Main canal based on Manning's Equation</w:t>
      </w:r>
      <w:r>
        <w:rPr>
          <w:rFonts w:ascii="Times New Roman" w:cs="Times New Roman" w:hAnsi="Times New Roman"/>
          <w:noProof/>
          <w:webHidden/>
        </w:rPr>
        <w:tab/>
      </w:r>
      <w:r>
        <w:rPr>
          <w:rFonts w:ascii="Times New Roman" w:cs="Times New Roman" w:hAnsi="Times New Roman"/>
          <w:noProof/>
          <w:webHidden/>
        </w:rPr>
        <w:fldChar w:fldCharType="begin"/>
      </w:r>
      <w:r>
        <w:rPr>
          <w:rFonts w:ascii="Times New Roman" w:cs="Times New Roman" w:hAnsi="Times New Roman"/>
          <w:noProof/>
          <w:webHidden/>
        </w:rPr>
        <w:instrText xml:space="preserve"> PAGEREF _Toc57357459 \h </w:instrText>
      </w:r>
      <w:r>
        <w:rPr>
          <w:rFonts w:ascii="Times New Roman" w:cs="Times New Roman" w:hAnsi="Times New Roman"/>
          <w:noProof/>
          <w:webHidden/>
        </w:rPr>
        <w:fldChar w:fldCharType="separate"/>
      </w:r>
      <w:r>
        <w:rPr>
          <w:rFonts w:ascii="Times New Roman" w:cs="Times New Roman" w:hAnsi="Times New Roman"/>
          <w:noProof/>
          <w:webHidden/>
        </w:rPr>
        <w:t>78</w:t>
      </w:r>
      <w:r>
        <w:rPr>
          <w:rFonts w:ascii="Times New Roman" w:cs="Times New Roman" w:hAnsi="Times New Roman"/>
          <w:noProof/>
          <w:webHidden/>
        </w:rPr>
        <w:fldChar w:fldCharType="end"/>
      </w:r>
      <w:r>
        <w:rPr/>
        <w:fldChar w:fldCharType="end"/>
      </w:r>
    </w:p>
    <w:p>
      <w:pPr>
        <w:pStyle w:val="style0"/>
        <w:rPr/>
      </w:pPr>
      <w:r>
        <w:rPr>
          <w:rFonts w:ascii="Times New Roman" w:cs="Times New Roman" w:hAnsi="Times New Roman"/>
        </w:rPr>
        <w:fldChar w:fldCharType="end"/>
      </w:r>
      <w:bookmarkStart w:id="4" w:name="_Toc170920077"/>
    </w:p>
    <w:p>
      <w:pPr>
        <w:pStyle w:val="style0"/>
        <w:rPr/>
      </w:pPr>
    </w:p>
    <w:p>
      <w:pPr>
        <w:pStyle w:val="style0"/>
        <w:rPr/>
      </w:pPr>
    </w:p>
    <w:p>
      <w:pPr>
        <w:pStyle w:val="style0"/>
        <w:rPr/>
      </w:pPr>
    </w:p>
    <w:p>
      <w:pPr>
        <w:pStyle w:val="style0"/>
        <w:rPr/>
      </w:pPr>
    </w:p>
    <w:p>
      <w:pPr>
        <w:pStyle w:val="style0"/>
        <w:rPr/>
      </w:pPr>
      <w:r>
        <w:t>EXCUTIVE SUMMERY</w:t>
      </w:r>
      <w:bookmarkEnd w:id="4"/>
      <w:r>
        <w:t xml:space="preserve"> </w:t>
      </w:r>
    </w:p>
    <w:p>
      <w:pPr>
        <w:pStyle w:val="style0"/>
        <w:jc w:val="both"/>
        <w:rPr>
          <w:rFonts w:ascii="Times New Roman" w:cs="Times New Roman" w:hAnsi="Times New Roman"/>
          <w:sz w:val="24"/>
          <w:szCs w:val="24"/>
        </w:rPr>
      </w:pPr>
      <w:r>
        <w:rPr>
          <w:rFonts w:ascii="Times New Roman" w:cs="Times New Roman" w:hAnsi="Times New Roman"/>
          <w:b/>
          <w:bCs/>
          <w:sz w:val="24"/>
          <w:szCs w:val="24"/>
        </w:rPr>
        <w:t>Introduction</w:t>
      </w:r>
      <w:r>
        <w:rPr>
          <w:rFonts w:ascii="Times New Roman" w:cs="Times New Roman" w:hAnsi="Times New Roman"/>
          <w:sz w:val="24"/>
          <w:szCs w:val="24"/>
        </w:rPr>
        <w:t>:</w:t>
      </w:r>
      <w:r>
        <w:t xml:space="preserve"> </w:t>
      </w:r>
      <w:r>
        <w:rPr>
          <w:rFonts w:ascii="Times New Roman" w:cs="Times New Roman" w:hAnsi="Times New Roman"/>
          <w:sz w:val="24"/>
          <w:szCs w:val="24"/>
        </w:rPr>
        <w:t>Development  of  Irrigation  contributes  valuable  share  in  the  production  of  agricultural  products</w:t>
      </w:r>
      <w:r>
        <w:rPr>
          <w:rFonts w:ascii="Times New Roman" w:cs="Times New Roman" w:hAnsi="Times New Roman"/>
          <w:sz w:val="24"/>
          <w:szCs w:val="24"/>
        </w:rPr>
        <w:t xml:space="preserve"> </w:t>
      </w:r>
      <w:r>
        <w:rPr>
          <w:rFonts w:ascii="Times New Roman" w:cs="Times New Roman" w:hAnsi="Times New Roman"/>
          <w:sz w:val="24"/>
          <w:szCs w:val="24"/>
        </w:rPr>
        <w:t>which enhances the  removal of  food security problem  &amp;  leads  the  economic  growth of  a country where there are</w:t>
      </w:r>
      <w:r>
        <w:rPr>
          <w:rFonts w:ascii="Times New Roman" w:cs="Times New Roman" w:hAnsi="Times New Roman"/>
          <w:sz w:val="24"/>
          <w:szCs w:val="24"/>
        </w:rPr>
        <w:t xml:space="preserve"> </w:t>
      </w:r>
      <w:r>
        <w:rPr>
          <w:rFonts w:ascii="Times New Roman" w:cs="Times New Roman" w:hAnsi="Times New Roman"/>
          <w:sz w:val="24"/>
          <w:szCs w:val="24"/>
        </w:rPr>
        <w:t xml:space="preserve">sufficient water resources for this purpose. </w:t>
      </w:r>
      <w:r>
        <w:rPr>
          <w:rFonts w:ascii="Times New Roman" w:cs="Times New Roman" w:hAnsi="Times New Roman"/>
          <w:sz w:val="24"/>
          <w:szCs w:val="24"/>
        </w:rPr>
        <w:t>This document</w:t>
      </w:r>
      <w:r>
        <w:rPr>
          <w:rFonts w:ascii="Times New Roman" w:cs="Times New Roman" w:hAnsi="Times New Roman"/>
          <w:sz w:val="24"/>
          <w:szCs w:val="24"/>
        </w:rPr>
        <w:t xml:space="preserve"> contains the study &amp; design </w:t>
      </w:r>
      <w:r>
        <w:rPr>
          <w:rFonts w:ascii="Times New Roman" w:cs="Times New Roman" w:hAnsi="Times New Roman"/>
          <w:sz w:val="24"/>
          <w:szCs w:val="24"/>
        </w:rPr>
        <w:t>of shashatye</w:t>
      </w:r>
      <w:r>
        <w:rPr>
          <w:rFonts w:ascii="Times New Roman" w:cs="Times New Roman" w:hAnsi="Times New Roman"/>
          <w:sz w:val="24"/>
          <w:szCs w:val="24"/>
        </w:rPr>
        <w:t>Ⅱ</w:t>
      </w:r>
      <w:r>
        <w:rPr>
          <w:rFonts w:ascii="Times New Roman" w:cs="Times New Roman" w:hAnsi="Times New Roman"/>
          <w:sz w:val="24"/>
          <w:szCs w:val="24"/>
        </w:rPr>
        <w:t xml:space="preserve"> weir </w:t>
      </w:r>
      <w:r>
        <w:rPr>
          <w:rFonts w:ascii="Times New Roman" w:cs="Times New Roman" w:hAnsi="Times New Roman"/>
          <w:sz w:val="24"/>
          <w:szCs w:val="24"/>
        </w:rPr>
        <w:t>small scale</w:t>
      </w:r>
      <w:r>
        <w:rPr>
          <w:rFonts w:ascii="Times New Roman" w:cs="Times New Roman" w:hAnsi="Times New Roman"/>
          <w:sz w:val="24"/>
          <w:szCs w:val="24"/>
        </w:rPr>
        <w:t xml:space="preserve"> </w:t>
      </w:r>
      <w:r>
        <w:rPr>
          <w:rFonts w:ascii="Times New Roman" w:cs="Times New Roman" w:hAnsi="Times New Roman"/>
          <w:sz w:val="24"/>
          <w:szCs w:val="24"/>
        </w:rPr>
        <w:t>irrigation project</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Community: -</w:t>
      </w:r>
      <w:r>
        <w:rPr>
          <w:rFonts w:ascii="Times New Roman" w:cs="Times New Roman" w:hAnsi="Times New Roman"/>
          <w:sz w:val="24"/>
          <w:szCs w:val="24"/>
        </w:rPr>
        <w:t xml:space="preserve"> The project irrigates </w:t>
      </w:r>
      <w:r>
        <w:rPr>
          <w:rFonts w:ascii="Times New Roman" w:cs="Times New Roman" w:hAnsi="Times New Roman"/>
          <w:sz w:val="24"/>
          <w:szCs w:val="24"/>
        </w:rPr>
        <w:t>17.6</w:t>
      </w:r>
      <w:r>
        <w:rPr>
          <w:rFonts w:ascii="Times New Roman" w:cs="Times New Roman" w:hAnsi="Times New Roman"/>
          <w:sz w:val="24"/>
          <w:szCs w:val="24"/>
        </w:rPr>
        <w:t xml:space="preserve">ha command area and about </w:t>
      </w:r>
      <w:r>
        <w:rPr>
          <w:rFonts w:ascii="Times New Roman" w:cs="Times New Roman" w:hAnsi="Times New Roman"/>
          <w:sz w:val="24"/>
          <w:szCs w:val="24"/>
        </w:rPr>
        <w:t>42</w:t>
      </w:r>
      <w:r>
        <w:rPr>
          <w:rFonts w:ascii="Times New Roman" w:cs="Times New Roman" w:hAnsi="Times New Roman"/>
          <w:sz w:val="24"/>
          <w:szCs w:val="24"/>
        </w:rPr>
        <w:t xml:space="preserve"> households will be expected to be a beneficiary with considering 0.</w:t>
      </w:r>
      <w:r>
        <w:rPr>
          <w:rFonts w:ascii="Times New Roman" w:cs="Times New Roman" w:hAnsi="Times New Roman"/>
          <w:sz w:val="24"/>
          <w:szCs w:val="24"/>
        </w:rPr>
        <w:t>476</w:t>
      </w:r>
      <w:r>
        <w:rPr>
          <w:rFonts w:ascii="Times New Roman" w:cs="Times New Roman" w:hAnsi="Times New Roman"/>
          <w:sz w:val="24"/>
          <w:szCs w:val="24"/>
        </w:rPr>
        <w:t xml:space="preserve"> ha of land per a household. Community participation in planning, implementation and management is believed to ensure sustainable operation of development project. The community contribution estimated to cover about </w:t>
      </w:r>
      <w:r>
        <w:rPr>
          <w:rFonts w:ascii="Times New Roman" w:cs="Times New Roman" w:hAnsi="Times New Roman"/>
          <w:color w:val="000000"/>
          <w:sz w:val="24"/>
          <w:szCs w:val="24"/>
        </w:rPr>
        <w:t xml:space="preserve">10% </w:t>
      </w:r>
      <w:r>
        <w:rPr>
          <w:rFonts w:ascii="Times New Roman" w:cs="Times New Roman" w:hAnsi="Times New Roman"/>
          <w:sz w:val="24"/>
          <w:szCs w:val="24"/>
        </w:rPr>
        <w:t>of the project cost.</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Location: -</w:t>
      </w:r>
      <w:r>
        <w:rPr>
          <w:rFonts w:ascii="Times New Roman" w:cs="Times New Roman" w:hAnsi="Times New Roman"/>
          <w:sz w:val="24"/>
          <w:szCs w:val="24"/>
        </w:rPr>
        <w:t xml:space="preserve"> Amhara region, </w:t>
      </w:r>
      <w:r>
        <w:rPr>
          <w:rFonts w:ascii="Times New Roman" w:cs="Times New Roman" w:hAnsi="Times New Roman"/>
          <w:sz w:val="24"/>
          <w:szCs w:val="24"/>
        </w:rPr>
        <w:t>west gojam</w:t>
      </w:r>
      <w:r>
        <w:rPr>
          <w:rFonts w:ascii="Times New Roman" w:cs="Times New Roman" w:hAnsi="Times New Roman"/>
          <w:sz w:val="24"/>
          <w:szCs w:val="24"/>
        </w:rPr>
        <w:t xml:space="preserve"> zone, </w:t>
      </w:r>
      <w:r>
        <w:rPr>
          <w:rFonts w:ascii="Times New Roman" w:cs="Times New Roman" w:hAnsi="Times New Roman"/>
          <w:sz w:val="24"/>
          <w:szCs w:val="24"/>
        </w:rPr>
        <w:t>dembecha</w:t>
      </w:r>
      <w:r>
        <w:rPr>
          <w:rFonts w:ascii="Times New Roman" w:cs="Times New Roman" w:hAnsi="Times New Roman"/>
          <w:sz w:val="24"/>
          <w:szCs w:val="24"/>
        </w:rPr>
        <w:t xml:space="preserve"> Woreda, </w:t>
      </w:r>
      <w:r>
        <w:rPr>
          <w:rFonts w:ascii="Times New Roman" w:cs="Times New Roman" w:hAnsi="Times New Roman"/>
          <w:sz w:val="24"/>
          <w:szCs w:val="24"/>
        </w:rPr>
        <w:t>Yemehel</w:t>
      </w:r>
      <w:r>
        <w:rPr>
          <w:rFonts w:ascii="Times New Roman" w:cs="Times New Roman" w:hAnsi="Times New Roman"/>
          <w:sz w:val="24"/>
          <w:szCs w:val="24"/>
        </w:rPr>
        <w:t xml:space="preserve"> Kebele.GPS coordination at: - Northing =1</w:t>
      </w:r>
      <w:r>
        <w:rPr>
          <w:rFonts w:ascii="Times New Roman" w:cs="Times New Roman" w:hAnsi="Times New Roman"/>
          <w:sz w:val="24"/>
          <w:szCs w:val="24"/>
        </w:rPr>
        <w:t>167883</w:t>
      </w:r>
      <w:r>
        <w:rPr>
          <w:rFonts w:ascii="Times New Roman" w:cs="Times New Roman" w:hAnsi="Times New Roman"/>
          <w:sz w:val="24"/>
          <w:szCs w:val="24"/>
        </w:rPr>
        <w:t xml:space="preserve">, Easting= </w:t>
      </w:r>
      <w:r>
        <w:rPr>
          <w:rFonts w:ascii="Times New Roman" w:cs="Times New Roman" w:hAnsi="Times New Roman"/>
          <w:sz w:val="24"/>
          <w:szCs w:val="24"/>
        </w:rPr>
        <w:t>330109</w:t>
      </w:r>
      <w:r>
        <w:rPr>
          <w:rFonts w:ascii="Times New Roman" w:cs="Times New Roman" w:hAnsi="Times New Roman"/>
          <w:sz w:val="24"/>
          <w:szCs w:val="24"/>
        </w:rPr>
        <w:t>&amp; Elevation= 2</w:t>
      </w:r>
      <w:r>
        <w:rPr>
          <w:rFonts w:ascii="Times New Roman" w:cs="Times New Roman" w:hAnsi="Times New Roman"/>
          <w:sz w:val="24"/>
          <w:szCs w:val="24"/>
        </w:rPr>
        <w:t>042</w:t>
      </w:r>
      <w:r>
        <w:rPr>
          <w:rFonts w:ascii="Times New Roman" w:cs="Times New Roman" w:hAnsi="Times New Roman"/>
          <w:sz w:val="24"/>
          <w:szCs w:val="24"/>
        </w:rPr>
        <w:t xml:space="preserve"> Hydrology:- As the catchment area (watershed) is (</w:t>
      </w:r>
      <w:r>
        <w:rPr>
          <w:rFonts w:ascii="Times New Roman" w:cs="Times New Roman" w:hAnsi="Times New Roman"/>
          <w:sz w:val="24"/>
          <w:szCs w:val="24"/>
        </w:rPr>
        <w:t>2.88</w:t>
      </w:r>
      <w:r>
        <w:rPr>
          <w:rFonts w:ascii="Times New Roman" w:cs="Times New Roman" w:hAnsi="Times New Roman"/>
          <w:sz w:val="24"/>
          <w:szCs w:val="24"/>
        </w:rPr>
        <w:t>km2)</w:t>
      </w:r>
      <w:r>
        <w:rPr>
          <w:rFonts w:ascii="Times New Roman" w:cs="Times New Roman" w:hAnsi="Times New Roman"/>
          <w:sz w:val="24"/>
          <w:szCs w:val="24"/>
        </w:rPr>
        <w:t xml:space="preserve"> which is obtained by adding out let reading from watershed DEM. Estimation of peak discharge is done by </w:t>
      </w:r>
      <w:r>
        <w:rPr>
          <w:rFonts w:ascii="Times New Roman" w:cs="Times New Roman" w:hAnsi="Times New Roman"/>
          <w:sz w:val="24"/>
          <w:szCs w:val="24"/>
        </w:rPr>
        <w:t>rational</w:t>
      </w:r>
      <w:r>
        <w:rPr>
          <w:rFonts w:ascii="Times New Roman" w:cs="Times New Roman" w:hAnsi="Times New Roman"/>
          <w:sz w:val="24"/>
          <w:szCs w:val="24"/>
        </w:rPr>
        <w:t xml:space="preserve"> method, since (watershed) is (</w:t>
      </w:r>
      <w:r>
        <w:rPr>
          <w:rFonts w:ascii="Times New Roman" w:cs="Times New Roman" w:hAnsi="Times New Roman"/>
          <w:sz w:val="24"/>
          <w:szCs w:val="24"/>
        </w:rPr>
        <w:t>2.88</w:t>
      </w:r>
      <w:r>
        <w:rPr>
          <w:rFonts w:ascii="Times New Roman" w:cs="Times New Roman" w:hAnsi="Times New Roman"/>
          <w:sz w:val="24"/>
          <w:szCs w:val="24"/>
        </w:rPr>
        <w:t>km2)</w:t>
      </w:r>
      <w:r>
        <w:rPr>
          <w:rFonts w:ascii="Times New Roman" w:cs="Times New Roman" w:hAnsi="Times New Roman"/>
          <w:sz w:val="24"/>
          <w:szCs w:val="24"/>
        </w:rPr>
        <w:t>less</w:t>
      </w:r>
      <w:r>
        <w:rPr>
          <w:rFonts w:ascii="Times New Roman" w:cs="Times New Roman" w:hAnsi="Times New Roman"/>
          <w:sz w:val="24"/>
          <w:szCs w:val="24"/>
        </w:rPr>
        <w:t xml:space="preserve"> than 5 km2&amp; time of concentration is </w:t>
      </w:r>
      <w:r>
        <w:rPr>
          <w:rFonts w:ascii="Times New Roman" w:cs="Times New Roman" w:hAnsi="Times New Roman"/>
          <w:sz w:val="24"/>
          <w:szCs w:val="24"/>
        </w:rPr>
        <w:t>less</w:t>
      </w:r>
      <w:r>
        <w:rPr>
          <w:rFonts w:ascii="Times New Roman" w:cs="Times New Roman" w:hAnsi="Times New Roman"/>
          <w:sz w:val="24"/>
          <w:szCs w:val="24"/>
        </w:rPr>
        <w:t xml:space="preserve"> than one hour. </w:t>
      </w:r>
    </w:p>
    <w:p>
      <w:pPr>
        <w:pStyle w:val="style179"/>
        <w:numPr>
          <w:ilvl w:val="0"/>
          <w:numId w:val="8"/>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watershed area:2.88km2 </w:t>
      </w:r>
    </w:p>
    <w:p>
      <w:pPr>
        <w:pStyle w:val="style179"/>
        <w:numPr>
          <w:ilvl w:val="0"/>
          <w:numId w:val="8"/>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Peak Discharge: 14.84m3 /s </w:t>
      </w:r>
    </w:p>
    <w:p>
      <w:pPr>
        <w:pStyle w:val="style179"/>
        <w:numPr>
          <w:ilvl w:val="0"/>
          <w:numId w:val="8"/>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 Base flow: 26.4L/s </w:t>
      </w:r>
    </w:p>
    <w:p>
      <w:pPr>
        <w:pStyle w:val="style179"/>
        <w:numPr>
          <w:ilvl w:val="0"/>
          <w:numId w:val="8"/>
        </w:numPr>
        <w:spacing w:lineRule="auto" w:line="360"/>
        <w:jc w:val="both"/>
        <w:rPr>
          <w:rFonts w:ascii="Times New Roman" w:cs="Times New Roman" w:hAnsi="Times New Roman"/>
          <w:sz w:val="24"/>
          <w:szCs w:val="24"/>
        </w:rPr>
      </w:pPr>
      <w:r>
        <w:rPr>
          <w:rFonts w:ascii="Times New Roman" w:cs="Times New Roman" w:hAnsi="Times New Roman"/>
          <w:sz w:val="24"/>
          <w:szCs w:val="24"/>
        </w:rPr>
        <w:t>Command Area: 17.6 ha including supplementary irrigation.</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 Geological condition &amp; Head work: -</w:t>
      </w:r>
      <w:r>
        <w:rPr>
          <w:rFonts w:ascii="Times New Roman" w:cs="Times New Roman" w:hAnsi="Times New Roman"/>
          <w:sz w:val="24"/>
          <w:szCs w:val="24"/>
        </w:rPr>
        <w:t xml:space="preserve"> After finding different alternatives for diversion structures at different sections of the river no another option exists at downstream of the traditional axis, based on different criteria the diversion site is selected at </w:t>
      </w:r>
      <w:r>
        <w:rPr>
          <w:rFonts w:ascii="Times New Roman" w:cs="Times New Roman" w:hAnsi="Times New Roman"/>
          <w:sz w:val="24"/>
          <w:szCs w:val="24"/>
        </w:rPr>
        <w:t>up</w:t>
      </w:r>
      <w:r>
        <w:rPr>
          <w:rFonts w:ascii="Times New Roman" w:cs="Times New Roman" w:hAnsi="Times New Roman"/>
          <w:sz w:val="24"/>
          <w:szCs w:val="24"/>
        </w:rPr>
        <w:t>stream of the traditional site. This is done to get a good river cross section, geological formation of the river cross section at the weir axis, to modify the traditional irrigation &amp; to get sufficient head for the command area with economic structures with acceptable water balance. As it can be seen from geological physical observation, the riverbed is in some extent clay sand and silt.</w:t>
      </w:r>
    </w:p>
    <w:p>
      <w:pPr>
        <w:pStyle w:val="style179"/>
        <w:numPr>
          <w:ilvl w:val="0"/>
          <w:numId w:val="13"/>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Weir Crest length: 10m </w:t>
      </w:r>
    </w:p>
    <w:p>
      <w:pPr>
        <w:pStyle w:val="style179"/>
        <w:numPr>
          <w:ilvl w:val="0"/>
          <w:numId w:val="13"/>
        </w:numPr>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Weir height=2.0m </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Topography:-</w:t>
      </w:r>
      <w:r>
        <w:rPr>
          <w:rFonts w:ascii="Times New Roman" w:cs="Times New Roman" w:hAnsi="Times New Roman"/>
          <w:sz w:val="24"/>
          <w:szCs w:val="24"/>
        </w:rPr>
        <w:t xml:space="preserve">Topography is an important factor for the planning of any irrigation project as it influences method of irrigation, drainage, erosion, mechanization, and cost of land development, labor requirement and choice of crop. In the command area two types of topographic characteristics </w:t>
      </w:r>
    </w:p>
    <w:p>
      <w:pPr>
        <w:pStyle w:val="style0"/>
        <w:spacing w:after="0" w:lineRule="auto" w:line="360"/>
        <w:jc w:val="both"/>
        <w:rPr/>
      </w:pPr>
      <w:r>
        <w:rPr>
          <w:rFonts w:ascii="Times New Roman" w:cs="Times New Roman" w:eastAsia="SimSun" w:hAnsi="Times New Roman"/>
          <w:sz w:val="24"/>
          <w:szCs w:val="24"/>
        </w:rPr>
        <w:t xml:space="preserve">The soil depth in the dominantly cultivated land is around 50-150 cm and in moderately cultivated land 50-100 cm. Generally stoniness in cultivated land use is15 -30%. </w:t>
      </w:r>
    </w:p>
    <w:p>
      <w:pPr>
        <w:pStyle w:val="style0"/>
        <w:spacing w:after="0" w:lineRule="auto" w:line="360"/>
        <w:jc w:val="both"/>
        <w:rPr>
          <w:rFonts w:ascii="Times New Roman" w:cs="Times New Roman" w:eastAsia="SimSun" w:hAnsi="Times New Roman"/>
          <w:sz w:val="32"/>
          <w:szCs w:val="32"/>
        </w:rPr>
      </w:pPr>
      <w:r>
        <w:rPr>
          <w:rFonts w:ascii="Times New Roman" w:cs="Times New Roman" w:eastAsia="SimSun" w:hAnsi="Times New Roman"/>
          <w:sz w:val="24"/>
          <w:szCs w:val="24"/>
        </w:rPr>
        <w:t>The Watershed has marked topographic variation.</w:t>
      </w:r>
      <w:r>
        <w:rPr>
          <w:rFonts w:ascii="Times New Roman" w:cs="Times New Roman" w:eastAsia="SimSun" w:hAnsi="Times New Roman"/>
          <w:sz w:val="24"/>
          <w:szCs w:val="24"/>
        </w:rPr>
        <w:t xml:space="preserve"> The dominant slope class is 3.5-10 % which covers 73.3</w:t>
      </w:r>
      <w:r>
        <w:rPr>
          <w:rFonts w:ascii="Times New Roman" w:cs="Times New Roman" w:eastAsia="SimSun" w:hAnsi="Times New Roman"/>
          <w:sz w:val="24"/>
          <w:szCs w:val="24"/>
        </w:rPr>
        <w:t>% o</w:t>
      </w:r>
      <w:r>
        <w:rPr>
          <w:rFonts w:ascii="Times New Roman" w:cs="Times New Roman" w:eastAsia="SimSun" w:hAnsi="Times New Roman"/>
          <w:sz w:val="24"/>
          <w:szCs w:val="24"/>
        </w:rPr>
        <w:t>f the total area followed by 0-3.5% which is 24.3</w:t>
      </w:r>
      <w:r>
        <w:rPr>
          <w:rFonts w:ascii="Times New Roman" w:cs="Times New Roman" w:eastAsia="SimSun" w:hAnsi="Times New Roman"/>
          <w:sz w:val="24"/>
          <w:szCs w:val="24"/>
        </w:rPr>
        <w:t>% flat and almost flat.  Slopping and moderately ste</w:t>
      </w:r>
      <w:r>
        <w:rPr>
          <w:rFonts w:ascii="Times New Roman" w:cs="Times New Roman" w:eastAsia="SimSun" w:hAnsi="Times New Roman"/>
          <w:sz w:val="24"/>
          <w:szCs w:val="24"/>
        </w:rPr>
        <w:t>ep topography accounts 2.43</w:t>
      </w:r>
      <w:r>
        <w:rPr>
          <w:rFonts w:ascii="Times New Roman" w:cs="Times New Roman" w:eastAsia="SimSun" w:hAnsi="Times New Roman"/>
          <w:sz w:val="24"/>
          <w:szCs w:val="24"/>
        </w:rPr>
        <w:t xml:space="preserve"> percent of the total area.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have been identified. Nearly </w:t>
      </w:r>
      <w:r>
        <w:rPr>
          <w:rFonts w:ascii="Times New Roman" w:cs="Times New Roman" w:hAnsi="Times New Roman"/>
          <w:sz w:val="24"/>
          <w:szCs w:val="24"/>
        </w:rPr>
        <w:t>24.3</w:t>
      </w:r>
      <w:r>
        <w:rPr>
          <w:rFonts w:ascii="Times New Roman" w:cs="Times New Roman" w:hAnsi="Times New Roman"/>
          <w:sz w:val="24"/>
          <w:szCs w:val="24"/>
        </w:rPr>
        <w:t>%of the command area lies on flat or almost flat (0-</w:t>
      </w:r>
      <w:r>
        <w:rPr>
          <w:rFonts w:ascii="Times New Roman" w:cs="Times New Roman" w:hAnsi="Times New Roman"/>
          <w:sz w:val="24"/>
          <w:szCs w:val="24"/>
        </w:rPr>
        <w:t>3.5</w:t>
      </w:r>
      <w:r>
        <w:rPr>
          <w:rFonts w:ascii="Times New Roman" w:cs="Times New Roman" w:hAnsi="Times New Roman"/>
          <w:sz w:val="24"/>
          <w:szCs w:val="24"/>
        </w:rPr>
        <w:t xml:space="preserve">% slope) and </w:t>
      </w:r>
      <w:r>
        <w:rPr>
          <w:rFonts w:ascii="Times New Roman" w:cs="Times New Roman" w:hAnsi="Times New Roman"/>
          <w:sz w:val="24"/>
          <w:szCs w:val="24"/>
        </w:rPr>
        <w:t>3.5</w:t>
      </w:r>
      <w:r>
        <w:rPr>
          <w:rFonts w:ascii="Times New Roman" w:cs="Times New Roman" w:hAnsi="Times New Roman"/>
          <w:sz w:val="24"/>
          <w:szCs w:val="24"/>
        </w:rPr>
        <w:t>-</w:t>
      </w:r>
      <w:r>
        <w:rPr>
          <w:rFonts w:ascii="Times New Roman" w:cs="Times New Roman" w:hAnsi="Times New Roman"/>
          <w:sz w:val="24"/>
          <w:szCs w:val="24"/>
        </w:rPr>
        <w:t>10</w:t>
      </w:r>
      <w:r>
        <w:rPr>
          <w:rFonts w:ascii="Times New Roman" w:cs="Times New Roman" w:hAnsi="Times New Roman"/>
          <w:sz w:val="24"/>
          <w:szCs w:val="24"/>
        </w:rPr>
        <w:t>% gently sloping (&gt;</w:t>
      </w:r>
      <w:r>
        <w:rPr>
          <w:rFonts w:ascii="Times New Roman" w:cs="Times New Roman" w:hAnsi="Times New Roman"/>
          <w:sz w:val="24"/>
          <w:szCs w:val="24"/>
        </w:rPr>
        <w:t>10</w:t>
      </w:r>
      <w:r>
        <w:rPr>
          <w:rFonts w:ascii="Times New Roman" w:cs="Times New Roman" w:hAnsi="Times New Roman"/>
          <w:sz w:val="24"/>
          <w:szCs w:val="24"/>
        </w:rPr>
        <w:t xml:space="preserve">% slope).On top of these slope gradients, the command area has suitability for surface irrigation. </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bCs/>
          <w:sz w:val="24"/>
          <w:szCs w:val="24"/>
        </w:rPr>
        <w:t>Canal Outlet Canal Gate size:</w:t>
      </w:r>
      <w:r>
        <w:rPr>
          <w:rFonts w:ascii="Times New Roman" w:cs="Times New Roman" w:hAnsi="Times New Roman"/>
          <w:sz w:val="24"/>
          <w:szCs w:val="24"/>
        </w:rPr>
        <w:t xml:space="preserve"> 0.55m*0.4m including free board </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bCs/>
          <w:sz w:val="24"/>
          <w:szCs w:val="24"/>
        </w:rPr>
        <w:t>Canal Capacity:</w:t>
      </w:r>
      <w:r>
        <w:rPr>
          <w:rFonts w:ascii="Times New Roman" w:cs="Times New Roman" w:hAnsi="Times New Roman"/>
          <w:sz w:val="24"/>
          <w:szCs w:val="24"/>
        </w:rPr>
        <w:t xml:space="preserve"> 21.28L/se by neglecting 20 percent for downstream users. </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bCs/>
          <w:sz w:val="24"/>
          <w:szCs w:val="24"/>
        </w:rPr>
        <w:t xml:space="preserve">Canal related structure (Irrigation Infrastructure) </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bCs/>
          <w:sz w:val="24"/>
          <w:szCs w:val="24"/>
        </w:rPr>
        <w:t>Main Canal</w:t>
      </w:r>
      <w:r>
        <w:rPr>
          <w:rFonts w:ascii="Times New Roman" w:cs="Times New Roman" w:hAnsi="Times New Roman"/>
          <w:sz w:val="24"/>
          <w:szCs w:val="24"/>
        </w:rPr>
        <w:t xml:space="preserve"> : one </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bCs/>
          <w:sz w:val="24"/>
          <w:szCs w:val="24"/>
        </w:rPr>
        <w:t>Canal Section:</w:t>
      </w:r>
      <w:r>
        <w:rPr>
          <w:rFonts w:ascii="Times New Roman" w:cs="Times New Roman" w:hAnsi="Times New Roman"/>
          <w:sz w:val="24"/>
          <w:szCs w:val="24"/>
        </w:rPr>
        <w:t xml:space="preserve"> Rectangular masonry </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bCs/>
          <w:sz w:val="24"/>
          <w:szCs w:val="24"/>
        </w:rPr>
        <w:t>lined Length</w:t>
      </w:r>
      <w:r>
        <w:rPr>
          <w:rFonts w:ascii="Times New Roman" w:cs="Times New Roman" w:hAnsi="Times New Roman"/>
          <w:sz w:val="24"/>
          <w:szCs w:val="24"/>
        </w:rPr>
        <w:t xml:space="preserve"> : 750m at right side </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bCs/>
          <w:sz w:val="24"/>
          <w:szCs w:val="24"/>
        </w:rPr>
        <w:t>Foot path</w:t>
      </w:r>
      <w:r>
        <w:rPr>
          <w:rFonts w:ascii="Times New Roman" w:cs="Times New Roman" w:hAnsi="Times New Roman"/>
          <w:sz w:val="24"/>
          <w:szCs w:val="24"/>
        </w:rPr>
        <w:t>: 2</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bCs/>
          <w:sz w:val="24"/>
          <w:szCs w:val="24"/>
        </w:rPr>
        <w:t>Super passage</w:t>
      </w:r>
      <w:r>
        <w:rPr>
          <w:rFonts w:ascii="Times New Roman" w:cs="Times New Roman" w:hAnsi="Times New Roman"/>
          <w:sz w:val="24"/>
          <w:szCs w:val="24"/>
        </w:rPr>
        <w:t>:2</w:t>
      </w:r>
    </w:p>
    <w:p>
      <w:pPr>
        <w:pStyle w:val="style179"/>
        <w:numPr>
          <w:ilvl w:val="0"/>
          <w:numId w:val="11"/>
        </w:numPr>
        <w:spacing w:lineRule="auto" w:line="360"/>
        <w:jc w:val="both"/>
        <w:rPr>
          <w:rFonts w:ascii="Times New Roman" w:cs="Times New Roman" w:hAnsi="Times New Roman"/>
          <w:sz w:val="24"/>
          <w:szCs w:val="24"/>
        </w:rPr>
      </w:pPr>
      <w:r>
        <w:rPr>
          <w:rFonts w:ascii="Times New Roman" w:cs="Times New Roman" w:hAnsi="Times New Roman"/>
          <w:bCs/>
          <w:sz w:val="24"/>
          <w:szCs w:val="24"/>
        </w:rPr>
        <w:t>Turnout</w:t>
      </w:r>
      <w:r>
        <w:rPr>
          <w:rFonts w:ascii="Times New Roman" w:cs="Times New Roman" w:hAnsi="Times New Roman"/>
          <w:sz w:val="24"/>
          <w:szCs w:val="24"/>
        </w:rPr>
        <w:t xml:space="preserve"> 8 </w:t>
      </w:r>
    </w:p>
    <w:p>
      <w:pPr>
        <w:pStyle w:val="style0"/>
        <w:spacing w:lineRule="auto" w:line="360"/>
        <w:jc w:val="both"/>
        <w:rPr>
          <w:rFonts w:ascii="Times New Roman" w:cs="Times New Roman" w:hAnsi="Times New Roman"/>
          <w:sz w:val="24"/>
          <w:szCs w:val="24"/>
        </w:rPr>
      </w:pPr>
      <w:r>
        <w:rPr>
          <w:rFonts w:ascii="Times New Roman" w:cs="Times New Roman" w:hAnsi="Times New Roman"/>
          <w:b/>
          <w:bCs/>
          <w:sz w:val="24"/>
          <w:szCs w:val="24"/>
        </w:rPr>
        <w:t>Project cost</w:t>
      </w:r>
      <w:r>
        <w:rPr>
          <w:rFonts w:ascii="Times New Roman" w:cs="Times New Roman" w:hAnsi="Times New Roman"/>
          <w:sz w:val="24"/>
          <w:szCs w:val="24"/>
        </w:rPr>
        <w:t xml:space="preserve">: - The cost of each item of work is to be worked out based on current market condition, and then adding all the cost items will give the total cost of the project. </w:t>
      </w:r>
    </w:p>
    <w:p>
      <w:pPr>
        <w:pStyle w:val="style0"/>
        <w:jc w:val="both"/>
        <w:rPr>
          <w:rFonts w:ascii="Times New Roman" w:cs="Times New Roman" w:eastAsia="Times New Roman" w:hAnsi="Times New Roman"/>
          <w:b/>
          <w:bCs/>
          <w:color w:val="000000"/>
        </w:rPr>
      </w:pPr>
      <w:r>
        <w:rPr>
          <w:rFonts w:ascii="Times New Roman" w:cs="Times New Roman" w:hAnsi="Times New Roman"/>
          <w:b/>
          <w:bCs/>
          <w:sz w:val="24"/>
          <w:szCs w:val="24"/>
        </w:rPr>
        <w:t>Grand total project estimated cost</w:t>
      </w:r>
      <w:r>
        <w:rPr>
          <w:rFonts w:ascii="Times New Roman" w:cs="Times New Roman" w:hAnsi="Times New Roman"/>
          <w:sz w:val="24"/>
          <w:szCs w:val="24"/>
        </w:rPr>
        <w:t xml:space="preserve"> =</w:t>
      </w:r>
      <w:r>
        <w:rPr>
          <w:rFonts w:ascii="Times New Roman" w:cs="Times New Roman" w:hAnsi="Times New Roman"/>
          <w:sz w:val="24"/>
          <w:szCs w:val="24"/>
        </w:rPr>
        <w:t>5181322.35</w:t>
      </w:r>
      <w:r>
        <w:rPr>
          <w:rFonts w:ascii="Times New Roman" w:cs="Times New Roman" w:hAnsi="Times New Roman"/>
          <w:color w:val="000000"/>
          <w:sz w:val="24"/>
          <w:szCs w:val="24"/>
        </w:rPr>
        <w:t xml:space="preserve">birr </w:t>
      </w:r>
    </w:p>
    <w:p>
      <w:pPr>
        <w:pStyle w:val="style0"/>
        <w:spacing w:lineRule="auto" w:line="360"/>
        <w:jc w:val="both"/>
        <w:rPr>
          <w:rFonts w:ascii="Times New Roman" w:cs="Times New Roman" w:hAnsi="Times New Roman"/>
          <w:i/>
          <w:sz w:val="28"/>
          <w:szCs w:val="28"/>
        </w:rPr>
      </w:pPr>
      <w:r>
        <w:rPr>
          <w:rFonts w:ascii="Times New Roman" w:cs="Times New Roman" w:hAnsi="Times New Roman"/>
          <w:b/>
          <w:bCs/>
          <w:sz w:val="24"/>
          <w:szCs w:val="24"/>
        </w:rPr>
        <w:t>Specification of the Work</w:t>
      </w:r>
      <w:r>
        <w:rPr>
          <w:rFonts w:ascii="Times New Roman" w:cs="Times New Roman" w:hAnsi="Times New Roman"/>
          <w:sz w:val="24"/>
          <w:szCs w:val="24"/>
        </w:rPr>
        <w:t>: - Generally, the implication of work guided and construction materials recommended by based on project contract document and project site engineer.</w:t>
      </w:r>
    </w:p>
    <w:p>
      <w:pPr>
        <w:pStyle w:val="style0"/>
        <w:rPr>
          <w:rFonts w:ascii="Calibri" w:cs="Calibri" w:eastAsia="Times New Roman" w:hAnsi="Calibri"/>
          <w:b/>
          <w:bCs/>
          <w:sz w:val="20"/>
          <w:szCs w:val="20"/>
        </w:rPr>
        <w:sectPr>
          <w:headerReference w:type="default" r:id="rId2"/>
          <w:footerReference w:type="default" r:id="rId3"/>
          <w:pgSz w:w="12240" w:h="15840" w:orient="portrait"/>
          <w:pgMar w:top="1440" w:right="1152" w:bottom="720" w:left="1440" w:header="720" w:footer="720" w:gutter="0"/>
          <w:pgNumType w:fmt="lowerRoman" w:start="1"/>
          <w:cols w:space="720"/>
          <w:docGrid w:linePitch="360"/>
        </w:sectPr>
      </w:pPr>
      <w:r>
        <w:br w:type="page"/>
      </w:r>
    </w:p>
    <w:bookmarkStart w:id="5" w:name="_Toc170920078"/>
    <w:p>
      <w:pPr>
        <w:pStyle w:val="style1"/>
        <w:numPr>
          <w:ilvl w:val="0"/>
          <w:numId w:val="0"/>
        </w:numPr>
        <w:ind w:left="432"/>
        <w:rPr>
          <w:rFonts w:cs="Cambria"/>
          <w:sz w:val="72"/>
          <w:szCs w:val="24"/>
        </w:rPr>
      </w:pPr>
      <w:r>
        <w:t>SECTION- I</w:t>
      </w:r>
      <w:bookmarkStart w:id="6" w:name="_Toc26996166"/>
      <w:bookmarkStart w:id="7" w:name="_Toc48972627"/>
      <w:bookmarkEnd w:id="0"/>
      <w:bookmarkEnd w:id="1"/>
      <w:r>
        <w:t xml:space="preserve"> </w:t>
      </w:r>
      <w:r>
        <w:rPr>
          <w:rFonts w:eastAsia="宋体"/>
        </w:rPr>
        <w:t>INTRODUCTION</w:t>
      </w:r>
      <w:bookmarkEnd w:id="5"/>
      <w:bookmarkEnd w:id="6"/>
      <w:bookmarkEnd w:id="7"/>
    </w:p>
    <w:bookmarkStart w:id="8" w:name="_Toc170920079"/>
    <w:p>
      <w:pPr>
        <w:pStyle w:val="style1"/>
        <w:numPr>
          <w:ilvl w:val="0"/>
          <w:numId w:val="0"/>
        </w:numPr>
        <w:ind w:left="432"/>
        <w:rPr/>
      </w:pPr>
      <w:r>
        <w:t>General</w:t>
      </w:r>
      <w:bookmarkEnd w:id="8"/>
      <w:r>
        <w:t xml:space="preserve"> </w:t>
      </w:r>
    </w:p>
    <w:p>
      <w:pPr>
        <w:pStyle w:val="style179"/>
        <w:spacing w:lineRule="auto" w:line="360"/>
        <w:ind w:left="360"/>
        <w:jc w:val="both"/>
        <w:rPr>
          <w:rFonts w:ascii="Times New Roman" w:cs="Times New Roman" w:hAnsi="Times New Roman"/>
          <w:sz w:val="24"/>
          <w:szCs w:val="24"/>
        </w:rPr>
      </w:pPr>
      <w:r>
        <w:rPr>
          <w:rFonts w:ascii="Times New Roman" w:cs="Times New Roman" w:hAnsi="Times New Roman"/>
          <w:sz w:val="24"/>
          <w:szCs w:val="24"/>
        </w:rPr>
        <w:t xml:space="preserve">Irrigation has considered as an engine for agricultural growth all over the world. In Ethiopia, irrigation has to be considered not only as engine for agricultural development but also as a crucial factor for the overall economic growth. About 85% of the total populations directly depend on agriculture for their livelihood. It is known that Ethiopian government is running to alleviate the impact of recurrent draught in the whole country. This can be achieved by working together with the community, local and international NGOs and the government organizations to use all the available resources efficiently and bring significant change. This project is part of the development work carried out by </w:t>
      </w:r>
      <w:r>
        <w:rPr>
          <w:rFonts w:ascii="Times New Roman" w:cs="Times New Roman" w:hAnsi="Times New Roman"/>
          <w:sz w:val="24"/>
          <w:szCs w:val="24"/>
        </w:rPr>
        <w:t>dembecha woreda</w:t>
      </w:r>
      <w:r>
        <w:rPr>
          <w:rFonts w:ascii="Times New Roman" w:cs="Times New Roman" w:hAnsi="Times New Roman"/>
          <w:sz w:val="24"/>
          <w:szCs w:val="24"/>
        </w:rPr>
        <w:t xml:space="preserve"> Irrigation and Water harvesting Engineering group is done the study and design work. The project area has good farmland and the farmers have tried to use traditional irrigation, but they failed to succeed due to lack of both technical and financial capacity. The design and study of </w:t>
      </w:r>
      <w:r>
        <w:rPr>
          <w:rFonts w:ascii="Times New Roman" w:cs="Times New Roman" w:hAnsi="Times New Roman"/>
          <w:sz w:val="24"/>
          <w:szCs w:val="24"/>
        </w:rPr>
        <w:t>shashatye</w:t>
      </w:r>
      <w:r>
        <w:rPr>
          <w:rFonts w:ascii="Times New Roman" w:cs="Times New Roman" w:hAnsi="Times New Roman"/>
          <w:sz w:val="24"/>
          <w:szCs w:val="24"/>
        </w:rPr>
        <w:t>Ⅱ</w:t>
      </w:r>
      <w:r>
        <w:rPr>
          <w:rFonts w:ascii="Times New Roman" w:cs="Times New Roman" w:hAnsi="Times New Roman"/>
          <w:sz w:val="24"/>
          <w:szCs w:val="24"/>
        </w:rPr>
        <w:t xml:space="preserve"> irrigation project under modern irrigation scheme will enable the farmers to use the available water and land resources efficiently and get themselves food secured. Designers have identified the weir site location by choosing sites depending on their geographical location. After a good discussion, decide on the best of them. </w:t>
      </w:r>
      <w:r>
        <w:rPr>
          <w:rFonts w:ascii="Times New Roman" w:cs="Times New Roman" w:hAnsi="Times New Roman"/>
          <w:sz w:val="24"/>
          <w:szCs w:val="24"/>
        </w:rPr>
        <w:t>ShashatyeⅡ</w:t>
      </w:r>
      <w:r>
        <w:rPr>
          <w:rFonts w:ascii="Times New Roman" w:cs="Times New Roman" w:hAnsi="Times New Roman"/>
          <w:sz w:val="24"/>
          <w:szCs w:val="24"/>
        </w:rPr>
        <w:t xml:space="preserve"> irrigation </w:t>
      </w:r>
      <w:r>
        <w:rPr>
          <w:rFonts w:ascii="Times New Roman" w:cs="Times New Roman" w:hAnsi="Times New Roman"/>
          <w:sz w:val="24"/>
          <w:szCs w:val="24"/>
        </w:rPr>
        <w:t>project will enable the farmers</w:t>
      </w:r>
      <w:r>
        <w:rPr>
          <w:rFonts w:ascii="Times New Roman" w:cs="Times New Roman" w:hAnsi="Times New Roman"/>
          <w:sz w:val="24"/>
          <w:szCs w:val="24"/>
        </w:rPr>
        <w:t xml:space="preserve"> of the project area to positive economic change and improve their life standard by producing different crops and a good grassing grass for their live stokes using advanced irrigation. Hence based on the potential of the river and t</w:t>
      </w:r>
      <w:r>
        <w:rPr>
          <w:rFonts w:ascii="Times New Roman" w:cs="Times New Roman" w:hAnsi="Times New Roman"/>
          <w:sz w:val="24"/>
          <w:szCs w:val="24"/>
        </w:rPr>
        <w:t>he practice of the farmers shashatye</w:t>
      </w:r>
      <w:r>
        <w:rPr>
          <w:rFonts w:ascii="Times New Roman" w:cs="Times New Roman" w:hAnsi="Times New Roman"/>
          <w:sz w:val="24"/>
          <w:szCs w:val="24"/>
        </w:rPr>
        <w:t>Ⅱ</w:t>
      </w:r>
      <w:r>
        <w:rPr>
          <w:rFonts w:ascii="Times New Roman" w:cs="Times New Roman" w:hAnsi="Times New Roman"/>
          <w:sz w:val="24"/>
          <w:szCs w:val="24"/>
        </w:rPr>
        <w:t xml:space="preserve"> diversion weir irrigation project is studied and designed in modern irrigation system to increase the crop production season in to two and to increase the yield through the intervention of agricultural inputs, so as to change the existing living conditions of the inhabitants and to improve the socio –economic conditions. </w:t>
      </w:r>
    </w:p>
    <w:bookmarkStart w:id="9" w:name="_Toc170920080"/>
    <w:p>
      <w:pPr>
        <w:pStyle w:val="style2"/>
        <w:rPr/>
      </w:pPr>
      <w:r>
        <w:t>Location and Accessibility</w:t>
      </w:r>
      <w:bookmarkEnd w:id="9"/>
      <w:r>
        <w:t xml:space="preserve"> </w:t>
      </w:r>
    </w:p>
    <w:p>
      <w:pPr>
        <w:pStyle w:val="style179"/>
        <w:spacing w:lineRule="auto" w:line="360"/>
        <w:ind w:left="360"/>
        <w:jc w:val="both"/>
        <w:rPr>
          <w:rFonts w:ascii="Times New Roman" w:cs="Times New Roman" w:hAnsi="Times New Roman"/>
          <w:sz w:val="24"/>
          <w:szCs w:val="24"/>
        </w:rPr>
      </w:pPr>
      <w:r>
        <w:rPr>
          <w:rFonts w:ascii="Times New Roman" w:cs="Times New Roman" w:hAnsi="Times New Roman"/>
          <w:sz w:val="24"/>
          <w:szCs w:val="24"/>
        </w:rPr>
        <w:t>The p</w:t>
      </w:r>
      <w:r>
        <w:rPr>
          <w:rFonts w:ascii="Times New Roman" w:cs="Times New Roman" w:hAnsi="Times New Roman"/>
          <w:sz w:val="24"/>
          <w:szCs w:val="24"/>
        </w:rPr>
        <w:t>roject area is located in west gojam zone dembecha</w:t>
      </w:r>
      <w:r>
        <w:rPr>
          <w:rFonts w:ascii="Times New Roman" w:cs="Times New Roman" w:hAnsi="Times New Roman"/>
          <w:sz w:val="24"/>
          <w:szCs w:val="24"/>
        </w:rPr>
        <w:t xml:space="preserve"> Woreda, </w:t>
      </w:r>
      <w:r>
        <w:rPr>
          <w:rFonts w:ascii="Times New Roman" w:cs="Times New Roman" w:hAnsi="Times New Roman"/>
          <w:sz w:val="24"/>
          <w:szCs w:val="24"/>
        </w:rPr>
        <w:t>yemehel</w:t>
      </w:r>
      <w:r>
        <w:rPr>
          <w:rFonts w:ascii="Times New Roman" w:cs="Times New Roman" w:hAnsi="Times New Roman"/>
          <w:sz w:val="24"/>
          <w:szCs w:val="24"/>
        </w:rPr>
        <w:t xml:space="preserve"> Kebele. The specific location of t</w:t>
      </w:r>
      <w:r>
        <w:rPr>
          <w:rFonts w:ascii="Times New Roman" w:cs="Times New Roman" w:hAnsi="Times New Roman"/>
          <w:sz w:val="24"/>
          <w:szCs w:val="24"/>
        </w:rPr>
        <w:t>he project site is called sholit. It can be accessed by 7</w:t>
      </w:r>
      <w:r>
        <w:rPr>
          <w:rFonts w:ascii="Times New Roman" w:cs="Times New Roman" w:hAnsi="Times New Roman"/>
          <w:sz w:val="24"/>
          <w:szCs w:val="24"/>
        </w:rPr>
        <w:t xml:space="preserve"> km along asphalted road that runs from</w:t>
      </w:r>
      <w:r>
        <w:rPr>
          <w:rFonts w:ascii="Times New Roman" w:cs="Times New Roman" w:hAnsi="Times New Roman"/>
          <w:sz w:val="24"/>
          <w:szCs w:val="24"/>
        </w:rPr>
        <w:t xml:space="preserve"> Bahir Dar to Addis Ababa and 5</w:t>
      </w:r>
      <w:r>
        <w:rPr>
          <w:rFonts w:ascii="Times New Roman" w:cs="Times New Roman" w:hAnsi="Times New Roman"/>
          <w:sz w:val="24"/>
          <w:szCs w:val="24"/>
        </w:rPr>
        <w:t xml:space="preserve"> km gravel road to </w:t>
      </w:r>
      <w:r>
        <w:rPr>
          <w:rFonts w:ascii="Times New Roman" w:cs="Times New Roman" w:hAnsi="Times New Roman"/>
          <w:sz w:val="24"/>
          <w:szCs w:val="24"/>
        </w:rPr>
        <w:t>yemehel</w:t>
      </w:r>
      <w:r>
        <w:rPr>
          <w:rFonts w:ascii="Times New Roman" w:cs="Times New Roman" w:hAnsi="Times New Roman"/>
          <w:sz w:val="24"/>
          <w:szCs w:val="24"/>
        </w:rPr>
        <w:t xml:space="preserve"> </w:t>
      </w:r>
      <w:r>
        <w:rPr>
          <w:rFonts w:ascii="Times New Roman" w:cs="Times New Roman" w:hAnsi="Times New Roman"/>
          <w:sz w:val="24"/>
          <w:szCs w:val="24"/>
        </w:rPr>
        <w:t>Kebele. To r</w:t>
      </w:r>
      <w:r>
        <w:rPr>
          <w:rFonts w:ascii="Times New Roman" w:cs="Times New Roman" w:hAnsi="Times New Roman"/>
          <w:sz w:val="24"/>
          <w:szCs w:val="24"/>
        </w:rPr>
        <w:t>each to the specific site, shashatye</w:t>
      </w:r>
      <w:r>
        <w:rPr>
          <w:rFonts w:ascii="Times New Roman" w:cs="Times New Roman" w:hAnsi="Times New Roman"/>
          <w:sz w:val="24"/>
          <w:szCs w:val="24"/>
        </w:rPr>
        <w:t>Ⅱ</w:t>
      </w:r>
      <w:r>
        <w:rPr>
          <w:rFonts w:ascii="Times New Roman" w:cs="Times New Roman" w:hAnsi="Times New Roman"/>
          <w:sz w:val="24"/>
          <w:szCs w:val="24"/>
        </w:rPr>
        <w:t xml:space="preserve"> Diversion Small-Sca</w:t>
      </w:r>
      <w:r>
        <w:rPr>
          <w:rFonts w:ascii="Times New Roman" w:cs="Times New Roman" w:hAnsi="Times New Roman"/>
          <w:sz w:val="24"/>
          <w:szCs w:val="24"/>
        </w:rPr>
        <w:t>le Irrigation Project 8</w:t>
      </w:r>
      <w:r>
        <w:rPr>
          <w:rFonts w:ascii="Times New Roman" w:cs="Times New Roman" w:hAnsi="Times New Roman"/>
          <w:sz w:val="24"/>
          <w:szCs w:val="24"/>
        </w:rPr>
        <w:t>km driving along dry weather road and walking for ab</w:t>
      </w:r>
      <w:r>
        <w:rPr>
          <w:rFonts w:ascii="Times New Roman" w:cs="Times New Roman" w:hAnsi="Times New Roman"/>
          <w:sz w:val="24"/>
          <w:szCs w:val="24"/>
        </w:rPr>
        <w:t>out 1.5</w:t>
      </w:r>
      <w:r>
        <w:rPr>
          <w:rFonts w:ascii="Times New Roman" w:cs="Times New Roman" w:hAnsi="Times New Roman"/>
          <w:sz w:val="24"/>
          <w:szCs w:val="24"/>
        </w:rPr>
        <w:t xml:space="preserve"> km is required. During dry season, access to the specific site is possible by vehicle</w:t>
      </w:r>
    </w:p>
    <w:p>
      <w:pPr>
        <w:pStyle w:val="style0"/>
        <w:rPr/>
      </w:pPr>
      <w:r>
        <w:rPr>
          <w:noProof/>
        </w:rPr>
        <w:drawing>
          <wp:inline distT="0" distB="0" distL="0" distR="0">
            <wp:extent cx="4658753" cy="6179504"/>
            <wp:effectExtent l="0" t="0" r="8890" b="0"/>
            <wp:docPr id="1026" name="Picture 5" descr="C:\Users\Edmu\Desktop\shasha 2.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rotWithShape="true">
                    <a:blip r:embed="rId4" cstate="print">
                      <a:extLst>
                        <a:ext uri="{28A0092B-C50C-407E-A947-70E740481C1C}">
                          <a14:useLocalDpi xmlns:a14="http://schemas.microsoft.com/office/drawing/2010/main" val="0"/>
                        </a:ext>
                      </a:extLst>
                    </a:blip>
                    <a:srcRect l="4312" t="1805" r="-898" b="-803"/>
                    <a:stretch>
                      <a:fillRect/>
                    </a:stretch>
                  </pic:blipFill>
                  <pic:spPr>
                    <a:xfrm>
                      <a:off x="0" y="0"/>
                      <a:ext cx="4658753" cy="6179504"/>
                    </a:xfrm>
                    <a:prstGeom prst="rect">
                      <a:avLst/>
                    </a:prstGeom>
                  </pic:spPr>
                </pic:pic>
              </a:graphicData>
            </a:graphic>
          </wp:inline>
        </w:drawing>
      </w:r>
    </w:p>
    <w:bookmarkStart w:id="10" w:name="_Toc170937140"/>
    <w:p>
      <w:pPr>
        <w:pStyle w:val="style34"/>
        <w:rPr>
          <w:rFonts w:ascii="Times New Roman" w:cs="Times New Roman" w:hAnsi="Times New Roman"/>
        </w:rPr>
      </w:pPr>
      <w:r>
        <w:rPr>
          <w:rFonts w:ascii="Times New Roman" w:cs="Times New Roman" w:hAnsi="Times New Roman"/>
        </w:rPr>
        <w:t xml:space="preserve">Figure </w:t>
      </w:r>
      <w:r>
        <w:rPr>
          <w:rFonts w:ascii="Times New Roman" w:cs="Times New Roman" w:hAnsi="Times New Roman"/>
        </w:rPr>
        <w:fldChar w:fldCharType="begin"/>
      </w:r>
      <w:r>
        <w:rPr>
          <w:rFonts w:ascii="Times New Roman" w:cs="Times New Roman" w:hAnsi="Times New Roman"/>
        </w:rPr>
        <w:instrText xml:space="preserve"> SEQ Figure \* ARABIC </w:instrText>
      </w:r>
      <w:r>
        <w:rPr>
          <w:rFonts w:ascii="Times New Roman" w:cs="Times New Roman" w:hAnsi="Times New Roman"/>
        </w:rPr>
        <w:fldChar w:fldCharType="separate"/>
      </w:r>
      <w:r>
        <w:rPr>
          <w:rFonts w:ascii="Times New Roman" w:cs="Times New Roman" w:hAnsi="Times New Roman"/>
          <w:noProof/>
        </w:rPr>
        <w:t>1</w:t>
      </w:r>
      <w:r>
        <w:rPr>
          <w:rFonts w:ascii="Times New Roman" w:cs="Times New Roman" w:hAnsi="Times New Roman"/>
          <w:noProof/>
        </w:rPr>
        <w:fldChar w:fldCharType="end"/>
      </w:r>
      <w:r>
        <w:rPr>
          <w:rFonts w:ascii="Times New Roman" w:cs="Times New Roman" w:hAnsi="Times New Roman"/>
        </w:rPr>
        <w:t xml:space="preserve">Location </w:t>
      </w:r>
      <w:r>
        <w:rPr>
          <w:rFonts w:ascii="Times New Roman" w:cs="Times New Roman" w:hAnsi="Times New Roman"/>
        </w:rPr>
        <w:t>of shashatiye</w:t>
      </w:r>
      <w:r>
        <w:rPr>
          <w:rFonts w:ascii="Times New Roman" w:cs="Times New Roman" w:hAnsi="Times New Roman"/>
        </w:rPr>
        <w:t>Ⅱwatershed</w:t>
      </w:r>
      <w:bookmarkStart w:id="11" w:name="_GoBack"/>
      <w:bookmarkEnd w:id="11"/>
      <w:r>
        <w:rPr>
          <w:rFonts w:ascii="Times New Roman" w:cs="Times New Roman" w:hAnsi="Times New Roman"/>
        </w:rPr>
        <w:t xml:space="preserve"> area</w:t>
      </w:r>
      <w:bookmarkEnd w:id="10"/>
    </w:p>
    <w:p>
      <w:pPr>
        <w:pStyle w:val="style0"/>
        <w:rPr/>
      </w:pPr>
    </w:p>
    <w:p>
      <w:pPr>
        <w:pStyle w:val="style0"/>
        <w:tabs>
          <w:tab w:val="left" w:leader="none" w:pos="1050"/>
        </w:tabs>
        <w:rPr/>
      </w:pPr>
      <w:r>
        <w:tab/>
      </w:r>
    </w:p>
    <w:p>
      <w:pPr>
        <w:pStyle w:val="style0"/>
        <w:rPr/>
      </w:pPr>
    </w:p>
    <w:bookmarkStart w:id="12" w:name="_Toc170920081"/>
    <w:p>
      <w:pPr>
        <w:pStyle w:val="style2"/>
        <w:rPr/>
      </w:pPr>
      <w:r>
        <w:t>Objective of the study</w:t>
      </w:r>
      <w:bookmarkEnd w:id="12"/>
      <w:r>
        <w:t xml:space="preserve"> </w:t>
      </w:r>
    </w:p>
    <w:bookmarkStart w:id="13" w:name="_Toc170920082"/>
    <w:p>
      <w:pPr>
        <w:pStyle w:val="style3"/>
        <w:rPr/>
      </w:pPr>
      <w:r>
        <w:t>General objective of the study</w:t>
      </w:r>
      <w:bookmarkEnd w:id="13"/>
      <w:r>
        <w:t xml:space="preserve"> </w:t>
      </w:r>
    </w:p>
    <w:p>
      <w:pPr>
        <w:pStyle w:val="style0"/>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main objective of the study is preparation of detail design document for diversion weir at </w:t>
      </w:r>
      <w:r>
        <w:rPr>
          <w:rFonts w:ascii="Times New Roman" w:cs="Times New Roman" w:hAnsi="Times New Roman"/>
          <w:color w:val="000000"/>
          <w:sz w:val="24"/>
          <w:szCs w:val="24"/>
        </w:rPr>
        <w:t>Shashatye</w:t>
      </w:r>
      <w:r>
        <w:rPr>
          <w:rFonts w:ascii="Times New Roman" w:cs="Times New Roman" w:hAnsi="Times New Roman"/>
          <w:color w:val="000000"/>
          <w:sz w:val="24"/>
          <w:szCs w:val="24"/>
        </w:rPr>
        <w:t>Ⅱ</w:t>
      </w:r>
      <w:r>
        <w:rPr>
          <w:rFonts w:ascii="Times New Roman" w:cs="Times New Roman" w:hAnsi="Times New Roman"/>
          <w:color w:val="000000"/>
          <w:sz w:val="24"/>
          <w:szCs w:val="24"/>
        </w:rPr>
        <w:t xml:space="preserve"> River, so that traditional diversion system can be improved in to modern diversion system, and more area can be developed under irrigation. </w:t>
      </w:r>
    </w:p>
    <w:p>
      <w:pPr>
        <w:pStyle w:val="style3"/>
        <w:rPr/>
      </w:pPr>
      <w:r>
        <w:t xml:space="preserve"> </w:t>
      </w:r>
      <w:bookmarkStart w:id="14" w:name="_Toc170920083"/>
      <w:r>
        <w:t>Specific Objective of the Study</w:t>
      </w:r>
      <w:bookmarkEnd w:id="14"/>
      <w:r>
        <w:t xml:space="preserve"> </w:t>
      </w:r>
    </w:p>
    <w:p>
      <w:pPr>
        <w:pStyle w:val="style0"/>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b/>
          <w:bCs/>
          <w:color w:val="000000"/>
          <w:sz w:val="24"/>
          <w:szCs w:val="24"/>
        </w:rPr>
        <w:t xml:space="preserve">The main specific objective of the project is improved to:- </w:t>
      </w:r>
    </w:p>
    <w:p>
      <w:pPr>
        <w:pStyle w:val="style179"/>
        <w:numPr>
          <w:ilvl w:val="0"/>
          <w:numId w:val="6"/>
        </w:numPr>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increase amount of irrigation water </w:t>
      </w:r>
    </w:p>
    <w:p>
      <w:pPr>
        <w:pStyle w:val="style179"/>
        <w:numPr>
          <w:ilvl w:val="0"/>
          <w:numId w:val="6"/>
        </w:numPr>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increase irrigated command area </w:t>
      </w:r>
    </w:p>
    <w:p>
      <w:pPr>
        <w:pStyle w:val="style179"/>
        <w:numPr>
          <w:ilvl w:val="0"/>
          <w:numId w:val="6"/>
        </w:numPr>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safe guard food scarcity </w:t>
      </w:r>
    </w:p>
    <w:p>
      <w:pPr>
        <w:pStyle w:val="style179"/>
        <w:numPr>
          <w:ilvl w:val="0"/>
          <w:numId w:val="6"/>
        </w:numPr>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reduce the loss of water in entering canal </w:t>
      </w:r>
    </w:p>
    <w:p>
      <w:pPr>
        <w:pStyle w:val="style179"/>
        <w:numPr>
          <w:ilvl w:val="0"/>
          <w:numId w:val="6"/>
        </w:numPr>
        <w:autoSpaceDE w:val="false"/>
        <w:autoSpaceDN w:val="false"/>
        <w:adjustRightInd w:val="false"/>
        <w:spacing w:after="0" w:lineRule="auto" w:line="360"/>
        <w:jc w:val="both"/>
        <w:rPr>
          <w:rFonts w:ascii="Times New Roman" w:cs="Times New Roman" w:hAnsi="Times New Roman"/>
          <w:color w:val="000000"/>
          <w:sz w:val="23"/>
          <w:szCs w:val="23"/>
        </w:rPr>
      </w:pPr>
      <w:r>
        <w:rPr>
          <w:rFonts w:ascii="Times New Roman" w:cs="Times New Roman" w:hAnsi="Times New Roman"/>
          <w:color w:val="000000"/>
          <w:sz w:val="24"/>
          <w:szCs w:val="24"/>
        </w:rPr>
        <w:t xml:space="preserve"> sustain the interest of the users </w:t>
      </w:r>
    </w:p>
    <w:bookmarkStart w:id="15" w:name="_Toc170920084"/>
    <w:p>
      <w:pPr>
        <w:pStyle w:val="style3"/>
        <w:rPr/>
      </w:pPr>
      <w:r>
        <w:t>Scope of the study</w:t>
      </w:r>
      <w:bookmarkEnd w:id="15"/>
      <w:r>
        <w:t xml:space="preserve"> </w:t>
      </w:r>
    </w:p>
    <w:p>
      <w:pPr>
        <w:pStyle w:val="style179"/>
        <w:spacing w:lineRule="auto" w:line="360"/>
        <w:ind w:left="360"/>
        <w:jc w:val="both"/>
        <w:rPr>
          <w:rFonts w:ascii="Times New Roman" w:cs="Times New Roman" w:eastAsia="Calibri" w:hAnsi="Times New Roman"/>
          <w:color w:val="000000"/>
          <w:sz w:val="24"/>
          <w:szCs w:val="23"/>
        </w:rPr>
      </w:pPr>
      <w:r>
        <w:rPr>
          <w:rFonts w:ascii="Times New Roman" w:cs="Times New Roman" w:eastAsia="Calibri" w:hAnsi="Times New Roman"/>
          <w:color w:val="000000"/>
          <w:sz w:val="24"/>
          <w:szCs w:val="23"/>
        </w:rPr>
        <w:t xml:space="preserve">Since this study focuses on the preparation of </w:t>
      </w:r>
      <w:r>
        <w:rPr>
          <w:rFonts w:ascii="Times New Roman" w:cs="Times New Roman" w:eastAsia="Calibri" w:hAnsi="Times New Roman"/>
          <w:color w:val="000000"/>
          <w:sz w:val="24"/>
          <w:szCs w:val="23"/>
        </w:rPr>
        <w:t>Shashatiy</w:t>
      </w:r>
      <w:r>
        <w:rPr>
          <w:rFonts w:ascii="Times New Roman" w:cs="Times New Roman" w:eastAsia="Calibri" w:hAnsi="Times New Roman"/>
          <w:color w:val="000000"/>
          <w:sz w:val="24"/>
          <w:szCs w:val="23"/>
        </w:rPr>
        <w:t>I</w:t>
      </w:r>
      <w:r>
        <w:rPr>
          <w:rFonts w:ascii="Times New Roman" w:cs="Times New Roman" w:eastAsia="Calibri" w:hAnsi="Times New Roman"/>
          <w:color w:val="000000"/>
          <w:sz w:val="24"/>
          <w:szCs w:val="23"/>
        </w:rPr>
        <w:t>I</w:t>
      </w:r>
      <w:r>
        <w:rPr>
          <w:rFonts w:ascii="Times New Roman" w:cs="Times New Roman" w:eastAsia="Calibri" w:hAnsi="Times New Roman"/>
          <w:color w:val="000000"/>
          <w:sz w:val="24"/>
          <w:szCs w:val="23"/>
        </w:rPr>
        <w:t xml:space="preserve"> small scale irrigation project the scope included:</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Catchments features pertinent to the analysis and simulation of hydrologic data </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Any other climatic features of importance and indicate the effects on the irrigation scheme </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Rainfall (length of records, monthly distribution, etc.) data collection and analysis. </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The project design flood estimation </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The availability of lean flow and its dependability for irrigating the proposed land </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the consultant is expected to propose a suitable type of structure/to use the water </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eastAsia="Calibri" w:hAnsi="Times New Roman"/>
          <w:color w:val="000000"/>
          <w:sz w:val="24"/>
          <w:szCs w:val="23"/>
        </w:rPr>
        <w:t>Detail design of structure and its appurtenant hydraulics and structural design should be stated.</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The irrigation design shall ensure reliability, equity and flexibility of water delivery to farmers. It will aim at reducing conflicts among water users and will lead to lower operation and maintenance costs. </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Updating the existing, if available, computation of the actual evapo-transpiration, crop water requirement, irrigation demand/duty using the existing and recent agronomic, climatologic and soil data using more appropriate methodologies </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Establish flood protection measures for the command area and canal structures and design the respective drainage system accordingly, </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Determination and estimation of water application conveyance and other losses and irrigation efficiencies and consideration of those parameters in design steps. </w:t>
      </w:r>
    </w:p>
    <w:p>
      <w:pPr>
        <w:pStyle w:val="style179"/>
        <w:numPr>
          <w:ilvl w:val="0"/>
          <w:numId w:val="7"/>
        </w:numPr>
        <w:autoSpaceDE w:val="false"/>
        <w:autoSpaceDN w:val="false"/>
        <w:adjustRightInd w:val="false"/>
        <w:spacing w:after="0" w:lineRule="auto" w:line="360"/>
        <w:jc w:val="both"/>
        <w:rPr>
          <w:rFonts w:ascii="Times New Roman" w:cs="Times New Roman" w:hAnsi="Times New Roman"/>
          <w:color w:val="000000"/>
          <w:sz w:val="28"/>
          <w:szCs w:val="23"/>
        </w:rPr>
      </w:pPr>
      <w:r>
        <w:rPr>
          <w:rFonts w:ascii="Times New Roman" w:cs="Times New Roman" w:hAnsi="Times New Roman"/>
          <w:color w:val="000000"/>
          <w:sz w:val="24"/>
          <w:szCs w:val="23"/>
        </w:rPr>
        <w:t>Preparation of working drawings, bill of quantities &amp; cost estimation</w:t>
      </w:r>
    </w:p>
    <w:bookmarkStart w:id="16" w:name="_Toc170920085"/>
    <w:p>
      <w:pPr>
        <w:pStyle w:val="style3"/>
        <w:rPr/>
      </w:pPr>
      <w:r>
        <w:t>Methodology</w:t>
      </w:r>
      <w:bookmarkEnd w:id="16"/>
      <w:r>
        <w:t xml:space="preserve"> </w:t>
      </w:r>
    </w:p>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In the study and design procedure, Designers used the following steps. </w:t>
      </w:r>
    </w:p>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 Site identification: </w:t>
      </w:r>
    </w:p>
    <w:p>
      <w:pPr>
        <w:pStyle w:val="style179"/>
        <w:numPr>
          <w:ilvl w:val="0"/>
          <w:numId w:val="26"/>
        </w:numPr>
        <w:autoSpaceDE w:val="false"/>
        <w:autoSpaceDN w:val="false"/>
        <w:adjustRightInd w:val="false"/>
        <w:spacing w:after="147"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GIS information </w:t>
      </w:r>
    </w:p>
    <w:p>
      <w:pPr>
        <w:pStyle w:val="style179"/>
        <w:numPr>
          <w:ilvl w:val="0"/>
          <w:numId w:val="26"/>
        </w:numPr>
        <w:autoSpaceDE w:val="false"/>
        <w:autoSpaceDN w:val="false"/>
        <w:adjustRightInd w:val="false"/>
        <w:spacing w:after="147"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Local farmers interview and discussion </w:t>
      </w:r>
    </w:p>
    <w:p>
      <w:pPr>
        <w:pStyle w:val="style179"/>
        <w:numPr>
          <w:ilvl w:val="0"/>
          <w:numId w:val="26"/>
        </w:numPr>
        <w:autoSpaceDE w:val="false"/>
        <w:autoSpaceDN w:val="false"/>
        <w:adjustRightInd w:val="false"/>
        <w:spacing w:after="147"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 kebele Agriculture section expertise </w:t>
      </w:r>
    </w:p>
    <w:p>
      <w:pPr>
        <w:pStyle w:val="style179"/>
        <w:numPr>
          <w:ilvl w:val="0"/>
          <w:numId w:val="26"/>
        </w:numPr>
        <w:autoSpaceDE w:val="false"/>
        <w:autoSpaceDN w:val="false"/>
        <w:adjustRightInd w:val="false"/>
        <w:spacing w:after="147"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 Previous studies </w:t>
      </w:r>
    </w:p>
    <w:p>
      <w:pPr>
        <w:pStyle w:val="style179"/>
        <w:numPr>
          <w:ilvl w:val="0"/>
          <w:numId w:val="26"/>
        </w:numPr>
        <w:autoSpaceDE w:val="false"/>
        <w:autoSpaceDN w:val="false"/>
        <w:adjustRightInd w:val="false"/>
        <w:spacing w:after="147"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 On foot travel along the river channel and farm areas. </w:t>
      </w:r>
    </w:p>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 Topographic survey: </w:t>
      </w:r>
    </w:p>
    <w:p>
      <w:pPr>
        <w:pStyle w:val="style179"/>
        <w:numPr>
          <w:ilvl w:val="0"/>
          <w:numId w:val="4"/>
        </w:numPr>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Surveying the head work area with sufficient radius to u/s and d/s reaches, using Leveling </w:t>
      </w:r>
    </w:p>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 Flow estimation </w:t>
      </w:r>
    </w:p>
    <w:p>
      <w:pPr>
        <w:pStyle w:val="style179"/>
        <w:numPr>
          <w:ilvl w:val="0"/>
          <w:numId w:val="4"/>
        </w:numPr>
        <w:autoSpaceDE w:val="false"/>
        <w:autoSpaceDN w:val="false"/>
        <w:adjustRightInd w:val="false"/>
        <w:spacing w:after="171"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Physical observation on flood mark indications and local information about high flood and base flow condition of the river </w:t>
      </w:r>
    </w:p>
    <w:p>
      <w:pPr>
        <w:pStyle w:val="style179"/>
        <w:numPr>
          <w:ilvl w:val="0"/>
          <w:numId w:val="4"/>
        </w:numPr>
        <w:autoSpaceDE w:val="false"/>
        <w:autoSpaceDN w:val="false"/>
        <w:adjustRightInd w:val="false"/>
        <w:spacing w:after="171" w:lineRule="auto" w:line="360"/>
        <w:rPr>
          <w:rFonts w:ascii="Times New Roman" w:cs="Times New Roman" w:hAnsi="Times New Roman"/>
          <w:color w:val="000000"/>
          <w:sz w:val="23"/>
          <w:szCs w:val="23"/>
        </w:rPr>
      </w:pPr>
      <w:r>
        <w:rPr>
          <w:rFonts w:ascii="Times New Roman" w:cs="Times New Roman" w:hAnsi="Times New Roman"/>
          <w:color w:val="000000"/>
          <w:sz w:val="24"/>
          <w:szCs w:val="24"/>
        </w:rPr>
        <w:t>Measurements by using flaut method.</w:t>
      </w:r>
    </w:p>
    <w:p>
      <w:pPr>
        <w:pStyle w:val="style179"/>
        <w:numPr>
          <w:ilvl w:val="0"/>
          <w:numId w:val="4"/>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Irrigable area identification: </w:t>
      </w:r>
    </w:p>
    <w:p>
      <w:pPr>
        <w:pStyle w:val="style179"/>
        <w:autoSpaceDE w:val="false"/>
        <w:autoSpaceDN w:val="false"/>
        <w:adjustRightInd w:val="false"/>
        <w:spacing w:after="145"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o Using local information </w:t>
      </w:r>
    </w:p>
    <w:p>
      <w:pPr>
        <w:pStyle w:val="style179"/>
        <w:autoSpaceDE w:val="false"/>
        <w:autoSpaceDN w:val="false"/>
        <w:adjustRightInd w:val="false"/>
        <w:spacing w:after="145"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o S</w:t>
      </w:r>
      <w:r>
        <w:rPr>
          <w:rFonts w:ascii="Times New Roman" w:cs="Times New Roman" w:hAnsi="Times New Roman"/>
          <w:color w:val="000000"/>
          <w:sz w:val="24"/>
          <w:szCs w:val="23"/>
        </w:rPr>
        <w:t xml:space="preserve">ite observation </w:t>
      </w:r>
      <w:r>
        <w:rPr>
          <w:rFonts w:ascii="Times New Roman" w:cs="Times New Roman" w:hAnsi="Times New Roman"/>
          <w:color w:val="000000"/>
          <w:sz w:val="24"/>
          <w:szCs w:val="23"/>
        </w:rPr>
        <w:t xml:space="preserve"> and GIS information </w:t>
      </w:r>
    </w:p>
    <w:p>
      <w:pPr>
        <w:pStyle w:val="style179"/>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o GPS to see elevation difference. </w:t>
      </w:r>
    </w:p>
    <w:p>
      <w:pPr>
        <w:pStyle w:val="style179"/>
        <w:numPr>
          <w:ilvl w:val="0"/>
          <w:numId w:val="4"/>
        </w:numPr>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 Canal system identification and layout: </w:t>
      </w:r>
    </w:p>
    <w:p>
      <w:pPr>
        <w:pStyle w:val="style179"/>
        <w:numPr>
          <w:ilvl w:val="0"/>
          <w:numId w:val="28"/>
        </w:numPr>
        <w:autoSpaceDE w:val="false"/>
        <w:autoSpaceDN w:val="false"/>
        <w:adjustRightInd w:val="false"/>
        <w:spacing w:after="188"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Conceptualization of the project approach and to seek alternatives system components such as traditional canals, land availability and water distribution system </w:t>
      </w:r>
    </w:p>
    <w:p>
      <w:pPr>
        <w:pStyle w:val="style179"/>
        <w:numPr>
          <w:ilvl w:val="0"/>
          <w:numId w:val="28"/>
        </w:numPr>
        <w:autoSpaceDE w:val="false"/>
        <w:autoSpaceDN w:val="false"/>
        <w:adjustRightInd w:val="false"/>
        <w:spacing w:after="188"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Preparation of field layout based on the topographic map of the project area &amp; previous experience of the farmers. </w:t>
      </w:r>
    </w:p>
    <w:p>
      <w:pPr>
        <w:pStyle w:val="style179"/>
        <w:numPr>
          <w:ilvl w:val="0"/>
          <w:numId w:val="28"/>
        </w:numPr>
        <w:autoSpaceDE w:val="false"/>
        <w:autoSpaceDN w:val="false"/>
        <w:adjustRightInd w:val="false"/>
        <w:spacing w:after="188"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 Preparation of design criteria for the irrigation scheme </w:t>
      </w:r>
    </w:p>
    <w:p>
      <w:pPr>
        <w:pStyle w:val="style179"/>
        <w:numPr>
          <w:ilvl w:val="0"/>
          <w:numId w:val="28"/>
        </w:numPr>
        <w:autoSpaceDE w:val="false"/>
        <w:autoSpaceDN w:val="false"/>
        <w:adjustRightInd w:val="false"/>
        <w:spacing w:after="188"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 Selection of appropriate hydraulic, conveyance, distribution, drainage and control structures </w:t>
      </w:r>
    </w:p>
    <w:p>
      <w:pPr>
        <w:pStyle w:val="style2"/>
        <w:rPr/>
      </w:pPr>
      <w:r>
        <w:rPr>
          <w:rFonts w:cs="Cambria"/>
          <w:sz w:val="28"/>
          <w:szCs w:val="28"/>
        </w:rPr>
        <w:t xml:space="preserve"> </w:t>
      </w:r>
      <w:bookmarkStart w:id="17" w:name="_Toc170920086"/>
      <w:r>
        <w:t>Geology and River morphology</w:t>
      </w:r>
      <w:bookmarkEnd w:id="17"/>
      <w:r>
        <w:t xml:space="preserve"> </w:t>
      </w:r>
    </w:p>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shashatye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Ⅱ</w:t>
      </w:r>
      <w:r>
        <w:rPr>
          <w:rFonts w:ascii="Times New Roman" w:cs="Times New Roman" w:hAnsi="Times New Roman"/>
          <w:color w:val="000000"/>
          <w:sz w:val="24"/>
          <w:szCs w:val="24"/>
        </w:rPr>
        <w:t xml:space="preserve">River flows through a gently sloping topographic set up. The land form in the upstream and the downstream of the proposed weir site is almost on its stable condition. The river is </w:t>
      </w:r>
      <w:r>
        <w:rPr>
          <w:rFonts w:ascii="Times New Roman" w:cs="Times New Roman" w:hAnsi="Times New Roman"/>
          <w:color w:val="000000"/>
          <w:sz w:val="24"/>
          <w:szCs w:val="24"/>
        </w:rPr>
        <w:t>characterized by curved (meander)</w:t>
      </w:r>
      <w:r>
        <w:rPr>
          <w:rFonts w:ascii="Times New Roman" w:cs="Times New Roman" w:hAnsi="Times New Roman"/>
          <w:color w:val="000000"/>
          <w:sz w:val="24"/>
          <w:szCs w:val="24"/>
        </w:rPr>
        <w:t xml:space="preserve"> section almost for the entire length. </w:t>
      </w:r>
    </w:p>
    <w:bookmarkStart w:id="18" w:name="_Toc170920087"/>
    <w:p>
      <w:pPr>
        <w:pStyle w:val="style3"/>
        <w:rPr/>
      </w:pPr>
      <w:r>
        <w:t>River bed condition</w:t>
      </w:r>
      <w:bookmarkEnd w:id="18"/>
      <w:r>
        <w:t xml:space="preserve"> </w:t>
      </w:r>
    </w:p>
    <w:p>
      <w:pPr>
        <w:pStyle w:val="style0"/>
        <w:autoSpaceDE w:val="false"/>
        <w:autoSpaceDN w:val="false"/>
        <w:adjustRightInd w:val="false"/>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At the headwork site the streambed possesses gentle slope. Presently the right side of the bed is covered by semi weather</w:t>
      </w:r>
      <w:r>
        <w:rPr>
          <w:rFonts w:ascii="Times New Roman" w:cs="Times New Roman" w:hAnsi="Times New Roman"/>
          <w:color w:val="000000"/>
          <w:sz w:val="24"/>
          <w:szCs w:val="24"/>
        </w:rPr>
        <w:t>d</w:t>
      </w:r>
      <w:r>
        <w:rPr>
          <w:rFonts w:ascii="Times New Roman" w:cs="Times New Roman" w:hAnsi="Times New Roman"/>
          <w:color w:val="000000"/>
          <w:sz w:val="24"/>
          <w:szCs w:val="24"/>
        </w:rPr>
        <w:t xml:space="preserve"> to weather rock, </w:t>
      </w:r>
      <w:r>
        <w:rPr>
          <w:rFonts w:ascii="Times New Roman" w:cs="Times New Roman" w:hAnsi="Times New Roman"/>
          <w:color w:val="000000"/>
          <w:sz w:val="24"/>
          <w:szCs w:val="24"/>
        </w:rPr>
        <w:t>alluvial</w:t>
      </w:r>
      <w:r>
        <w:rPr>
          <w:rFonts w:ascii="Times New Roman" w:cs="Times New Roman" w:hAnsi="Times New Roman"/>
          <w:color w:val="000000"/>
          <w:sz w:val="24"/>
          <w:szCs w:val="24"/>
        </w:rPr>
        <w:t xml:space="preserve"> deposit. Those sample shows semi poorly graded gravel underline by bed rock, which is fresh rock with wide joints having shallow depth. The joints are mainly the result of initial physical weathering that there is thin layer or zone of the rock fragments at many portion of the bed. The rock is </w:t>
      </w:r>
      <w:r>
        <w:rPr>
          <w:rFonts w:ascii="Times New Roman" w:cs="Times New Roman" w:hAnsi="Times New Roman"/>
          <w:color w:val="000000"/>
          <w:sz w:val="24"/>
          <w:szCs w:val="24"/>
        </w:rPr>
        <w:t>weak</w:t>
      </w:r>
      <w:r>
        <w:rPr>
          <w:rFonts w:ascii="Times New Roman" w:cs="Times New Roman" w:hAnsi="Times New Roman"/>
          <w:color w:val="000000"/>
          <w:sz w:val="24"/>
          <w:szCs w:val="24"/>
        </w:rPr>
        <w:t xml:space="preserve"> and fresh to faintly weathered. </w:t>
      </w:r>
    </w:p>
    <w:bookmarkStart w:id="19" w:name="_Toc170920088"/>
    <w:p>
      <w:pPr>
        <w:pStyle w:val="style3"/>
        <w:rPr/>
      </w:pPr>
      <w:r>
        <w:t>River Bank condition</w:t>
      </w:r>
      <w:bookmarkEnd w:id="19"/>
      <w:r>
        <w:t xml:space="preserve"> </w:t>
      </w:r>
    </w:p>
    <w:p>
      <w:pPr>
        <w:pStyle w:val="style179"/>
        <w:spacing w:lineRule="auto" w:line="360"/>
        <w:ind w:left="360"/>
        <w:jc w:val="both"/>
        <w:rPr>
          <w:rFonts w:ascii="Times New Roman" w:cs="Times New Roman" w:hAnsi="Times New Roman"/>
          <w:sz w:val="24"/>
          <w:szCs w:val="24"/>
        </w:rPr>
      </w:pPr>
      <w:r>
        <w:rPr>
          <w:rFonts w:ascii="Times New Roman" w:cs="Times New Roman" w:eastAsia="Calibri" w:hAnsi="Times New Roman"/>
          <w:color w:val="000000"/>
          <w:sz w:val="24"/>
          <w:szCs w:val="24"/>
        </w:rPr>
        <w:t xml:space="preserve">For both right and left </w:t>
      </w:r>
      <w:r>
        <w:rPr>
          <w:rFonts w:ascii="Times New Roman" w:cs="Times New Roman" w:eastAsia="Calibri" w:hAnsi="Times New Roman"/>
          <w:color w:val="000000"/>
          <w:sz w:val="24"/>
          <w:szCs w:val="24"/>
        </w:rPr>
        <w:t xml:space="preserve">river bank condition there </w:t>
      </w:r>
      <w:r>
        <w:rPr>
          <w:rFonts w:ascii="Times New Roman" w:cs="Times New Roman" w:eastAsia="Calibri" w:hAnsi="Times New Roman"/>
          <w:color w:val="000000"/>
          <w:sz w:val="24"/>
          <w:szCs w:val="24"/>
        </w:rPr>
        <w:t>is considerable</w:t>
      </w:r>
      <w:r>
        <w:rPr>
          <w:rFonts w:ascii="Times New Roman" w:cs="Times New Roman" w:eastAsia="Calibri" w:hAnsi="Times New Roman"/>
          <w:color w:val="000000"/>
          <w:sz w:val="24"/>
          <w:szCs w:val="24"/>
        </w:rPr>
        <w:t xml:space="preserve"> </w:t>
      </w:r>
      <w:r>
        <w:rPr>
          <w:rFonts w:ascii="Times New Roman" w:cs="Times New Roman" w:eastAsia="Calibri" w:hAnsi="Times New Roman"/>
          <w:color w:val="000000"/>
          <w:sz w:val="24"/>
          <w:szCs w:val="24"/>
        </w:rPr>
        <w:t xml:space="preserve">consolidated deposit. The bank is so </w:t>
      </w:r>
      <w:r>
        <w:rPr>
          <w:rFonts w:ascii="Times New Roman" w:cs="Times New Roman" w:eastAsia="Calibri" w:hAnsi="Times New Roman"/>
          <w:color w:val="000000"/>
          <w:sz w:val="24"/>
          <w:szCs w:val="24"/>
        </w:rPr>
        <w:t xml:space="preserve">no stable that there is </w:t>
      </w:r>
      <w:r>
        <w:rPr>
          <w:rFonts w:ascii="Times New Roman" w:cs="Times New Roman" w:eastAsia="Calibri" w:hAnsi="Times New Roman"/>
          <w:color w:val="000000"/>
          <w:sz w:val="24"/>
          <w:szCs w:val="24"/>
        </w:rPr>
        <w:t>observed landslide</w:t>
      </w:r>
      <w:r>
        <w:rPr>
          <w:rFonts w:ascii="Times New Roman" w:cs="Times New Roman" w:eastAsia="Calibri" w:hAnsi="Times New Roman"/>
          <w:color w:val="000000"/>
          <w:sz w:val="24"/>
          <w:szCs w:val="24"/>
        </w:rPr>
        <w:t xml:space="preserve"> </w:t>
      </w:r>
      <w:r>
        <w:rPr>
          <w:rFonts w:ascii="Times New Roman" w:cs="Times New Roman" w:eastAsia="Calibri" w:hAnsi="Times New Roman"/>
          <w:color w:val="000000"/>
          <w:sz w:val="24"/>
          <w:szCs w:val="24"/>
        </w:rPr>
        <w:t>or significant</w:t>
      </w:r>
      <w:r>
        <w:rPr>
          <w:rFonts w:ascii="Times New Roman" w:cs="Times New Roman" w:eastAsia="Calibri" w:hAnsi="Times New Roman"/>
          <w:color w:val="000000"/>
          <w:sz w:val="24"/>
          <w:szCs w:val="24"/>
        </w:rPr>
        <w:t xml:space="preserve"> erosion. The top part of the right and left banks is covered by meadow to pasture grasses and some large to small plants. The soil layer is </w:t>
      </w:r>
      <w:r>
        <w:rPr>
          <w:rFonts w:ascii="Times New Roman" w:cs="Times New Roman" w:eastAsia="Calibri" w:hAnsi="Times New Roman"/>
          <w:color w:val="000000"/>
          <w:sz w:val="24"/>
          <w:szCs w:val="24"/>
        </w:rPr>
        <w:t xml:space="preserve">not uniform and </w:t>
      </w:r>
      <w:r>
        <w:rPr>
          <w:rFonts w:ascii="Times New Roman" w:cs="Times New Roman" w:eastAsia="Calibri" w:hAnsi="Times New Roman"/>
          <w:color w:val="000000"/>
          <w:sz w:val="24"/>
          <w:szCs w:val="24"/>
        </w:rPr>
        <w:t>is erodible</w:t>
      </w:r>
      <w:r>
        <w:rPr>
          <w:rFonts w:ascii="Times New Roman" w:cs="Times New Roman" w:eastAsia="Calibri" w:hAnsi="Times New Roman"/>
          <w:color w:val="000000"/>
          <w:sz w:val="24"/>
          <w:szCs w:val="24"/>
        </w:rPr>
        <w:t xml:space="preserve"> easily.</w:t>
      </w:r>
      <w:bookmarkStart w:id="20" w:name="_Toc341361126"/>
      <w:bookmarkStart w:id="21" w:name="_Toc26996167"/>
      <w:bookmarkStart w:id="22" w:name="_Toc48972628"/>
    </w:p>
    <w:p>
      <w:pPr>
        <w:pStyle w:val="style2"/>
        <w:numPr>
          <w:ilvl w:val="0"/>
          <w:numId w:val="0"/>
        </w:numPr>
        <w:spacing w:lineRule="auto" w:line="360"/>
        <w:ind w:left="846"/>
        <w:rPr>
          <w:rFonts w:ascii="Times New Roman" w:eastAsia="宋体" w:hAnsi="Times New Roman"/>
          <w:sz w:val="24"/>
          <w:szCs w:val="24"/>
        </w:rPr>
      </w:pPr>
    </w:p>
    <w:bookmarkStart w:id="23" w:name="_Toc170920089"/>
    <w:p>
      <w:pPr>
        <w:pStyle w:val="style2"/>
        <w:rPr/>
      </w:pPr>
      <w:r>
        <w:t>Previous</w:t>
      </w:r>
      <w:r>
        <w:t xml:space="preserve"> practices</w:t>
      </w:r>
      <w:bookmarkEnd w:id="23"/>
      <w:r>
        <w:t xml:space="preserve"> </w:t>
      </w:r>
    </w:p>
    <w:p>
      <w:pPr>
        <w:pStyle w:val="style0"/>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There was traditional irrigation practiced in this area. The irrigated area before construction is </w:t>
      </w:r>
      <w:r>
        <w:rPr>
          <w:rFonts w:ascii="Times New Roman" w:cs="Times New Roman" w:hAnsi="Times New Roman"/>
          <w:b/>
          <w:bCs/>
          <w:color w:val="000000"/>
          <w:sz w:val="24"/>
          <w:szCs w:val="24"/>
        </w:rPr>
        <w:t>7</w:t>
      </w:r>
      <w:r>
        <w:rPr>
          <w:rFonts w:ascii="Times New Roman" w:cs="Times New Roman" w:hAnsi="Times New Roman"/>
          <w:color w:val="000000"/>
          <w:sz w:val="24"/>
          <w:szCs w:val="24"/>
        </w:rPr>
        <w:t xml:space="preserve">ha. As such, the canal upgrading is done with masonry lining for a length of 750m to irrigate </w:t>
      </w:r>
      <w:r>
        <w:rPr>
          <w:rFonts w:ascii="Times New Roman" w:cs="Times New Roman" w:hAnsi="Times New Roman"/>
          <w:color w:val="000000"/>
          <w:sz w:val="24"/>
          <w:szCs w:val="24"/>
        </w:rPr>
        <w:t>17.6</w:t>
      </w:r>
      <w:r>
        <w:rPr>
          <w:rFonts w:ascii="Times New Roman" w:cs="Times New Roman" w:hAnsi="Times New Roman"/>
          <w:color w:val="000000"/>
          <w:sz w:val="24"/>
          <w:szCs w:val="24"/>
        </w:rPr>
        <w:t xml:space="preserve"> ha of land with the support of Capital budget in order to increase water use efficiency and sustain the livelihood of the farmers. </w:t>
      </w:r>
    </w:p>
    <w:bookmarkStart w:id="24" w:name="_Toc57357692"/>
    <w:bookmarkStart w:id="25" w:name="_Toc170920090"/>
    <w:p>
      <w:pPr>
        <w:pStyle w:val="style2"/>
        <w:numPr>
          <w:ilvl w:val="0"/>
          <w:numId w:val="0"/>
        </w:numPr>
        <w:spacing w:lineRule="auto" w:line="360"/>
        <w:ind w:left="270"/>
        <w:rPr>
          <w:rFonts w:ascii="Times New Roman" w:eastAsia="Calibri" w:hAnsi="Times New Roman"/>
          <w:b w:val="false"/>
          <w:bCs w:val="false"/>
          <w:color w:val="000000"/>
          <w:sz w:val="23"/>
          <w:szCs w:val="23"/>
        </w:rPr>
      </w:pPr>
      <w:r>
        <w:rPr>
          <w:rFonts w:ascii="Times New Roman" w:eastAsia="Calibri" w:hAnsi="Times New Roman"/>
          <w:b w:val="false"/>
          <w:bCs w:val="false"/>
          <w:color w:val="000000"/>
          <w:sz w:val="24"/>
          <w:szCs w:val="24"/>
        </w:rPr>
        <w:t xml:space="preserve">Generally, total lands of 20ha were covered by irrigated crops after construction of a project. Farmers of the project site have a strong demand on the transformation shashatye </w:t>
      </w:r>
      <w:r>
        <w:rPr>
          <w:rFonts w:ascii="Times New Roman" w:eastAsia="Calibri" w:hAnsi="Times New Roman"/>
          <w:b w:val="false"/>
          <w:bCs w:val="false"/>
          <w:color w:val="000000"/>
          <w:sz w:val="24"/>
          <w:szCs w:val="24"/>
        </w:rPr>
        <w:t>Ⅱ</w:t>
      </w:r>
      <w:r>
        <w:rPr>
          <w:rFonts w:ascii="Times New Roman" w:eastAsia="Calibri" w:hAnsi="Times New Roman"/>
          <w:b w:val="false"/>
          <w:bCs w:val="false"/>
          <w:color w:val="000000"/>
          <w:sz w:val="24"/>
          <w:szCs w:val="24"/>
        </w:rPr>
        <w:t>River to modern irrigation scheme</w:t>
      </w:r>
      <w:bookmarkEnd w:id="24"/>
      <w:bookmarkEnd w:id="25"/>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26" w:name="_Toc170920091"/>
    <w:p>
      <w:pPr>
        <w:pStyle w:val="style1"/>
        <w:rPr/>
      </w:pPr>
      <w:r>
        <w:t>SECTION-II: HYDROLOGY</w:t>
      </w:r>
      <w:bookmarkEnd w:id="26"/>
      <w:r>
        <w:t xml:space="preserve"> </w:t>
      </w:r>
    </w:p>
    <w:p>
      <w:pPr>
        <w:pStyle w:val="style0"/>
        <w:autoSpaceDE w:val="false"/>
        <w:autoSpaceDN w:val="false"/>
        <w:adjustRightInd w:val="false"/>
        <w:spacing w:after="0" w:lineRule="auto" w:line="360"/>
        <w:rPr>
          <w:rFonts w:ascii="Times New Roman" w:cs="Times New Roman" w:hAnsi="Times New Roman"/>
          <w:color w:val="000000"/>
          <w:sz w:val="32"/>
          <w:szCs w:val="32"/>
        </w:rPr>
      </w:pPr>
      <w:r>
        <w:rPr>
          <w:rStyle w:val="style4098"/>
          <w:rFonts w:eastAsia="Calibri"/>
        </w:rPr>
        <w:t xml:space="preserve"> </w:t>
      </w:r>
      <w:bookmarkStart w:id="27" w:name="_Toc57357694"/>
      <w:bookmarkStart w:id="28" w:name="_Toc170920092"/>
      <w:r>
        <w:rPr>
          <w:rStyle w:val="style4098"/>
          <w:rFonts w:ascii="Times New Roman" w:eastAsia="Calibri" w:hAnsi="Times New Roman"/>
        </w:rPr>
        <w:t>HYDROLOGICAL ANALYSIS</w:t>
      </w:r>
      <w:bookmarkEnd w:id="27"/>
      <w:bookmarkEnd w:id="28"/>
      <w:r>
        <w:rPr>
          <w:rFonts w:ascii="Times New Roman" w:cs="Times New Roman" w:hAnsi="Times New Roman"/>
          <w:b/>
          <w:bCs/>
          <w:color w:val="000000"/>
          <w:sz w:val="32"/>
          <w:szCs w:val="32"/>
        </w:rPr>
        <w:t xml:space="preserve"> </w:t>
      </w:r>
    </w:p>
    <w:p>
      <w:pPr>
        <w:pStyle w:val="style0"/>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Hydrology, which treats all faces of the earth water, is subject of great importance for people and their environment. Practical applications of hydrology are found in such tasks as the design and operation of hydraulic structures. The role of hydrology is to help analyzing the problems involved in these tasks and to provide guidance for the planning and management of water resources. </w:t>
      </w:r>
    </w:p>
    <w:p>
      <w:pPr>
        <w:pStyle w:val="style0"/>
        <w:autoSpaceDE w:val="false"/>
        <w:autoSpaceDN w:val="false"/>
        <w:adjustRightInd w:val="false"/>
        <w:spacing w:after="0"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 xml:space="preserve">Different attributes of hydraulic structures are directly dependent on the peak flood magnitude adopted in the design process and the stream flow records or daily rain fall data available at the project site. Hence, daily maximum rain fall data near the site are the major data required to plan and design the diversion irrigation structure. </w:t>
      </w:r>
    </w:p>
    <w:p>
      <w:pPr>
        <w:pStyle w:val="style0"/>
        <w:spacing w:lineRule="auto" w:line="360"/>
        <w:jc w:val="both"/>
        <w:rPr>
          <w:rFonts w:ascii="Times New Roman" w:cs="Times New Roman" w:hAnsi="Times New Roman"/>
          <w:color w:val="000000"/>
          <w:sz w:val="23"/>
          <w:szCs w:val="23"/>
        </w:rPr>
      </w:pPr>
      <w:r>
        <w:rPr>
          <w:rFonts w:ascii="Times New Roman" w:cs="Times New Roman" w:hAnsi="Times New Roman"/>
          <w:color w:val="000000"/>
          <w:sz w:val="24"/>
          <w:szCs w:val="23"/>
        </w:rPr>
        <w:t>In the design of a project it is vital to collect or to obtain relevant data. For realistic and accurate design, it is essential that the collected data should be continuous, consistent, reliable and adequate. Hydrological data are historical in nature which is collected much before actual design. This is the reason why we are not required to collect data at this time of design. Planning and design of irrigation structures requires adequate hydrologic information of the specific project area. There are 39 years of rain fall data at finoteselam methodological station</w:t>
      </w:r>
      <w:r>
        <w:rPr>
          <w:rFonts w:ascii="Times New Roman" w:cs="Times New Roman" w:hAnsi="Times New Roman"/>
          <w:color w:val="000000"/>
          <w:sz w:val="23"/>
          <w:szCs w:val="23"/>
        </w:rPr>
        <w:t xml:space="preserve">. </w:t>
      </w:r>
    </w:p>
    <w:bookmarkStart w:id="29" w:name="_Toc170920093"/>
    <w:p>
      <w:pPr>
        <w:pStyle w:val="style2"/>
        <w:rPr/>
      </w:pPr>
      <w:r>
        <w:t>Meteorological data Availability</w:t>
      </w:r>
      <w:bookmarkEnd w:id="29"/>
      <w:r>
        <w:t xml:space="preserve"> </w:t>
      </w:r>
    </w:p>
    <w:p>
      <w:pPr>
        <w:pStyle w:val="style0"/>
        <w:spacing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For any water resource project, the chronologically arranged hydro metrological data has to be reasonable for the right analysis for different designs. The data may be obtained from past records at the proposed site or may be synthesized from other similar catchments, by different approach. It is obvious that a historical record is more reliable than the synthetic one as the latter may involve several assumptions, which may deviate much from practical situation. For our particular design we have used a 39years of rain fall data from finoteselam methodological station.</w:t>
      </w:r>
    </w:p>
    <w:bookmarkStart w:id="30" w:name="_Toc170920094"/>
    <w:p>
      <w:pPr>
        <w:pStyle w:val="style2"/>
        <w:rPr/>
      </w:pPr>
      <w:r>
        <w:rPr>
          <w:sz w:val="28"/>
          <w:szCs w:val="28"/>
        </w:rPr>
        <w:t>M</w:t>
      </w:r>
      <w:r>
        <w:t xml:space="preserve">AXIMUM </w:t>
      </w:r>
      <w:r>
        <w:rPr>
          <w:sz w:val="28"/>
          <w:szCs w:val="28"/>
        </w:rPr>
        <w:t>F</w:t>
      </w:r>
      <w:r>
        <w:t xml:space="preserve">LOOD </w:t>
      </w:r>
      <w:r>
        <w:rPr>
          <w:sz w:val="28"/>
          <w:szCs w:val="28"/>
        </w:rPr>
        <w:t>C</w:t>
      </w:r>
      <w:r>
        <w:t>OMPUTATION</w:t>
      </w:r>
      <w:bookmarkEnd w:id="30"/>
      <w:r>
        <w:t xml:space="preserve"> </w:t>
      </w:r>
    </w:p>
    <w:p>
      <w:pPr>
        <w:pStyle w:val="style0"/>
        <w:spacing w:lineRule="auto" w:line="360"/>
        <w:jc w:val="both"/>
        <w:rPr>
          <w:rFonts w:ascii="Times New Roman" w:cs="Times New Roman" w:hAnsi="Times New Roman"/>
          <w:color w:val="000000"/>
          <w:sz w:val="24"/>
          <w:szCs w:val="23"/>
        </w:rPr>
      </w:pPr>
      <w:r>
        <w:rPr>
          <w:rFonts w:ascii="Times New Roman" w:cs="Times New Roman" w:hAnsi="Times New Roman"/>
          <w:color w:val="000000"/>
          <w:sz w:val="24"/>
          <w:szCs w:val="23"/>
        </w:rPr>
        <w:t>The River is not gauged. The design flood is calculated by using Rational and SCS unit hydrograph methods. Thus, it is preferred to base the flood analysis on rainfall data, which are better both in quantity and quality of data. In the hydrologic analysis for drainage structures, it must be recognized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bookmarkStart w:id="31" w:name="_Toc170920095"/>
    <w:p>
      <w:pPr>
        <w:pStyle w:val="style2"/>
        <w:rPr>
          <w:sz w:val="24"/>
          <w:szCs w:val="23"/>
        </w:rPr>
      </w:pPr>
      <w:r>
        <w:t>Catchment characteristics</w:t>
      </w:r>
      <w:bookmarkEnd w:id="31"/>
      <w:r>
        <w:t xml:space="preserve"> </w:t>
      </w:r>
    </w:p>
    <w:bookmarkStart w:id="32" w:name="_Toc170920096"/>
    <w:p>
      <w:pPr>
        <w:pStyle w:val="style3"/>
        <w:rPr/>
      </w:pPr>
      <w:r>
        <w:t>Watershed characteristics</w:t>
      </w:r>
      <w:bookmarkEnd w:id="32"/>
      <w:r>
        <w:t xml:space="preserve"> </w:t>
      </w:r>
    </w:p>
    <w:p>
      <w:pPr>
        <w:pStyle w:val="style0"/>
        <w:spacing w:lineRule="auto" w:line="360"/>
        <w:jc w:val="both"/>
        <w:rPr>
          <w:rFonts w:ascii="Times New Roman" w:cs="Times New Roman" w:hAnsi="Times New Roman"/>
          <w:color w:val="000000"/>
          <w:sz w:val="23"/>
          <w:szCs w:val="23"/>
        </w:rPr>
      </w:pPr>
      <w:r>
        <w:rPr>
          <w:rFonts w:ascii="Times New Roman" w:cs="Times New Roman" w:hAnsi="Times New Roman"/>
          <w:color w:val="000000"/>
          <w:sz w:val="24"/>
          <w:szCs w:val="24"/>
        </w:rPr>
        <w:t>In any small scale modern irrigation system, most of the headwork component structures are to be</w:t>
      </w:r>
      <w:r>
        <w:rPr>
          <w:rFonts w:ascii="Times New Roman" w:cs="Times New Roman" w:hAnsi="Times New Roman"/>
          <w:color w:val="000000"/>
          <w:sz w:val="24"/>
          <w:szCs w:val="24"/>
        </w:rPr>
        <w:t xml:space="preserve"> designed considering the magnitude of flood produced by tewenty five/25/ years return period design rainfall. Once the rainfall is determined the next step knows about the characteristics of the watersh</w:t>
      </w:r>
      <w:r>
        <w:rPr>
          <w:rFonts w:ascii="Times New Roman" w:cs="Times New Roman" w:hAnsi="Times New Roman"/>
          <w:color w:val="000000"/>
          <w:sz w:val="24"/>
          <w:szCs w:val="24"/>
        </w:rPr>
        <w:t>ed area. Hence, in case of shashatye</w:t>
      </w:r>
      <w:r>
        <w:rPr>
          <w:rFonts w:ascii="Times New Roman" w:cs="Times New Roman" w:hAnsi="Times New Roman"/>
          <w:color w:val="000000"/>
          <w:sz w:val="24"/>
          <w:szCs w:val="24"/>
        </w:rPr>
        <w:t>Ⅱ</w:t>
      </w:r>
      <w:r>
        <w:rPr>
          <w:rFonts w:ascii="Times New Roman" w:cs="Times New Roman" w:hAnsi="Times New Roman"/>
          <w:color w:val="000000"/>
          <w:sz w:val="24"/>
          <w:szCs w:val="24"/>
        </w:rPr>
        <w:t xml:space="preserve"> Diversion Irrigation Project such parameters are discussed as follows. Th</w:t>
      </w:r>
      <w:r>
        <w:rPr>
          <w:rFonts w:ascii="Times New Roman" w:cs="Times New Roman" w:hAnsi="Times New Roman"/>
          <w:color w:val="000000"/>
          <w:sz w:val="24"/>
          <w:szCs w:val="24"/>
        </w:rPr>
        <w:t>e catchment has an area of 2.88</w:t>
      </w:r>
      <w:r>
        <w:rPr>
          <w:rFonts w:ascii="Times New Roman" w:cs="Times New Roman" w:hAnsi="Times New Roman"/>
          <w:color w:val="000000"/>
          <w:sz w:val="24"/>
          <w:szCs w:val="24"/>
        </w:rPr>
        <w:t>Km2;</w:t>
      </w:r>
      <w:r>
        <w:rPr>
          <w:rFonts w:ascii="Times New Roman" w:cs="Times New Roman" w:hAnsi="Times New Roman"/>
          <w:color w:val="000000"/>
          <w:sz w:val="24"/>
          <w:szCs w:val="24"/>
        </w:rPr>
        <w:t xml:space="preserve"> main stream path length of 1.447</w:t>
      </w:r>
      <w:r>
        <w:rPr>
          <w:rFonts w:ascii="Times New Roman" w:cs="Times New Roman" w:hAnsi="Times New Roman"/>
          <w:color w:val="000000"/>
          <w:sz w:val="24"/>
          <w:szCs w:val="24"/>
        </w:rPr>
        <w:t xml:space="preserve">Km, maximum elevation </w:t>
      </w:r>
      <w:r>
        <w:rPr>
          <w:rFonts w:ascii="Times New Roman" w:cs="Times New Roman" w:hAnsi="Times New Roman"/>
          <w:color w:val="000000"/>
          <w:sz w:val="24"/>
          <w:szCs w:val="24"/>
        </w:rPr>
        <w:t>2080m, minimum elevation 2040</w:t>
      </w:r>
      <w:r>
        <w:rPr>
          <w:rFonts w:ascii="Times New Roman" w:cs="Times New Roman" w:hAnsi="Times New Roman"/>
          <w:color w:val="000000"/>
          <w:sz w:val="24"/>
          <w:szCs w:val="24"/>
        </w:rPr>
        <w:t>m and average</w:t>
      </w:r>
      <w:r>
        <w:rPr>
          <w:rFonts w:ascii="Times New Roman" w:cs="Times New Roman" w:hAnsi="Times New Roman"/>
          <w:color w:val="000000"/>
          <w:sz w:val="24"/>
          <w:szCs w:val="24"/>
        </w:rPr>
        <w:t xml:space="preserve"> main stream bed slope of 0.0</w:t>
      </w:r>
      <w:r>
        <w:rPr>
          <w:rFonts w:ascii="Times New Roman" w:cs="Times New Roman" w:hAnsi="Times New Roman"/>
          <w:color w:val="000000"/>
          <w:sz w:val="24"/>
          <w:szCs w:val="24"/>
        </w:rPr>
        <w:t>13</w:t>
      </w:r>
      <w:r>
        <w:rPr>
          <w:rFonts w:ascii="Times New Roman" w:cs="Times New Roman" w:hAnsi="Times New Roman"/>
          <w:color w:val="000000"/>
          <w:sz w:val="24"/>
          <w:szCs w:val="24"/>
        </w:rPr>
        <w:t>. The geographical location of the p</w:t>
      </w:r>
      <w:r>
        <w:rPr>
          <w:rFonts w:ascii="Times New Roman" w:cs="Times New Roman" w:hAnsi="Times New Roman"/>
          <w:color w:val="000000"/>
          <w:sz w:val="24"/>
          <w:szCs w:val="24"/>
        </w:rPr>
        <w:t>roject at River center is 330109 Easting, 116788</w:t>
      </w:r>
      <w:r>
        <w:rPr>
          <w:rFonts w:ascii="Times New Roman" w:cs="Times New Roman" w:hAnsi="Times New Roman"/>
          <w:color w:val="000000"/>
          <w:sz w:val="24"/>
          <w:szCs w:val="24"/>
        </w:rPr>
        <w:t>3</w:t>
      </w:r>
      <w:r>
        <w:rPr>
          <w:rFonts w:ascii="Times New Roman" w:cs="Times New Roman" w:hAnsi="Times New Roman"/>
          <w:color w:val="000000"/>
          <w:sz w:val="24"/>
          <w:szCs w:val="24"/>
        </w:rPr>
        <w:t xml:space="preserve"> Northing and at about 2042</w:t>
      </w:r>
      <w:r>
        <w:rPr>
          <w:rFonts w:ascii="Times New Roman" w:cs="Times New Roman" w:hAnsi="Times New Roman"/>
          <w:color w:val="000000"/>
          <w:sz w:val="24"/>
          <w:szCs w:val="24"/>
        </w:rPr>
        <w:t>m of average elevation</w:t>
      </w:r>
      <w:r>
        <w:rPr>
          <w:rFonts w:ascii="Times New Roman" w:cs="Times New Roman" w:hAnsi="Times New Roman"/>
          <w:color w:val="000000"/>
          <w:sz w:val="23"/>
          <w:szCs w:val="23"/>
        </w:rPr>
        <w:t>.</w:t>
      </w:r>
    </w:p>
    <w:p>
      <w:pPr>
        <w:pStyle w:val="style0"/>
        <w:spacing w:lineRule="auto" w:line="360"/>
        <w:jc w:val="both"/>
        <w:rPr>
          <w:rFonts w:ascii="Times New Roman" w:cs="Times New Roman" w:hAnsi="Times New Roman"/>
          <w:color w:val="000000"/>
          <w:sz w:val="24"/>
          <w:szCs w:val="23"/>
        </w:rPr>
      </w:pPr>
      <w:r>
        <w:rPr>
          <w:rFonts w:ascii="Times New Roman" w:cs="Times New Roman" w:hAnsi="Times New Roman"/>
          <w:noProof/>
          <w:color w:val="000000"/>
          <w:sz w:val="24"/>
          <w:szCs w:val="23"/>
        </w:rPr>
        <w:drawing>
          <wp:inline distT="0" distB="0" distL="0" distR="0">
            <wp:extent cx="4754707" cy="6153149"/>
            <wp:effectExtent l="0" t="0" r="8255" b="0"/>
            <wp:docPr id="1027" name="Picture 6" descr="C:\Users\Edmu\Desktop\shasha swat WA.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4754707" cy="6153149"/>
                    </a:xfrm>
                    <a:prstGeom prst="rect">
                      <a:avLst/>
                    </a:prstGeom>
                  </pic:spPr>
                </pic:pic>
              </a:graphicData>
            </a:graphic>
          </wp:inline>
        </w:drawing>
      </w:r>
    </w:p>
    <w:bookmarkStart w:id="33" w:name="_Toc170937141"/>
    <w:p>
      <w:pPr>
        <w:pStyle w:val="style34"/>
        <w:rPr>
          <w:rFonts w:ascii="Times New Roman" w:cs="Times New Roman" w:hAnsi="Times New Roman"/>
          <w:color w:val="000000"/>
          <w:sz w:val="24"/>
          <w:szCs w:val="23"/>
        </w:rPr>
      </w:pPr>
      <w:r>
        <w:t xml:space="preserve">Figure </w:t>
      </w:r>
      <w:r>
        <w:rPr/>
        <w:fldChar w:fldCharType="begin"/>
      </w:r>
      <w:r>
        <w:instrText xml:space="preserve"> SEQ Figure \* ARABIC </w:instrText>
      </w:r>
      <w:r>
        <w:rPr/>
        <w:fldChar w:fldCharType="separate"/>
      </w:r>
      <w:r>
        <w:rPr>
          <w:noProof/>
        </w:rPr>
        <w:t>2</w:t>
      </w:r>
      <w:r>
        <w:rPr/>
        <w:fldChar w:fldCharType="end"/>
      </w:r>
      <w:r>
        <w:rPr>
          <w:rFonts w:ascii="Times New Roman" w:cs="Times New Roman" w:hAnsi="Times New Roman"/>
          <w:color w:val="000000"/>
          <w:sz w:val="24"/>
          <w:szCs w:val="23"/>
        </w:rPr>
        <w:t>Location of shashatiyeⅡ watershed area</w:t>
      </w:r>
      <w:bookmarkEnd w:id="33"/>
    </w:p>
    <w:bookmarkStart w:id="34" w:name="_Toc170920097"/>
    <w:p>
      <w:pPr>
        <w:pStyle w:val="style3"/>
        <w:rPr/>
      </w:pPr>
      <w:r>
        <w:t>Design Flood Estimation</w:t>
      </w:r>
      <w:bookmarkEnd w:id="34"/>
    </w:p>
    <w:p>
      <w:pPr>
        <w:pStyle w:val="style0"/>
        <w:spacing w:lineRule="auto" w:line="360"/>
        <w:jc w:val="both"/>
        <w:rPr>
          <w:rFonts w:ascii="Times New Roman" w:hAnsi="Times New Roman"/>
          <w:bCs/>
          <w:sz w:val="24"/>
          <w:szCs w:val="24"/>
          <w:lang w:val="en-GB" w:eastAsia="en-GB"/>
        </w:rPr>
      </w:pPr>
      <w:r>
        <w:rPr>
          <w:rFonts w:ascii="Times New Roman" w:hAnsi="Times New Roman"/>
          <w:bCs/>
          <w:sz w:val="24"/>
          <w:szCs w:val="24"/>
          <w:lang w:val="en-GB" w:eastAsia="en-GB"/>
        </w:rPr>
        <w:t>To safely estimate the magnitude of maximum design discharge (peak flow) we can use different methods. As the catchment</w:t>
      </w:r>
      <w:r>
        <w:rPr>
          <w:rFonts w:ascii="Times New Roman" w:hAnsi="Times New Roman"/>
          <w:bCs/>
          <w:sz w:val="24"/>
          <w:szCs w:val="24"/>
          <w:lang w:val="en-GB" w:eastAsia="en-GB"/>
        </w:rPr>
        <w:t xml:space="preserve"> area (watershed) is small (2.88</w:t>
      </w:r>
      <w:r>
        <w:rPr>
          <w:rFonts w:ascii="Times New Roman" w:hAnsi="Times New Roman"/>
          <w:bCs/>
          <w:sz w:val="24"/>
          <w:szCs w:val="24"/>
          <w:lang w:val="en-GB" w:eastAsia="en-GB"/>
        </w:rPr>
        <w:t>km</w:t>
      </w:r>
      <w:r>
        <w:rPr>
          <w:rFonts w:ascii="Times New Roman" w:hAnsi="Times New Roman"/>
          <w:bCs/>
          <w:sz w:val="24"/>
          <w:szCs w:val="24"/>
          <w:vertAlign w:val="superscript"/>
          <w:lang w:val="en-GB" w:eastAsia="en-GB"/>
        </w:rPr>
        <w:t>2</w:t>
      </w:r>
      <w:r>
        <w:rPr>
          <w:rFonts w:ascii="Times New Roman" w:hAnsi="Times New Roman"/>
          <w:bCs/>
          <w:sz w:val="24"/>
          <w:szCs w:val="24"/>
          <w:lang w:val="en-GB" w:eastAsia="en-GB"/>
        </w:rPr>
        <w:t>) estimation of peak discharge is done by rational formula (Q =c</w:t>
      </w:r>
      <w:r>
        <w:rPr>
          <w:rFonts w:ascii="Times New Roman" w:hAnsi="Times New Roman"/>
          <w:bCs/>
          <w:sz w:val="24"/>
          <w:szCs w:val="24"/>
          <w:vertAlign w:val="subscript"/>
          <w:lang w:val="en-GB" w:eastAsia="en-GB"/>
        </w:rPr>
        <w:t>f*</w:t>
      </w:r>
      <w:r>
        <w:rPr>
          <w:rFonts w:ascii="Times New Roman" w:hAnsi="Times New Roman"/>
          <w:bCs/>
          <w:sz w:val="24"/>
          <w:szCs w:val="24"/>
          <w:lang w:val="en-GB" w:eastAsia="en-GB"/>
        </w:rPr>
        <w:t xml:space="preserve"> CIA/3.6)</w:t>
      </w:r>
    </w:p>
    <w:p>
      <w:pPr>
        <w:pStyle w:val="style34"/>
        <w:rPr/>
      </w:pPr>
    </w:p>
    <w:p>
      <w:pPr>
        <w:pStyle w:val="style34"/>
        <w:rPr>
          <w:rFonts w:ascii="Times New Roman" w:hAnsi="Times New Roman"/>
          <w:bCs w:val="false"/>
          <w:sz w:val="24"/>
          <w:szCs w:val="24"/>
          <w:lang w:val="en-GB" w:eastAsia="en-GB"/>
        </w:rPr>
      </w:pPr>
      <w:r>
        <w:rPr>
          <w:rFonts w:ascii="Times New Roman" w:hAnsi="Times New Roman"/>
          <w:i/>
          <w:lang w:val="en-GB" w:eastAsia="zh-CN"/>
        </w:rPr>
        <w:t>Catchments Morphology</w:t>
      </w:r>
    </w:p>
    <w:tbl>
      <w:tblPr>
        <w:tblW w:w="9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432"/>
        <w:gridCol w:w="1298"/>
        <w:gridCol w:w="1530"/>
        <w:gridCol w:w="1890"/>
        <w:gridCol w:w="1620"/>
      </w:tblGrid>
      <w:tr>
        <w:trPr/>
        <w:tc>
          <w:tcPr>
            <w:tcW w:w="900" w:type="dxa"/>
            <w:tcBorders/>
            <w:shd w:val="clear" w:color="auto" w:fill="auto"/>
            <w:tcFitText w:val="false"/>
          </w:tcPr>
          <w:p>
            <w:pPr>
              <w:pStyle w:val="style0"/>
              <w:spacing w:after="0" w:lineRule="auto" w:line="360"/>
              <w:rPr>
                <w:rFonts w:ascii="Times New Roman" w:cs="Times New Roman" w:hAnsi="Times New Roman"/>
                <w:bCs/>
                <w:color w:val="000000"/>
                <w:sz w:val="24"/>
                <w:szCs w:val="24"/>
                <w:u w:val="single"/>
                <w:lang w:val="en-GB" w:eastAsia="en-GB"/>
              </w:rPr>
            </w:pPr>
            <w:r>
              <w:rPr>
                <w:rFonts w:ascii="Times New Roman" w:cs="Times New Roman" w:hAnsi="Times New Roman"/>
                <w:bCs/>
                <w:color w:val="000000"/>
                <w:sz w:val="24"/>
                <w:szCs w:val="24"/>
                <w:u w:val="single"/>
                <w:lang w:val="en-GB" w:eastAsia="en-GB"/>
              </w:rPr>
              <w:t>No</w:t>
            </w:r>
          </w:p>
        </w:tc>
        <w:tc>
          <w:tcPr>
            <w:tcW w:w="2432" w:type="dxa"/>
            <w:tcBorders/>
            <w:shd w:val="clear" w:color="auto" w:fill="auto"/>
            <w:tcFitText w:val="false"/>
          </w:tcPr>
          <w:p>
            <w:pPr>
              <w:pStyle w:val="style0"/>
              <w:spacing w:after="0" w:lineRule="auto" w:line="360"/>
              <w:ind w:left="720"/>
              <w:jc w:val="both"/>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Parameters</w:t>
            </w:r>
          </w:p>
        </w:tc>
        <w:tc>
          <w:tcPr>
            <w:tcW w:w="1298" w:type="dxa"/>
            <w:tcBorders/>
            <w:shd w:val="clear" w:color="auto" w:fill="auto"/>
            <w:tcFitText w:val="false"/>
          </w:tcPr>
          <w:p>
            <w:pPr>
              <w:pStyle w:val="style0"/>
              <w:spacing w:after="0" w:lineRule="auto" w:line="360"/>
              <w:jc w:val="both"/>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Symbols</w:t>
            </w:r>
          </w:p>
        </w:tc>
        <w:tc>
          <w:tcPr>
            <w:tcW w:w="1530" w:type="dxa"/>
            <w:tcBorders/>
            <w:shd w:val="clear" w:color="auto" w:fill="auto"/>
            <w:tcFitText w:val="false"/>
          </w:tcPr>
          <w:p>
            <w:pPr>
              <w:pStyle w:val="style0"/>
              <w:spacing w:after="0" w:lineRule="auto" w:line="360"/>
              <w:jc w:val="both"/>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 xml:space="preserve">     Unit</w:t>
            </w:r>
          </w:p>
        </w:tc>
        <w:tc>
          <w:tcPr>
            <w:tcW w:w="1890" w:type="dxa"/>
            <w:tcBorders/>
            <w:shd w:val="clear" w:color="auto" w:fill="auto"/>
            <w:tcFitText w:val="false"/>
          </w:tcPr>
          <w:p>
            <w:pPr>
              <w:pStyle w:val="style0"/>
              <w:spacing w:after="0" w:lineRule="auto" w:line="360"/>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Formula</w:t>
            </w:r>
          </w:p>
        </w:tc>
        <w:tc>
          <w:tcPr>
            <w:tcW w:w="1620" w:type="dxa"/>
            <w:tcBorders/>
            <w:shd w:val="clear" w:color="auto" w:fill="auto"/>
            <w:tcFitText w:val="false"/>
          </w:tcPr>
          <w:p>
            <w:pPr>
              <w:pStyle w:val="style0"/>
              <w:spacing w:after="0" w:lineRule="auto" w:line="360"/>
              <w:ind w:left="720"/>
              <w:jc w:val="both"/>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Result</w:t>
            </w:r>
          </w:p>
        </w:tc>
      </w:tr>
      <w:tr>
        <w:tblPrEx/>
        <w:trPr/>
        <w:tc>
          <w:tcPr>
            <w:tcW w:w="900" w:type="dxa"/>
            <w:tcBorders/>
            <w:shd w:val="clear" w:color="auto" w:fill="auto"/>
            <w:tcFitText w:val="false"/>
          </w:tcPr>
          <w:p>
            <w:pPr>
              <w:pStyle w:val="style0"/>
              <w:spacing w:after="0" w:lineRule="auto" w:line="360"/>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1</w:t>
            </w:r>
          </w:p>
        </w:tc>
        <w:tc>
          <w:tcPr>
            <w:tcW w:w="2432" w:type="dxa"/>
            <w:tcBorders/>
            <w:shd w:val="clear" w:color="auto" w:fill="auto"/>
            <w:tcFitText w:val="false"/>
          </w:tcPr>
          <w:p>
            <w:pPr>
              <w:pStyle w:val="style0"/>
              <w:spacing w:after="0" w:lineRule="auto" w:line="360"/>
              <w:ind w:left="72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Area</w:t>
            </w:r>
          </w:p>
        </w:tc>
        <w:tc>
          <w:tcPr>
            <w:tcW w:w="1298" w:type="dxa"/>
            <w:tcBorders/>
            <w:shd w:val="clear" w:color="auto" w:fill="auto"/>
            <w:tcFitText w:val="false"/>
          </w:tcPr>
          <w:p>
            <w:pPr>
              <w:pStyle w:val="style0"/>
              <w:spacing w:after="0" w:lineRule="auto" w:line="360"/>
              <w:ind w:left="72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A</w:t>
            </w:r>
          </w:p>
        </w:tc>
        <w:tc>
          <w:tcPr>
            <w:tcW w:w="1530" w:type="dxa"/>
            <w:tcBorders/>
            <w:shd w:val="clear" w:color="auto" w:fill="auto"/>
            <w:tcFitText w:val="false"/>
          </w:tcPr>
          <w:p>
            <w:pPr>
              <w:pStyle w:val="style0"/>
              <w:spacing w:after="0" w:lineRule="auto" w:line="36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 xml:space="preserve">       Km</w:t>
            </w:r>
            <w:r>
              <w:rPr>
                <w:rFonts w:ascii="Times New Roman" w:hAnsi="Times New Roman"/>
                <w:bCs/>
                <w:color w:val="000000"/>
                <w:sz w:val="24"/>
                <w:szCs w:val="24"/>
                <w:vertAlign w:val="superscript"/>
                <w:lang w:val="en-GB" w:eastAsia="en-GB"/>
              </w:rPr>
              <w:t>2</w:t>
            </w:r>
          </w:p>
        </w:tc>
        <w:tc>
          <w:tcPr>
            <w:tcW w:w="1890" w:type="dxa"/>
            <w:tcBorders/>
            <w:shd w:val="clear" w:color="auto" w:fill="auto"/>
            <w:tcFitText w:val="false"/>
          </w:tcPr>
          <w:p>
            <w:pPr>
              <w:pStyle w:val="style0"/>
              <w:spacing w:after="0" w:lineRule="auto" w:line="36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Measured</w:t>
            </w:r>
          </w:p>
        </w:tc>
        <w:tc>
          <w:tcPr>
            <w:tcW w:w="1620" w:type="dxa"/>
            <w:tcBorders/>
            <w:shd w:val="clear" w:color="auto" w:fill="auto"/>
            <w:tcFitText w:val="false"/>
          </w:tcPr>
          <w:p>
            <w:pPr>
              <w:pStyle w:val="style0"/>
              <w:spacing w:after="0" w:lineRule="auto" w:line="360"/>
              <w:ind w:left="72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2.88</w:t>
            </w:r>
          </w:p>
        </w:tc>
      </w:tr>
      <w:tr>
        <w:tblPrEx/>
        <w:trPr/>
        <w:tc>
          <w:tcPr>
            <w:tcW w:w="900" w:type="dxa"/>
            <w:tcBorders/>
            <w:shd w:val="clear" w:color="auto" w:fill="auto"/>
            <w:tcFitText w:val="false"/>
          </w:tcPr>
          <w:p>
            <w:pPr>
              <w:pStyle w:val="style0"/>
              <w:spacing w:after="0" w:lineRule="auto" w:line="360"/>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2</w:t>
            </w:r>
          </w:p>
        </w:tc>
        <w:tc>
          <w:tcPr>
            <w:tcW w:w="2432" w:type="dxa"/>
            <w:tcBorders/>
            <w:shd w:val="clear" w:color="auto" w:fill="auto"/>
            <w:tcFitText w:val="false"/>
          </w:tcPr>
          <w:p>
            <w:pPr>
              <w:pStyle w:val="style0"/>
              <w:spacing w:after="0" w:lineRule="auto" w:line="36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Main stream length</w:t>
            </w:r>
          </w:p>
        </w:tc>
        <w:tc>
          <w:tcPr>
            <w:tcW w:w="1298" w:type="dxa"/>
            <w:tcBorders/>
            <w:shd w:val="clear" w:color="auto" w:fill="auto"/>
            <w:tcFitText w:val="false"/>
          </w:tcPr>
          <w:p>
            <w:pPr>
              <w:pStyle w:val="style0"/>
              <w:spacing w:after="0" w:lineRule="auto" w:line="360"/>
              <w:ind w:left="72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Lm</w:t>
            </w:r>
          </w:p>
        </w:tc>
        <w:tc>
          <w:tcPr>
            <w:tcW w:w="1530" w:type="dxa"/>
            <w:tcBorders/>
            <w:shd w:val="clear" w:color="auto" w:fill="auto"/>
            <w:tcFitText w:val="false"/>
          </w:tcPr>
          <w:p>
            <w:pPr>
              <w:pStyle w:val="style0"/>
              <w:spacing w:after="0" w:lineRule="auto" w:line="36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 xml:space="preserve">       Km</w:t>
            </w:r>
          </w:p>
        </w:tc>
        <w:tc>
          <w:tcPr>
            <w:tcW w:w="1890" w:type="dxa"/>
            <w:tcBorders/>
            <w:shd w:val="clear" w:color="auto" w:fill="auto"/>
            <w:tcFitText w:val="false"/>
          </w:tcPr>
          <w:p>
            <w:pPr>
              <w:pStyle w:val="style0"/>
              <w:spacing w:after="0" w:lineRule="auto" w:line="36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Measured</w:t>
            </w:r>
          </w:p>
        </w:tc>
        <w:tc>
          <w:tcPr>
            <w:tcW w:w="1620" w:type="dxa"/>
            <w:tcBorders/>
            <w:shd w:val="clear" w:color="auto" w:fill="auto"/>
            <w:tcFitText w:val="false"/>
          </w:tcPr>
          <w:p>
            <w:pPr>
              <w:pStyle w:val="style0"/>
              <w:spacing w:after="0" w:lineRule="auto" w:line="360"/>
              <w:ind w:left="72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1.447</w:t>
            </w:r>
          </w:p>
        </w:tc>
      </w:tr>
      <w:tr>
        <w:tblPrEx/>
        <w:trPr/>
        <w:tc>
          <w:tcPr>
            <w:tcW w:w="900" w:type="dxa"/>
            <w:tcBorders/>
            <w:shd w:val="clear" w:color="auto" w:fill="auto"/>
            <w:tcFitText w:val="false"/>
          </w:tcPr>
          <w:p>
            <w:pPr>
              <w:pStyle w:val="style0"/>
              <w:spacing w:after="0" w:lineRule="auto" w:line="360"/>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3</w:t>
            </w:r>
          </w:p>
        </w:tc>
        <w:tc>
          <w:tcPr>
            <w:tcW w:w="2432" w:type="dxa"/>
            <w:tcBorders/>
            <w:shd w:val="clear" w:color="auto" w:fill="auto"/>
            <w:tcFitText w:val="false"/>
          </w:tcPr>
          <w:p>
            <w:pPr>
              <w:pStyle w:val="style0"/>
              <w:spacing w:after="0" w:lineRule="auto" w:line="36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Run off coefficient</w:t>
            </w:r>
          </w:p>
        </w:tc>
        <w:tc>
          <w:tcPr>
            <w:tcW w:w="1298" w:type="dxa"/>
            <w:tcBorders/>
            <w:shd w:val="clear" w:color="auto" w:fill="auto"/>
            <w:tcFitText w:val="false"/>
          </w:tcPr>
          <w:p>
            <w:pPr>
              <w:pStyle w:val="style0"/>
              <w:spacing w:after="0" w:lineRule="auto" w:line="360"/>
              <w:ind w:left="72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C</w:t>
            </w:r>
          </w:p>
        </w:tc>
        <w:tc>
          <w:tcPr>
            <w:tcW w:w="1530" w:type="dxa"/>
            <w:tcBorders/>
            <w:shd w:val="clear" w:color="auto" w:fill="auto"/>
            <w:tcFitText w:val="false"/>
          </w:tcPr>
          <w:p>
            <w:pPr>
              <w:pStyle w:val="style0"/>
              <w:spacing w:after="0" w:lineRule="auto" w:line="36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unit less</w:t>
            </w:r>
          </w:p>
        </w:tc>
        <w:tc>
          <w:tcPr>
            <w:tcW w:w="1890" w:type="dxa"/>
            <w:tcBorders/>
            <w:shd w:val="clear" w:color="auto" w:fill="auto"/>
            <w:tcFitText w:val="false"/>
          </w:tcPr>
          <w:p>
            <w:pPr>
              <w:pStyle w:val="style0"/>
              <w:spacing w:after="0" w:lineRule="auto" w:line="36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Calculated</w:t>
            </w:r>
          </w:p>
        </w:tc>
        <w:tc>
          <w:tcPr>
            <w:tcW w:w="1620" w:type="dxa"/>
            <w:tcBorders/>
            <w:shd w:val="clear" w:color="auto" w:fill="auto"/>
            <w:tcFitText w:val="false"/>
          </w:tcPr>
          <w:p>
            <w:pPr>
              <w:pStyle w:val="style0"/>
              <w:spacing w:after="0" w:lineRule="auto" w:line="360"/>
              <w:ind w:left="72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0.1885</w:t>
            </w:r>
          </w:p>
        </w:tc>
      </w:tr>
      <w:tr>
        <w:tblPrEx/>
        <w:trPr/>
        <w:tc>
          <w:tcPr>
            <w:tcW w:w="900" w:type="dxa"/>
            <w:tcBorders/>
            <w:shd w:val="clear" w:color="auto" w:fill="auto"/>
            <w:tcFitText w:val="false"/>
          </w:tcPr>
          <w:p>
            <w:pPr>
              <w:pStyle w:val="style0"/>
              <w:spacing w:after="0" w:lineRule="auto" w:line="360"/>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4</w:t>
            </w:r>
          </w:p>
        </w:tc>
        <w:tc>
          <w:tcPr>
            <w:tcW w:w="2432" w:type="dxa"/>
            <w:tcBorders/>
            <w:shd w:val="clear" w:color="auto" w:fill="auto"/>
            <w:tcFitText w:val="false"/>
          </w:tcPr>
          <w:p>
            <w:pPr>
              <w:pStyle w:val="style0"/>
              <w:spacing w:after="0" w:lineRule="auto" w:line="36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Rain fall intensity</w:t>
            </w:r>
          </w:p>
        </w:tc>
        <w:tc>
          <w:tcPr>
            <w:tcW w:w="1298" w:type="dxa"/>
            <w:tcBorders/>
            <w:shd w:val="clear" w:color="auto" w:fill="auto"/>
            <w:tcFitText w:val="false"/>
          </w:tcPr>
          <w:p>
            <w:pPr>
              <w:pStyle w:val="style0"/>
              <w:spacing w:after="0" w:lineRule="auto" w:line="360"/>
              <w:ind w:left="72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I</w:t>
            </w:r>
          </w:p>
        </w:tc>
        <w:tc>
          <w:tcPr>
            <w:tcW w:w="1530" w:type="dxa"/>
            <w:tcBorders/>
            <w:shd w:val="clear" w:color="auto" w:fill="auto"/>
            <w:tcFitText w:val="false"/>
          </w:tcPr>
          <w:p>
            <w:pPr>
              <w:pStyle w:val="style0"/>
              <w:spacing w:after="0" w:lineRule="auto" w:line="36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 xml:space="preserve">    mm/hr</w:t>
            </w:r>
          </w:p>
        </w:tc>
        <w:tc>
          <w:tcPr>
            <w:tcW w:w="1890" w:type="dxa"/>
            <w:tcBorders/>
            <w:shd w:val="clear" w:color="auto" w:fill="auto"/>
            <w:tcFitText w:val="false"/>
          </w:tcPr>
          <w:p>
            <w:pPr>
              <w:pStyle w:val="style0"/>
              <w:spacing w:after="0" w:lineRule="auto" w:line="360"/>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 xml:space="preserve"> From </w:t>
            </w:r>
            <w:r>
              <w:rPr>
                <w:rFonts w:ascii="Times New Roman" w:hAnsi="Times New Roman"/>
                <w:bCs/>
                <w:color w:val="000000"/>
                <w:sz w:val="24"/>
                <w:szCs w:val="24"/>
                <w:lang w:val="en-GB" w:eastAsia="en-GB"/>
              </w:rPr>
              <w:t>IDF curve</w:t>
            </w:r>
          </w:p>
        </w:tc>
        <w:tc>
          <w:tcPr>
            <w:tcW w:w="1620" w:type="dxa"/>
            <w:tcBorders/>
            <w:shd w:val="clear" w:color="auto" w:fill="auto"/>
            <w:tcFitText w:val="false"/>
          </w:tcPr>
          <w:p>
            <w:pPr>
              <w:pStyle w:val="style0"/>
              <w:spacing w:after="0" w:lineRule="auto" w:line="360"/>
              <w:ind w:left="72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98</w:t>
            </w:r>
          </w:p>
        </w:tc>
      </w:tr>
      <w:tr>
        <w:tblPrEx/>
        <w:trPr/>
        <w:tc>
          <w:tcPr>
            <w:tcW w:w="900" w:type="dxa"/>
            <w:tcBorders/>
            <w:shd w:val="clear" w:color="auto" w:fill="auto"/>
            <w:tcFitText w:val="false"/>
          </w:tcPr>
          <w:p>
            <w:pPr>
              <w:pStyle w:val="style0"/>
              <w:spacing w:after="0" w:lineRule="auto" w:line="360"/>
              <w:jc w:val="both"/>
              <w:rPr>
                <w:rFonts w:ascii="Times New Roman" w:hAnsi="Times New Roman"/>
                <w:b/>
                <w:bCs/>
                <w:color w:val="000000"/>
                <w:sz w:val="24"/>
                <w:szCs w:val="24"/>
                <w:lang w:val="en-GB" w:eastAsia="en-GB"/>
              </w:rPr>
            </w:pPr>
            <w:r>
              <w:rPr>
                <w:rFonts w:ascii="Times New Roman" w:hAnsi="Times New Roman"/>
                <w:b/>
                <w:bCs/>
                <w:color w:val="000000"/>
                <w:sz w:val="24"/>
                <w:szCs w:val="24"/>
                <w:lang w:val="en-GB" w:eastAsia="en-GB"/>
              </w:rPr>
              <w:t>5</w:t>
            </w:r>
          </w:p>
        </w:tc>
        <w:tc>
          <w:tcPr>
            <w:tcW w:w="2432" w:type="dxa"/>
            <w:tcBorders/>
            <w:shd w:val="clear" w:color="auto" w:fill="auto"/>
            <w:tcFitText w:val="false"/>
          </w:tcPr>
          <w:p>
            <w:pPr>
              <w:pStyle w:val="style0"/>
              <w:spacing w:after="0" w:lineRule="auto" w:line="36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 xml:space="preserve"> Frequency factor</w:t>
            </w:r>
          </w:p>
        </w:tc>
        <w:tc>
          <w:tcPr>
            <w:tcW w:w="1298" w:type="dxa"/>
            <w:tcBorders/>
            <w:shd w:val="clear" w:color="auto" w:fill="auto"/>
            <w:tcFitText w:val="false"/>
          </w:tcPr>
          <w:p>
            <w:pPr>
              <w:pStyle w:val="style0"/>
              <w:spacing w:after="0" w:lineRule="auto" w:line="360"/>
              <w:ind w:left="72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Cf</w:t>
            </w:r>
          </w:p>
        </w:tc>
        <w:tc>
          <w:tcPr>
            <w:tcW w:w="1530" w:type="dxa"/>
            <w:tcBorders/>
            <w:shd w:val="clear" w:color="auto" w:fill="auto"/>
            <w:tcFitText w:val="false"/>
          </w:tcPr>
          <w:p>
            <w:pPr>
              <w:pStyle w:val="style0"/>
              <w:spacing w:after="0" w:lineRule="auto" w:line="36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Unit less</w:t>
            </w:r>
          </w:p>
        </w:tc>
        <w:tc>
          <w:tcPr>
            <w:tcW w:w="1890" w:type="dxa"/>
            <w:tcBorders/>
            <w:shd w:val="clear" w:color="auto" w:fill="auto"/>
            <w:tcFitText w:val="false"/>
          </w:tcPr>
          <w:p>
            <w:pPr>
              <w:pStyle w:val="style0"/>
              <w:spacing w:after="0" w:lineRule="auto" w:line="36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Given</w:t>
            </w:r>
          </w:p>
        </w:tc>
        <w:tc>
          <w:tcPr>
            <w:tcW w:w="1620" w:type="dxa"/>
            <w:tcBorders/>
            <w:shd w:val="clear" w:color="auto" w:fill="auto"/>
            <w:tcFitText w:val="false"/>
          </w:tcPr>
          <w:p>
            <w:pPr>
              <w:pStyle w:val="style0"/>
              <w:spacing w:after="0" w:lineRule="auto" w:line="360"/>
              <w:ind w:left="720"/>
              <w:jc w:val="both"/>
              <w:rPr>
                <w:rFonts w:ascii="Times New Roman" w:hAnsi="Times New Roman"/>
                <w:bCs/>
                <w:color w:val="000000"/>
                <w:sz w:val="24"/>
                <w:szCs w:val="24"/>
                <w:lang w:val="en-GB" w:eastAsia="en-GB"/>
              </w:rPr>
            </w:pPr>
            <w:r>
              <w:rPr>
                <w:rFonts w:ascii="Times New Roman" w:hAnsi="Times New Roman"/>
                <w:bCs/>
                <w:color w:val="000000"/>
                <w:sz w:val="24"/>
                <w:szCs w:val="24"/>
                <w:lang w:val="en-GB" w:eastAsia="en-GB"/>
              </w:rPr>
              <w:t>1.2</w:t>
            </w:r>
          </w:p>
        </w:tc>
      </w:tr>
    </w:tbl>
    <w:p>
      <w:pPr>
        <w:pStyle w:val="style0"/>
        <w:spacing w:lineRule="auto" w:line="360"/>
        <w:jc w:val="both"/>
        <w:rPr>
          <w:color w:val="ff0000"/>
          <w:sz w:val="24"/>
        </w:rPr>
      </w:pPr>
    </w:p>
    <w:bookmarkStart w:id="35" w:name="_Toc170920098"/>
    <w:p>
      <w:pPr>
        <w:pStyle w:val="style3"/>
        <w:rPr/>
      </w:pPr>
      <w:r>
        <w:t>Time of concentration, Tc</w:t>
      </w:r>
      <w:bookmarkEnd w:id="35"/>
      <w:r>
        <w:t xml:space="preserve"> </w:t>
      </w:r>
    </w:p>
    <w:p>
      <w:pPr>
        <w:pStyle w:val="style0"/>
        <w:autoSpaceDE w:val="false"/>
        <w:autoSpaceDN w:val="false"/>
        <w:adjustRightInd w:val="false"/>
        <w:spacing w:after="0" w:lineRule="auto" w:line="360"/>
        <w:jc w:val="both"/>
        <w:rPr>
          <w:rFonts w:ascii="Times New Roman" w:cs="Times New Roman" w:hAnsi="Times New Roman"/>
          <w:color w:val="000000"/>
          <w:sz w:val="23"/>
          <w:szCs w:val="23"/>
        </w:rPr>
      </w:pPr>
      <w:r>
        <w:rPr>
          <w:rFonts w:ascii="Times New Roman" w:cs="Times New Roman" w:hAnsi="Times New Roman"/>
          <w:color w:val="000000"/>
          <w:sz w:val="24"/>
          <w:szCs w:val="23"/>
        </w:rPr>
        <w:t>It is defined as the time taken by a particle to travel from the hydraulically remote point of the watershed to the outlet point. The determination of this parameter makes perhaps the most important factor in the design of abstraction structures. There is a number of methods proposed to determine Tc values. The most popular method is Kirpich‟s formula shown below</w:t>
      </w:r>
      <w:r>
        <w:rPr>
          <w:rFonts w:ascii="Times New Roman" w:cs="Times New Roman" w:hAnsi="Times New Roman"/>
          <w:color w:val="000000"/>
          <w:sz w:val="23"/>
          <w:szCs w:val="23"/>
        </w:rPr>
        <w:t xml:space="preserve">: </w:t>
      </w:r>
    </w:p>
    <w:p>
      <w:pPr>
        <w:pStyle w:val="style0"/>
        <w:autoSpaceDE w:val="false"/>
        <w:autoSpaceDN w:val="false"/>
        <w:adjustRightInd w:val="false"/>
        <w:spacing w:after="0" w:lineRule="auto" w:line="240"/>
        <w:rPr>
          <w:rFonts w:ascii="Times New Roman" w:cs="Times New Roman" w:hAnsi="Times New Roman"/>
          <w:color w:val="000000"/>
          <w:sz w:val="23"/>
          <w:szCs w:val="23"/>
        </w:rPr>
      </w:pPr>
    </w:p>
    <w:p>
      <w:pPr>
        <w:pStyle w:val="style0"/>
        <w:autoSpaceDE w:val="false"/>
        <w:autoSpaceDN w:val="false"/>
        <w:adjustRightInd w:val="false"/>
        <w:spacing w:after="0" w:lineRule="auto" w:line="240"/>
        <w:rPr>
          <w:rFonts w:ascii="Times New Roman" w:cs="Times New Roman" w:hAnsi="Times New Roman"/>
          <w:color w:val="000000"/>
          <w:sz w:val="23"/>
          <w:szCs w:val="23"/>
        </w:rPr>
      </w:pPr>
      <m:oMathPara>
        <m:oMath>
          <m:r>
            <w:rPr>
              <w:rFonts w:ascii="Cambria Math" w:cs="Times New Roman" w:hAnsi="Cambria Math"/>
              <w:color w:val="000000"/>
              <w:sz w:val="23"/>
              <w:szCs w:val="23"/>
            </w:rPr>
            <m:t>TC=</m:t>
          </m:r>
          <m:f>
            <m:fPr>
              <m:ctrlPr>
                <w:rPr>
                  <w:rFonts w:ascii="Cambria Math" w:cs="Times New Roman" w:hAnsi="Cambria Math"/>
                  <w:i/>
                  <w:color w:val="000000"/>
                  <w:sz w:val="23"/>
                  <w:szCs w:val="23"/>
                </w:rPr>
              </m:ctrlPr>
            </m:fPr>
            <m:num>
              <m:r>
                <w:rPr>
                  <w:rFonts w:ascii="Cambria Math" w:cs="Times New Roman" w:hAnsi="Cambria Math"/>
                  <w:color w:val="000000"/>
                  <w:sz w:val="23"/>
                  <w:szCs w:val="23"/>
                </w:rPr>
                <m:t>1</m:t>
              </m:r>
            </m:num>
            <m:den>
              <m:r>
                <w:rPr>
                  <w:rFonts w:ascii="Cambria Math" w:cs="Times New Roman" w:hAnsi="Cambria Math"/>
                  <w:color w:val="000000"/>
                  <w:sz w:val="23"/>
                  <w:szCs w:val="23"/>
                </w:rPr>
                <m:t>3000</m:t>
              </m:r>
            </m:den>
          </m:f>
          <m:d>
            <m:dPr>
              <m:endChr m:val=")"/>
              <m:ctrlPr>
                <w:rPr>
                  <w:rFonts w:ascii="Cambria Math" w:cs="Times New Roman" w:hAnsi="Cambria Math"/>
                  <w:i/>
                  <w:color w:val="000000"/>
                  <w:sz w:val="23"/>
                  <w:szCs w:val="23"/>
                </w:rPr>
              </m:ctrlPr>
            </m:dPr>
            <m:e>
              <m:f>
                <m:fPr>
                  <m:ctrlPr>
                    <w:rPr>
                      <w:rFonts w:ascii="Cambria Math" w:cs="Times New Roman" w:hAnsi="Cambria Math"/>
                      <w:i/>
                      <w:color w:val="000000"/>
                      <w:sz w:val="23"/>
                      <w:szCs w:val="23"/>
                    </w:rPr>
                  </m:ctrlPr>
                </m:fPr>
                <m:num>
                  <m:r>
                    <w:rPr>
                      <w:rFonts w:ascii="Cambria Math" w:cs="Times New Roman" w:hAnsi="Cambria Math"/>
                      <w:color w:val="000000"/>
                      <w:sz w:val="23"/>
                      <w:szCs w:val="23"/>
                    </w:rPr>
                    <m:t>L</m:t>
                  </m:r>
                </m:num>
                <m:den>
                  <m:rad>
                    <m:radPr>
                      <m:degHide m:val="1"/>
                      <m:ctrlPr>
                        <w:rPr>
                          <w:rFonts w:ascii="Cambria Math" w:cs="Times New Roman" w:hAnsi="Cambria Math"/>
                          <w:i/>
                          <w:color w:val="000000"/>
                          <w:sz w:val="23"/>
                          <w:szCs w:val="23"/>
                        </w:rPr>
                      </m:ctrlPr>
                    </m:radPr>
                    <m:deg/>
                    <m:e>
                      <m:r>
                        <w:rPr>
                          <w:rFonts w:ascii="Cambria Math" w:cs="Times New Roman" w:hAnsi="Cambria Math"/>
                          <w:color w:val="000000"/>
                          <w:sz w:val="23"/>
                          <w:szCs w:val="23"/>
                        </w:rPr>
                        <m:t>S</m:t>
                      </m:r>
                    </m:e>
                  </m:rad>
                </m:den>
              </m:f>
            </m:e>
          </m:d>
          <m:r>
            <w:rPr>
              <w:rFonts w:ascii="Cambria Math" w:cs="Times New Roman" w:hAnsi="Cambria Math"/>
              <w:color w:val="000000"/>
              <w:sz w:val="23"/>
              <w:szCs w:val="23"/>
            </w:rPr>
            <m:t>0.77</m:t>
          </m:r>
        </m:oMath>
      </m:oMathPara>
    </w:p>
    <w:p>
      <w:pPr>
        <w:pStyle w:val="style0"/>
        <w:autoSpaceDE w:val="false"/>
        <w:autoSpaceDN w:val="false"/>
        <w:adjustRightInd w:val="false"/>
        <w:spacing w:after="0" w:lineRule="auto" w:line="240"/>
        <w:rPr>
          <w:rFonts w:ascii="Times New Roman" w:cs="Times New Roman" w:hAnsi="Times New Roman"/>
          <w:color w:val="000000"/>
          <w:sz w:val="23"/>
          <w:szCs w:val="23"/>
        </w:rPr>
      </w:pPr>
      <w:r>
        <w:rPr>
          <w:rFonts w:ascii="Times New Roman" w:cs="Times New Roman" w:hAnsi="Times New Roman"/>
          <w:color w:val="000000"/>
          <w:sz w:val="23"/>
          <w:szCs w:val="23"/>
        </w:rPr>
        <w:t xml:space="preserve">Where, Tc= </w:t>
      </w:r>
      <w:r>
        <w:rPr>
          <w:rFonts w:ascii="Times New Roman" w:cs="Times New Roman" w:hAnsi="Times New Roman"/>
          <w:color w:val="000000"/>
          <w:sz w:val="23"/>
          <w:szCs w:val="23"/>
        </w:rPr>
        <w:t xml:space="preserve">time of concentration (hr) </w:t>
      </w:r>
      <w:r>
        <w:rPr>
          <w:rFonts w:ascii="Times New Roman" w:cs="Times New Roman" w:hAnsi="Times New Roman"/>
          <w:color w:val="000000"/>
          <w:sz w:val="23"/>
          <w:szCs w:val="23"/>
        </w:rPr>
        <w:t xml:space="preserve"> </w:t>
      </w:r>
    </w:p>
    <w:p>
      <w:pPr>
        <w:pStyle w:val="style0"/>
        <w:autoSpaceDE w:val="false"/>
        <w:autoSpaceDN w:val="false"/>
        <w:adjustRightInd w:val="false"/>
        <w:spacing w:after="0" w:lineRule="auto" w:line="240"/>
        <w:rPr>
          <w:rFonts w:ascii="Times New Roman" w:cs="Times New Roman" w:hAnsi="Times New Roman"/>
          <w:sz w:val="20"/>
          <w:szCs w:val="20"/>
        </w:rPr>
      </w:pPr>
      <w:r>
        <w:rPr>
          <w:rFonts w:ascii="Times New Roman" w:cs="Times New Roman" w:hAnsi="Times New Roman"/>
          <w:sz w:val="20"/>
          <w:szCs w:val="20"/>
        </w:rPr>
        <w:t xml:space="preserve">` </w:t>
      </w:r>
      <w:r>
        <w:rPr>
          <w:rFonts w:ascii="Times New Roman" w:cs="Times New Roman" w:hAnsi="Times New Roman"/>
          <w:sz w:val="20"/>
          <w:szCs w:val="20"/>
        </w:rPr>
        <w:t>L</w:t>
      </w:r>
      <w:r>
        <w:rPr>
          <w:rFonts w:ascii="Times New Roman" w:cs="Times New Roman" w:hAnsi="Times New Roman"/>
          <w:sz w:val="20"/>
          <w:szCs w:val="20"/>
        </w:rPr>
        <w:t>-</w:t>
      </w:r>
      <w:r>
        <w:rPr>
          <w:rFonts w:ascii="Times New Roman" w:cs="Times New Roman" w:hAnsi="Times New Roman"/>
          <w:sz w:val="20"/>
          <w:szCs w:val="20"/>
        </w:rPr>
        <w:t xml:space="preserve"> length of the main water caurse(m)</w:t>
      </w:r>
    </w:p>
    <w:p>
      <w:pPr>
        <w:pStyle w:val="style0"/>
        <w:autoSpaceDE w:val="false"/>
        <w:autoSpaceDN w:val="false"/>
        <w:adjustRightInd w:val="false"/>
        <w:spacing w:after="0" w:lineRule="auto" w:line="240"/>
        <w:rPr>
          <w:rFonts w:ascii="Times New Roman" w:cs="Times New Roman" w:hAnsi="Times New Roman"/>
          <w:sz w:val="20"/>
          <w:szCs w:val="20"/>
        </w:rPr>
      </w:pPr>
      <w:r>
        <w:rPr>
          <w:rFonts w:ascii="Times New Roman" w:cs="Times New Roman" w:hAnsi="Times New Roman"/>
          <w:sz w:val="20"/>
          <w:szCs w:val="20"/>
        </w:rPr>
        <w:t xml:space="preserve">S-slope of the </w:t>
      </w:r>
      <w:r>
        <w:rPr>
          <w:rFonts w:ascii="Times New Roman" w:cs="Times New Roman" w:hAnsi="Times New Roman"/>
          <w:sz w:val="20"/>
          <w:szCs w:val="20"/>
        </w:rPr>
        <w:t xml:space="preserve"> main water caurse </w:t>
      </w:r>
      <w:r>
        <w:rPr>
          <w:rFonts w:ascii="Times New Roman" w:cs="Times New Roman" w:hAnsi="Times New Roman"/>
          <w:sz w:val="20"/>
          <w:szCs w:val="20"/>
        </w:rPr>
        <w:t>river</w:t>
      </w:r>
      <w:r>
        <w:rPr>
          <w:rFonts w:ascii="Times New Roman" w:cs="Times New Roman" w:hAnsi="Times New Roman"/>
          <w:sz w:val="20"/>
          <w:szCs w:val="20"/>
        </w:rPr>
        <w:t>(m/m)</w:t>
      </w:r>
    </w:p>
    <w:p>
      <w:pPr>
        <w:pStyle w:val="style0"/>
        <w:rPr>
          <w:rFonts w:ascii="Times New Roman" w:cs="Times New Roman" w:hAnsi="Times New Roman"/>
          <w:sz w:val="23"/>
          <w:szCs w:val="23"/>
        </w:rPr>
      </w:pPr>
    </w:p>
    <w:tbl>
      <w:tblPr>
        <w:tblW w:w="9280" w:type="dxa"/>
        <w:tblInd w:w="113" w:type="dxa"/>
        <w:tblLook w:val="04A0" w:firstRow="1" w:lastRow="0" w:firstColumn="1" w:lastColumn="0" w:noHBand="0" w:noVBand="1"/>
      </w:tblPr>
      <w:tblGrid>
        <w:gridCol w:w="616"/>
        <w:gridCol w:w="5260"/>
        <w:gridCol w:w="990"/>
        <w:gridCol w:w="1065"/>
        <w:gridCol w:w="1349"/>
      </w:tblGrid>
      <w:tr>
        <w:trPr>
          <w:trHeight w:val="710" w:hRule="atLeast"/>
        </w:trPr>
        <w:tc>
          <w:tcPr>
            <w:tcW w:w="620" w:type="dxa"/>
            <w:tcBorders>
              <w:top w:val="single" w:sz="4" w:space="0" w:color="auto"/>
              <w:left w:val="single" w:sz="4" w:space="0" w:color="auto"/>
              <w:bottom w:val="single" w:sz="4" w:space="0" w:color="auto"/>
              <w:right w:val="single" w:sz="4" w:space="0" w:color="auto"/>
            </w:tcBorders>
            <w:shd w:val="clear" w:color="000000" w:fill="d9d9d9"/>
            <w:tcFitText w:val="false"/>
            <w:vAlign w:val="center"/>
            <w:hideMark/>
          </w:tcPr>
          <w:p>
            <w:pPr>
              <w:pStyle w:val="style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No</w:t>
            </w:r>
          </w:p>
        </w:tc>
        <w:tc>
          <w:tcPr>
            <w:tcW w:w="5260" w:type="dxa"/>
            <w:tcBorders>
              <w:top w:val="single" w:sz="4" w:space="0" w:color="auto"/>
              <w:left w:val="nil"/>
              <w:bottom w:val="single" w:sz="4" w:space="0" w:color="auto"/>
              <w:right w:val="single" w:sz="4" w:space="0" w:color="auto"/>
            </w:tcBorders>
            <w:shd w:val="clear" w:color="000000" w:fill="d9d9d9"/>
            <w:tcFitText w:val="false"/>
            <w:vAlign w:val="center"/>
            <w:hideMark/>
          </w:tcPr>
          <w:p>
            <w:pPr>
              <w:pStyle w:val="style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Designation /Formula/</w:t>
            </w:r>
          </w:p>
        </w:tc>
        <w:tc>
          <w:tcPr>
            <w:tcW w:w="960" w:type="dxa"/>
            <w:tcBorders>
              <w:top w:val="single" w:sz="4" w:space="0" w:color="auto"/>
              <w:left w:val="nil"/>
              <w:bottom w:val="single" w:sz="4" w:space="0" w:color="auto"/>
              <w:right w:val="single" w:sz="4" w:space="0" w:color="auto"/>
            </w:tcBorders>
            <w:shd w:val="clear" w:color="000000" w:fill="d9d9d9"/>
            <w:tcFitText w:val="false"/>
            <w:vAlign w:val="center"/>
            <w:hideMark/>
          </w:tcPr>
          <w:p>
            <w:pPr>
              <w:pStyle w:val="style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Symbol</w:t>
            </w:r>
          </w:p>
        </w:tc>
        <w:tc>
          <w:tcPr>
            <w:tcW w:w="1080" w:type="dxa"/>
            <w:tcBorders>
              <w:top w:val="single" w:sz="4" w:space="0" w:color="auto"/>
              <w:left w:val="nil"/>
              <w:bottom w:val="single" w:sz="4" w:space="0" w:color="auto"/>
              <w:right w:val="single" w:sz="4" w:space="0" w:color="auto"/>
            </w:tcBorders>
            <w:shd w:val="clear" w:color="000000" w:fill="d9d9d9"/>
            <w:tcFitText w:val="false"/>
            <w:vAlign w:val="center"/>
            <w:hideMark/>
          </w:tcPr>
          <w:p>
            <w:pPr>
              <w:pStyle w:val="style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Unit</w:t>
            </w:r>
          </w:p>
        </w:tc>
        <w:tc>
          <w:tcPr>
            <w:tcW w:w="1360" w:type="dxa"/>
            <w:tcBorders>
              <w:top w:val="single" w:sz="4" w:space="0" w:color="auto"/>
              <w:left w:val="nil"/>
              <w:bottom w:val="single" w:sz="4" w:space="0" w:color="auto"/>
              <w:right w:val="single" w:sz="4" w:space="0" w:color="auto"/>
            </w:tcBorders>
            <w:shd w:val="clear" w:color="000000" w:fill="d9d9d9"/>
            <w:tcFitText w:val="false"/>
            <w:vAlign w:val="center"/>
            <w:hideMark/>
          </w:tcPr>
          <w:p>
            <w:pPr>
              <w:pStyle w:val="style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Value</w:t>
            </w:r>
          </w:p>
        </w:tc>
      </w:tr>
      <w:tr>
        <w:tblPrEx/>
        <w:trPr>
          <w:trHeight w:val="630" w:hRule="atLeast"/>
        </w:trPr>
        <w:tc>
          <w:tcPr>
            <w:tcW w:w="620" w:type="dxa"/>
            <w:tcBorders>
              <w:top w:val="nil"/>
              <w:left w:val="single" w:sz="4" w:space="0" w:color="auto"/>
              <w:bottom w:val="nil"/>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w:t>
            </w:r>
          </w:p>
        </w:tc>
        <w:tc>
          <w:tcPr>
            <w:tcW w:w="52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Area of the catchment measured from 1:250,000 topographic map of aerial photo</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A</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Km</w:t>
            </w:r>
            <w:r>
              <w:rPr>
                <w:rFonts w:ascii="Times New Roman" w:cs="Times New Roman" w:eastAsia="Times New Roman" w:hAnsi="Times New Roman"/>
                <w:sz w:val="24"/>
                <w:szCs w:val="24"/>
                <w:vertAlign w:val="superscript"/>
              </w:rPr>
              <w:t>2</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2.88 </w:t>
            </w:r>
          </w:p>
        </w:tc>
      </w:tr>
      <w:tr>
        <w:tblPrEx/>
        <w:trPr>
          <w:trHeight w:val="345" w:hRule="atLeast"/>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2</w:t>
            </w:r>
          </w:p>
        </w:tc>
        <w:tc>
          <w:tcPr>
            <w:tcW w:w="5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Length of main water course b/n H1&amp;H</w:t>
            </w:r>
            <w:r>
              <w:rPr>
                <w:rFonts w:ascii="Times New Roman" w:cs="Times New Roman" w:eastAsia="Times New Roman" w:hAnsi="Times New Roman"/>
                <w:sz w:val="24"/>
                <w:szCs w:val="24"/>
                <w:vertAlign w:val="subscript"/>
              </w:rPr>
              <w:t>2</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L1</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635.25 </w:t>
            </w:r>
          </w:p>
        </w:tc>
      </w:tr>
      <w:tr>
        <w:tblPrEx/>
        <w:trPr>
          <w:trHeight w:val="345" w:hRule="atLeast"/>
        </w:trPr>
        <w:tc>
          <w:tcPr>
            <w:tcW w:w="620" w:type="dxa"/>
            <w:vMerge w:val="continue"/>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b/>
                <w:bCs/>
                <w:sz w:val="24"/>
                <w:szCs w:val="24"/>
              </w:rPr>
            </w:pPr>
          </w:p>
        </w:tc>
        <w:tc>
          <w:tcPr>
            <w:tcW w:w="5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Length of main water course b/n H</w:t>
            </w:r>
            <w:r>
              <w:rPr>
                <w:rFonts w:ascii="Times New Roman" w:cs="Times New Roman" w:eastAsia="Times New Roman" w:hAnsi="Times New Roman"/>
                <w:sz w:val="24"/>
                <w:szCs w:val="24"/>
                <w:vertAlign w:val="subscript"/>
              </w:rPr>
              <w:t>2</w:t>
            </w:r>
            <w:r>
              <w:rPr>
                <w:rFonts w:ascii="Times New Roman" w:cs="Times New Roman" w:eastAsia="Times New Roman" w:hAnsi="Times New Roman"/>
                <w:sz w:val="24"/>
                <w:szCs w:val="24"/>
              </w:rPr>
              <w:t>&amp;H</w:t>
            </w:r>
            <w:r>
              <w:rPr>
                <w:rFonts w:ascii="Times New Roman" w:cs="Times New Roman" w:eastAsia="Times New Roman" w:hAnsi="Times New Roman"/>
                <w:sz w:val="24"/>
                <w:szCs w:val="24"/>
                <w:vertAlign w:val="subscript"/>
              </w:rPr>
              <w:t>3</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L2</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361.75 </w:t>
            </w:r>
          </w:p>
        </w:tc>
      </w:tr>
      <w:tr>
        <w:tblPrEx/>
        <w:trPr>
          <w:trHeight w:val="345" w:hRule="atLeast"/>
        </w:trPr>
        <w:tc>
          <w:tcPr>
            <w:tcW w:w="620" w:type="dxa"/>
            <w:vMerge w:val="continue"/>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b/>
                <w:bCs/>
                <w:sz w:val="24"/>
                <w:szCs w:val="24"/>
              </w:rPr>
            </w:pPr>
          </w:p>
        </w:tc>
        <w:tc>
          <w:tcPr>
            <w:tcW w:w="5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Length of main water course b/n H</w:t>
            </w:r>
            <w:r>
              <w:rPr>
                <w:rFonts w:ascii="Times New Roman" w:cs="Times New Roman" w:eastAsia="Times New Roman" w:hAnsi="Times New Roman"/>
                <w:sz w:val="24"/>
                <w:szCs w:val="24"/>
                <w:vertAlign w:val="subscript"/>
              </w:rPr>
              <w:t>3</w:t>
            </w:r>
            <w:r>
              <w:rPr>
                <w:rFonts w:ascii="Times New Roman" w:cs="Times New Roman" w:eastAsia="Times New Roman" w:hAnsi="Times New Roman"/>
                <w:sz w:val="24"/>
                <w:szCs w:val="24"/>
              </w:rPr>
              <w:t>&amp;H</w:t>
            </w:r>
            <w:r>
              <w:rPr>
                <w:rFonts w:ascii="Times New Roman" w:cs="Times New Roman" w:eastAsia="Times New Roman" w:hAnsi="Times New Roman"/>
                <w:sz w:val="24"/>
                <w:szCs w:val="24"/>
                <w:vertAlign w:val="subscript"/>
              </w:rPr>
              <w:t>4</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L3</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450.00 </w:t>
            </w:r>
          </w:p>
        </w:tc>
      </w:tr>
      <w:tr>
        <w:tblPrEx/>
        <w:trPr>
          <w:trHeight w:val="375" w:hRule="atLeast"/>
        </w:trPr>
        <w:tc>
          <w:tcPr>
            <w:tcW w:w="620" w:type="dxa"/>
            <w:vMerge w:val="continue"/>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b/>
                <w:bCs/>
                <w:sz w:val="24"/>
                <w:szCs w:val="24"/>
              </w:rPr>
            </w:pPr>
          </w:p>
        </w:tc>
        <w:tc>
          <w:tcPr>
            <w:tcW w:w="5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Total length</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L</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   1,447.00 </w:t>
            </w:r>
          </w:p>
        </w:tc>
      </w:tr>
      <w:tr>
        <w:tblPrEx/>
        <w:trPr>
          <w:trHeight w:val="330" w:hRule="atLeast"/>
        </w:trPr>
        <w:tc>
          <w:tcPr>
            <w:tcW w:w="620" w:type="dxa"/>
            <w:vMerge w:val="restart"/>
            <w:tcBorders>
              <w:top w:val="nil"/>
              <w:left w:val="single" w:sz="4" w:space="0" w:color="auto"/>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p>
        </w:tc>
        <w:tc>
          <w:tcPr>
            <w:tcW w:w="52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Level of head of main water course</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H</w:t>
            </w:r>
            <w:r>
              <w:rPr>
                <w:rFonts w:ascii="Times New Roman" w:cs="Times New Roman" w:eastAsia="Times New Roman" w:hAnsi="Times New Roman"/>
                <w:sz w:val="24"/>
                <w:szCs w:val="24"/>
                <w:vertAlign w:val="subscript"/>
              </w:rPr>
              <w:t>1</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2,080.00 </w:t>
            </w:r>
          </w:p>
        </w:tc>
      </w:tr>
      <w:tr>
        <w:tblPrEx/>
        <w:trPr>
          <w:trHeight w:val="330" w:hRule="atLeast"/>
        </w:trPr>
        <w:tc>
          <w:tcPr>
            <w:tcW w:w="620" w:type="dxa"/>
            <w:vMerge w:val="continue"/>
            <w:tcBorders>
              <w:top w:val="nil"/>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b/>
                <w:bCs/>
                <w:sz w:val="24"/>
                <w:szCs w:val="24"/>
              </w:rPr>
            </w:pPr>
          </w:p>
        </w:tc>
        <w:tc>
          <w:tcPr>
            <w:tcW w:w="52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Level of head of main water course</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H2</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2,070.00 </w:t>
            </w:r>
          </w:p>
        </w:tc>
      </w:tr>
      <w:tr>
        <w:tblPrEx/>
        <w:trPr>
          <w:trHeight w:val="330" w:hRule="atLeast"/>
        </w:trPr>
        <w:tc>
          <w:tcPr>
            <w:tcW w:w="620" w:type="dxa"/>
            <w:vMerge w:val="continue"/>
            <w:tcBorders>
              <w:top w:val="nil"/>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b/>
                <w:bCs/>
                <w:sz w:val="24"/>
                <w:szCs w:val="24"/>
              </w:rPr>
            </w:pPr>
          </w:p>
        </w:tc>
        <w:tc>
          <w:tcPr>
            <w:tcW w:w="52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Level of head of main water course</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H</w:t>
            </w:r>
            <w:r>
              <w:rPr>
                <w:rFonts w:ascii="Times New Roman" w:cs="Times New Roman" w:eastAsia="Times New Roman" w:hAnsi="Times New Roman"/>
                <w:sz w:val="24"/>
                <w:szCs w:val="24"/>
                <w:vertAlign w:val="subscript"/>
              </w:rPr>
              <w:t>3</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2,060.00 </w:t>
            </w:r>
          </w:p>
        </w:tc>
      </w:tr>
      <w:tr>
        <w:tblPrEx/>
        <w:trPr>
          <w:trHeight w:val="330" w:hRule="atLeast"/>
        </w:trPr>
        <w:tc>
          <w:tcPr>
            <w:tcW w:w="620" w:type="dxa"/>
            <w:vMerge w:val="continue"/>
            <w:tcBorders>
              <w:top w:val="nil"/>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b/>
                <w:bCs/>
                <w:sz w:val="24"/>
                <w:szCs w:val="24"/>
              </w:rPr>
            </w:pPr>
          </w:p>
        </w:tc>
        <w:tc>
          <w:tcPr>
            <w:tcW w:w="52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Level of head of main water course</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H</w:t>
            </w:r>
            <w:r>
              <w:rPr>
                <w:rFonts w:ascii="Times New Roman" w:cs="Times New Roman" w:eastAsia="Times New Roman" w:hAnsi="Times New Roman"/>
                <w:sz w:val="24"/>
                <w:szCs w:val="24"/>
                <w:vertAlign w:val="subscript"/>
              </w:rPr>
              <w:t>4</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2,040.00 </w:t>
            </w:r>
          </w:p>
        </w:tc>
      </w:tr>
      <w:tr>
        <w:tblPrEx/>
        <w:trPr>
          <w:trHeight w:val="390" w:hRule="atLeast"/>
        </w:trPr>
        <w:tc>
          <w:tcPr>
            <w:tcW w:w="620" w:type="dxa"/>
            <w:vMerge w:val="restart"/>
            <w:tcBorders>
              <w:top w:val="nil"/>
              <w:left w:val="single" w:sz="4" w:space="0" w:color="auto"/>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4</w:t>
            </w:r>
          </w:p>
        </w:tc>
        <w:tc>
          <w:tcPr>
            <w:tcW w:w="52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Slope of main water course S1=[H1-H</w:t>
            </w:r>
            <w:r>
              <w:rPr>
                <w:rFonts w:ascii="Times New Roman" w:cs="Times New Roman" w:eastAsia="Times New Roman" w:hAnsi="Times New Roman"/>
                <w:sz w:val="24"/>
                <w:szCs w:val="24"/>
                <w:vertAlign w:val="subscript"/>
              </w:rPr>
              <w:t>2</w:t>
            </w:r>
            <w:r>
              <w:rPr>
                <w:rFonts w:ascii="Times New Roman" w:cs="Times New Roman" w:eastAsia="Times New Roman" w:hAnsi="Times New Roman"/>
                <w:sz w:val="24"/>
                <w:szCs w:val="24"/>
              </w:rPr>
              <w:t>]/L1</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S1</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0.016</w:t>
            </w:r>
          </w:p>
        </w:tc>
      </w:tr>
      <w:tr>
        <w:tblPrEx/>
        <w:trPr>
          <w:trHeight w:val="390" w:hRule="atLeast"/>
        </w:trPr>
        <w:tc>
          <w:tcPr>
            <w:tcW w:w="620" w:type="dxa"/>
            <w:vMerge w:val="continue"/>
            <w:tcBorders>
              <w:top w:val="nil"/>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b/>
                <w:bCs/>
                <w:sz w:val="24"/>
                <w:szCs w:val="24"/>
              </w:rPr>
            </w:pPr>
          </w:p>
        </w:tc>
        <w:tc>
          <w:tcPr>
            <w:tcW w:w="52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Slope of main water course S2=[H2-H</w:t>
            </w:r>
            <w:r>
              <w:rPr>
                <w:rFonts w:ascii="Times New Roman" w:cs="Times New Roman" w:eastAsia="Times New Roman" w:hAnsi="Times New Roman"/>
                <w:sz w:val="24"/>
                <w:szCs w:val="24"/>
                <w:vertAlign w:val="subscript"/>
              </w:rPr>
              <w:t>3</w:t>
            </w:r>
            <w:r>
              <w:rPr>
                <w:rFonts w:ascii="Times New Roman" w:cs="Times New Roman" w:eastAsia="Times New Roman" w:hAnsi="Times New Roman"/>
                <w:sz w:val="24"/>
                <w:szCs w:val="24"/>
              </w:rPr>
              <w:t>]/L2</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S2</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0.028</w:t>
            </w:r>
          </w:p>
        </w:tc>
      </w:tr>
      <w:tr>
        <w:tblPrEx/>
        <w:trPr>
          <w:trHeight w:val="390" w:hRule="atLeast"/>
        </w:trPr>
        <w:tc>
          <w:tcPr>
            <w:tcW w:w="620" w:type="dxa"/>
            <w:vMerge w:val="continue"/>
            <w:tcBorders>
              <w:top w:val="nil"/>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b/>
                <w:bCs/>
                <w:sz w:val="24"/>
                <w:szCs w:val="24"/>
              </w:rPr>
            </w:pPr>
          </w:p>
        </w:tc>
        <w:tc>
          <w:tcPr>
            <w:tcW w:w="52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Slope of main water course S3=[H1-H</w:t>
            </w:r>
            <w:r>
              <w:rPr>
                <w:rFonts w:ascii="Times New Roman" w:cs="Times New Roman" w:eastAsia="Times New Roman" w:hAnsi="Times New Roman"/>
                <w:sz w:val="24"/>
                <w:szCs w:val="24"/>
                <w:vertAlign w:val="subscript"/>
              </w:rPr>
              <w:t>2</w:t>
            </w:r>
            <w:r>
              <w:rPr>
                <w:rFonts w:ascii="Times New Roman" w:cs="Times New Roman" w:eastAsia="Times New Roman" w:hAnsi="Times New Roman"/>
                <w:sz w:val="24"/>
                <w:szCs w:val="24"/>
              </w:rPr>
              <w:t>]/L2</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S3</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0.044</w:t>
            </w:r>
          </w:p>
        </w:tc>
      </w:tr>
      <w:tr>
        <w:tblPrEx/>
        <w:trPr>
          <w:trHeight w:val="630" w:hRule="atLeast"/>
        </w:trPr>
        <w:tc>
          <w:tcPr>
            <w:tcW w:w="620" w:type="dxa"/>
            <w:vMerge w:val="continue"/>
            <w:tcBorders>
              <w:top w:val="nil"/>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b/>
                <w:bCs/>
                <w:sz w:val="24"/>
                <w:szCs w:val="24"/>
              </w:rPr>
            </w:pPr>
          </w:p>
        </w:tc>
        <w:tc>
          <w:tcPr>
            <w:tcW w:w="52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Average Slope of main water course S=(S1+S2+S3+S4)/4</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m/m</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0.029</w:t>
            </w:r>
          </w:p>
        </w:tc>
      </w:tr>
      <w:tr>
        <w:tblPrEx/>
        <w:trPr>
          <w:trHeight w:val="390" w:hRule="atLeast"/>
        </w:trPr>
        <w:tc>
          <w:tcPr>
            <w:tcW w:w="620" w:type="dxa"/>
            <w:tcBorders>
              <w:top w:val="nil"/>
              <w:left w:val="single" w:sz="4" w:space="0" w:color="auto"/>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5</w:t>
            </w:r>
          </w:p>
        </w:tc>
        <w:tc>
          <w:tcPr>
            <w:tcW w:w="52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Time of Concentration, TC1=1/3000(L1/(S1)</w:t>
            </w:r>
            <w:r>
              <w:rPr>
                <w:rFonts w:ascii="Times New Roman" w:cs="Times New Roman" w:eastAsia="Times New Roman" w:hAnsi="Times New Roman"/>
                <w:sz w:val="24"/>
                <w:szCs w:val="24"/>
                <w:vertAlign w:val="superscript"/>
              </w:rPr>
              <w:t>1/2</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vertAlign w:val="superscript"/>
              </w:rPr>
              <w:t>0.77</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TC1</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hr</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0.24</w:t>
            </w:r>
          </w:p>
        </w:tc>
      </w:tr>
      <w:tr>
        <w:tblPrEx/>
        <w:trPr>
          <w:trHeight w:val="435" w:hRule="atLeast"/>
        </w:trPr>
        <w:tc>
          <w:tcPr>
            <w:tcW w:w="620" w:type="dxa"/>
            <w:tcBorders>
              <w:top w:val="nil"/>
              <w:left w:val="single" w:sz="4" w:space="0" w:color="auto"/>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w:t>
            </w:r>
          </w:p>
        </w:tc>
        <w:tc>
          <w:tcPr>
            <w:tcW w:w="52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Time of Concentration, TC2=1/3000(L2/(S2)</w:t>
            </w:r>
            <w:r>
              <w:rPr>
                <w:rFonts w:ascii="Times New Roman" w:cs="Times New Roman" w:eastAsia="Times New Roman" w:hAnsi="Times New Roman"/>
                <w:sz w:val="24"/>
                <w:szCs w:val="24"/>
                <w:vertAlign w:val="superscript"/>
              </w:rPr>
              <w:t>1/2</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vertAlign w:val="superscript"/>
              </w:rPr>
              <w:t>0.77</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TC2</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hr</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0.12</w:t>
            </w:r>
          </w:p>
        </w:tc>
      </w:tr>
      <w:tr>
        <w:tblPrEx/>
        <w:trPr>
          <w:trHeight w:val="495" w:hRule="atLeast"/>
        </w:trPr>
        <w:tc>
          <w:tcPr>
            <w:tcW w:w="620" w:type="dxa"/>
            <w:tcBorders>
              <w:top w:val="nil"/>
              <w:left w:val="single" w:sz="4" w:space="0" w:color="auto"/>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w:t>
            </w:r>
          </w:p>
        </w:tc>
        <w:tc>
          <w:tcPr>
            <w:tcW w:w="52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Time of Concentration, TC3=1/3000(L3/(S3)</w:t>
            </w:r>
            <w:r>
              <w:rPr>
                <w:rFonts w:ascii="Times New Roman" w:cs="Times New Roman" w:eastAsia="Times New Roman" w:hAnsi="Times New Roman"/>
                <w:sz w:val="24"/>
                <w:szCs w:val="24"/>
                <w:vertAlign w:val="superscript"/>
              </w:rPr>
              <w:t>1/2</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vertAlign w:val="superscript"/>
              </w:rPr>
              <w:t>0.77</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TC3</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hr</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0.12</w:t>
            </w:r>
          </w:p>
        </w:tc>
      </w:tr>
      <w:tr>
        <w:tblPrEx/>
        <w:trPr>
          <w:trHeight w:val="450" w:hRule="atLeast"/>
        </w:trPr>
        <w:tc>
          <w:tcPr>
            <w:tcW w:w="620" w:type="dxa"/>
            <w:tcBorders>
              <w:top w:val="nil"/>
              <w:left w:val="single" w:sz="4" w:space="0" w:color="auto"/>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w:t>
            </w:r>
          </w:p>
        </w:tc>
        <w:tc>
          <w:tcPr>
            <w:tcW w:w="52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Time of Concentration, TC=TC1+Tc2+TC3+TC4</w:t>
            </w:r>
          </w:p>
        </w:tc>
        <w:tc>
          <w:tcPr>
            <w:tcW w:w="9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TC</w:t>
            </w:r>
          </w:p>
        </w:tc>
        <w:tc>
          <w:tcPr>
            <w:tcW w:w="108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hr</w:t>
            </w:r>
          </w:p>
        </w:tc>
        <w:tc>
          <w:tcPr>
            <w:tcW w:w="1360" w:type="dxa"/>
            <w:tcBorders>
              <w:top w:val="nil"/>
              <w:left w:val="nil"/>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0.48</w:t>
            </w:r>
          </w:p>
        </w:tc>
      </w:tr>
    </w:tbl>
    <w:p>
      <w:pPr>
        <w:pStyle w:val="style0"/>
        <w:rPr>
          <w:rFonts w:ascii="Times New Roman" w:cs="Times New Roman" w:hAnsi="Times New Roman"/>
          <w:sz w:val="23"/>
          <w:szCs w:val="23"/>
        </w:rPr>
      </w:pPr>
    </w:p>
    <w:p>
      <w:pPr>
        <w:pStyle w:val="style0"/>
        <w:spacing w:lineRule="auto" w:line="36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TC= 0.48 hr. = 28.8 min, then the value of rain falls intensity (I) from IDF curve for </w:t>
      </w:r>
      <w:r>
        <w:rPr>
          <w:rFonts w:ascii="Times New Roman" w:cs="Times New Roman" w:eastAsia="Times New Roman" w:hAnsi="Times New Roman"/>
          <w:bCs/>
          <w:sz w:val="24"/>
          <w:szCs w:val="24"/>
        </w:rPr>
        <w:t>50-year</w:t>
      </w:r>
      <w:r>
        <w:rPr>
          <w:rFonts w:ascii="Times New Roman" w:cs="Times New Roman" w:eastAsia="Times New Roman" w:hAnsi="Times New Roman"/>
          <w:bCs/>
          <w:sz w:val="24"/>
          <w:szCs w:val="24"/>
        </w:rPr>
        <w:t xml:space="preserve"> return period is 82 mm/hr.</w:t>
      </w:r>
    </w:p>
    <w:p>
      <w:pPr>
        <w:pStyle w:val="style0"/>
        <w:spacing w:lineRule="auto" w:line="360"/>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After this we must determine the wetted coefficient (C) by considering different land use type. Based on land use land cover the watershed area is divided below the following table. From GIS data we get the following slope verses area.</w:t>
      </w:r>
    </w:p>
    <w:p>
      <w:pPr>
        <w:pStyle w:val="style34"/>
        <w:rPr>
          <w:rFonts w:ascii="Times New Roman" w:cs="Times New Roman" w:hAnsi="Times New Roman"/>
          <w:b w:val="false"/>
          <w:sz w:val="24"/>
          <w:szCs w:val="24"/>
        </w:rPr>
      </w:pPr>
      <w:r>
        <w:rPr>
          <w:rFonts w:ascii="Times New Roman" w:cs="Times New Roman" w:hAnsi="Times New Roman"/>
          <w:b w:val="false"/>
          <w:sz w:val="24"/>
          <w:szCs w:val="24"/>
        </w:rPr>
        <w:t>Slope_classification (%)</w:t>
      </w:r>
    </w:p>
    <w:tbl>
      <w:tblPr>
        <w:tblStyle w:val="style154"/>
        <w:tblW w:w="0" w:type="auto"/>
        <w:tblLook w:val="04A0" w:firstRow="1" w:lastRow="0" w:firstColumn="1" w:lastColumn="0" w:noHBand="0" w:noVBand="1"/>
      </w:tblPr>
      <w:tblGrid>
        <w:gridCol w:w="811"/>
        <w:gridCol w:w="3148"/>
        <w:gridCol w:w="3009"/>
        <w:gridCol w:w="2320"/>
      </w:tblGrid>
      <w:tr>
        <w:trPr/>
        <w:tc>
          <w:tcPr>
            <w:tcW w:w="828"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No</w:t>
            </w:r>
          </w:p>
        </w:tc>
        <w:tc>
          <w:tcPr>
            <w:tcW w:w="3240"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Slope classification (%)</w:t>
            </w:r>
          </w:p>
        </w:tc>
        <w:tc>
          <w:tcPr>
            <w:tcW w:w="3114"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Slope Area (Km^2)</w:t>
            </w:r>
          </w:p>
        </w:tc>
        <w:tc>
          <w:tcPr>
            <w:tcW w:w="2394"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Slope Area (Ha)</w:t>
            </w:r>
          </w:p>
        </w:tc>
      </w:tr>
      <w:tr>
        <w:tblPrEx/>
        <w:trPr/>
        <w:tc>
          <w:tcPr>
            <w:tcW w:w="828"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1</w:t>
            </w:r>
          </w:p>
        </w:tc>
        <w:tc>
          <w:tcPr>
            <w:tcW w:w="3240"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0-3.5</w:t>
            </w:r>
          </w:p>
        </w:tc>
        <w:tc>
          <w:tcPr>
            <w:tcW w:w="3114"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0.706183</w:t>
            </w:r>
          </w:p>
        </w:tc>
        <w:tc>
          <w:tcPr>
            <w:tcW w:w="2394"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70.618</w:t>
            </w:r>
          </w:p>
        </w:tc>
      </w:tr>
      <w:tr>
        <w:tblPrEx/>
        <w:trPr/>
        <w:tc>
          <w:tcPr>
            <w:tcW w:w="828"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2</w:t>
            </w:r>
          </w:p>
        </w:tc>
        <w:tc>
          <w:tcPr>
            <w:tcW w:w="3240"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3.5-10</w:t>
            </w:r>
          </w:p>
        </w:tc>
        <w:tc>
          <w:tcPr>
            <w:tcW w:w="3114"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2.110881</w:t>
            </w:r>
          </w:p>
        </w:tc>
        <w:tc>
          <w:tcPr>
            <w:tcW w:w="2394"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211.088</w:t>
            </w:r>
          </w:p>
        </w:tc>
      </w:tr>
      <w:tr>
        <w:tblPrEx/>
        <w:trPr/>
        <w:tc>
          <w:tcPr>
            <w:tcW w:w="828"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3</w:t>
            </w:r>
          </w:p>
        </w:tc>
        <w:tc>
          <w:tcPr>
            <w:tcW w:w="3240"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10-25</w:t>
            </w:r>
          </w:p>
        </w:tc>
        <w:tc>
          <w:tcPr>
            <w:tcW w:w="3114"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0.07271</w:t>
            </w:r>
          </w:p>
        </w:tc>
        <w:tc>
          <w:tcPr>
            <w:tcW w:w="2394" w:type="dxa"/>
            <w:tcBorders/>
            <w:tcFitText w:val="false"/>
          </w:tcPr>
          <w:p>
            <w:pPr>
              <w:pStyle w:val="style0"/>
              <w:spacing w:lineRule="auto" w:line="360"/>
              <w:rPr>
                <w:rFonts w:ascii="Times New Roman" w:eastAsia="Times New Roman" w:hAnsi="Times New Roman"/>
                <w:bCs/>
                <w:sz w:val="24"/>
                <w:szCs w:val="24"/>
              </w:rPr>
            </w:pPr>
            <w:r>
              <w:rPr>
                <w:rFonts w:ascii="Times New Roman" w:eastAsia="Times New Roman" w:hAnsi="Times New Roman"/>
                <w:bCs/>
                <w:sz w:val="24"/>
                <w:szCs w:val="24"/>
              </w:rPr>
              <w:t>7.27</w:t>
            </w:r>
          </w:p>
        </w:tc>
      </w:tr>
    </w:tbl>
    <w:p>
      <w:pPr>
        <w:pStyle w:val="style0"/>
        <w:spacing w:lineRule="auto" w:line="360"/>
        <w:rPr>
          <w:rFonts w:ascii="Times New Roman" w:cs="Times New Roman" w:eastAsia="Times New Roman" w:hAnsi="Times New Roman"/>
          <w:b/>
          <w:bCs/>
          <w:color w:val="000000"/>
          <w:sz w:val="24"/>
          <w:szCs w:val="24"/>
        </w:rPr>
      </w:pPr>
      <w:r>
        <w:rPr>
          <w:rFonts w:ascii="Times New Roman" w:cs="Times New Roman" w:eastAsia="Times New Roman" w:hAnsi="Times New Roman"/>
          <w:bCs/>
          <w:sz w:val="24"/>
          <w:szCs w:val="24"/>
        </w:rPr>
        <w:t xml:space="preserve">Total area </w:t>
      </w:r>
      <w:r>
        <w:rPr>
          <w:rFonts w:ascii="Times New Roman" w:cs="Times New Roman" w:eastAsia="Times New Roman" w:hAnsi="Times New Roman"/>
          <w:bCs/>
          <w:color w:val="000000"/>
          <w:sz w:val="24"/>
          <w:szCs w:val="24"/>
        </w:rPr>
        <w:t xml:space="preserve">in </w:t>
      </w:r>
      <w:r>
        <w:rPr>
          <w:rFonts w:ascii="Times New Roman" w:cs="Times New Roman" w:eastAsia="Times New Roman" w:hAnsi="Times New Roman"/>
          <w:b/>
          <w:bCs/>
          <w:color w:val="000000"/>
          <w:sz w:val="24"/>
          <w:szCs w:val="24"/>
        </w:rPr>
        <w:t>Hectare=288</w:t>
      </w:r>
    </w:p>
    <w:p>
      <w:pPr>
        <w:pStyle w:val="style0"/>
        <w:spacing w:lineRule="auto" w:line="360"/>
        <w:rPr>
          <w:rFonts w:ascii="Times New Roman" w:cs="Times New Roman" w:eastAsia="Times New Roman" w:hAnsi="Times New Roman"/>
          <w:b/>
          <w:bCs/>
          <w:color w:val="ff0000"/>
          <w:sz w:val="24"/>
          <w:szCs w:val="24"/>
        </w:rPr>
      </w:pPr>
      <w:r>
        <w:rPr>
          <w:rFonts w:ascii="Times New Roman" w:hAnsi="Times New Roman"/>
          <w:bCs/>
          <w:noProof/>
          <w:sz w:val="24"/>
          <w:szCs w:val="24"/>
        </w:rPr>
        <w:drawing>
          <wp:inline distT="0" distB="0" distL="0" distR="0">
            <wp:extent cx="4420235" cy="2599199"/>
            <wp:effectExtent l="0" t="0" r="0" b="0"/>
            <wp:docPr id="1028" name="Picture 1" descr="ssssssslope.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true">
                    <a:blip r:embed="rId6" cstate="print">
                      <a:extLst>
                        <a:ext uri="{28A0092B-C50C-407E-A947-70E740481C1C}">
                          <a14:useLocalDpi xmlns:a14="http://schemas.microsoft.com/office/drawing/2010/main" val="0"/>
                        </a:ext>
                      </a:extLst>
                    </a:blip>
                    <a:srcRect l="2757" t="20372" r="-1119" b="3475"/>
                    <a:stretch>
                      <a:fillRect/>
                    </a:stretch>
                  </pic:blipFill>
                  <pic:spPr>
                    <a:xfrm>
                      <a:off x="0" y="0"/>
                      <a:ext cx="4420235" cy="2599199"/>
                    </a:xfrm>
                    <a:prstGeom prst="rect">
                      <a:avLst/>
                    </a:prstGeom>
                  </pic:spPr>
                </pic:pic>
              </a:graphicData>
            </a:graphic>
          </wp:inline>
        </w:drawing>
      </w:r>
    </w:p>
    <w:bookmarkStart w:id="36" w:name="_Toc170937142"/>
    <w:p>
      <w:pPr>
        <w:pStyle w:val="style34"/>
        <w:rPr>
          <w:rFonts w:ascii="Times New Roman" w:cs="Times New Roman" w:hAnsi="Times New Roman"/>
          <w:b w:val="false"/>
          <w:bCs w:val="false"/>
          <w:sz w:val="24"/>
          <w:szCs w:val="24"/>
        </w:rPr>
      </w:pPr>
      <w:r>
        <w:t xml:space="preserve">Figure </w:t>
      </w:r>
      <w:r>
        <w:rPr/>
        <w:fldChar w:fldCharType="begin"/>
      </w:r>
      <w:r>
        <w:instrText xml:space="preserve"> SEQ Figure \* ARABIC </w:instrText>
      </w:r>
      <w:r>
        <w:rPr/>
        <w:fldChar w:fldCharType="separate"/>
      </w:r>
      <w:r>
        <w:rPr>
          <w:noProof/>
        </w:rPr>
        <w:t>3</w:t>
      </w:r>
      <w:r>
        <w:rPr/>
        <w:fldChar w:fldCharType="end"/>
      </w:r>
      <w:r>
        <w:rPr>
          <w:rFonts w:ascii="Times New Roman" w:cs="Times New Roman" w:hAnsi="Times New Roman"/>
          <w:b w:val="false"/>
          <w:bCs w:val="false"/>
          <w:sz w:val="24"/>
          <w:szCs w:val="24"/>
        </w:rPr>
        <w:t>Slope classification of the watershed area</w:t>
      </w:r>
      <w:bookmarkEnd w:id="36"/>
    </w:p>
    <w:p>
      <w:pPr>
        <w:pStyle w:val="style0"/>
        <w:spacing w:lineRule="auto" w:line="360"/>
        <w:rPr>
          <w:rFonts w:ascii="Times New Roman" w:cs="Times New Roman" w:eastAsia="Times New Roman" w:hAnsi="Times New Roman"/>
          <w:bCs/>
          <w:sz w:val="24"/>
          <w:szCs w:val="24"/>
        </w:rPr>
      </w:pPr>
      <w:r>
        <w:rPr>
          <w:rFonts w:ascii="Times New Roman" w:eastAsia="Times New Roman" w:hAnsi="Times New Roman"/>
          <w:bCs/>
          <w:noProof/>
          <w:sz w:val="24"/>
          <w:szCs w:val="24"/>
        </w:rPr>
        <w:drawing>
          <wp:inline distT="0" distB="0" distL="0" distR="0">
            <wp:extent cx="5943600" cy="4504055"/>
            <wp:effectExtent l="19050" t="0" r="0" b="0"/>
            <wp:docPr id="1029" name="Picture 1"/>
            <a:graphic xmlns:a="http://schemas.openxmlformats.org/drawingml/2006/main">
              <a:graphicData uri="http://schemas.openxmlformats.org/drawingml/2006/picture">
                <pic:pic xmlns:pic="http://schemas.openxmlformats.org/drawingml/2006/picture">
                  <pic:nvPicPr>
                    <pic:cNvPr id="2" name="Picture 1"/>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5943600" cy="4504055"/>
                    </a:xfrm>
                    <a:prstGeom prst="rect">
                      <a:avLst/>
                    </a:prstGeom>
                  </pic:spPr>
                </pic:pic>
              </a:graphicData>
            </a:graphic>
          </wp:inline>
        </w:drawing>
      </w:r>
    </w:p>
    <w:p>
      <w:pPr>
        <w:pStyle w:val="style0"/>
        <w:spacing w:lineRule="auto" w:line="360"/>
        <w:rPr>
          <w:rFonts w:ascii="Times New Roman" w:cs="Times New Roman" w:eastAsia="Times New Roman" w:hAnsi="Times New Roman"/>
          <w:bCs/>
          <w:sz w:val="24"/>
          <w:szCs w:val="24"/>
        </w:rPr>
      </w:pPr>
    </w:p>
    <w:tbl>
      <w:tblPr>
        <w:tblStyle w:val="style154"/>
        <w:tblW w:w="9576" w:type="dxa"/>
        <w:tblLook w:val="04A0" w:firstRow="1" w:lastRow="0" w:firstColumn="1" w:lastColumn="0" w:noHBand="0" w:noVBand="1"/>
      </w:tblPr>
      <w:tblGrid>
        <w:gridCol w:w="830"/>
        <w:gridCol w:w="2698"/>
        <w:gridCol w:w="3060"/>
        <w:gridCol w:w="2988"/>
      </w:tblGrid>
      <w:tr>
        <w:trPr/>
        <w:tc>
          <w:tcPr>
            <w:tcW w:w="830"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No</w:t>
            </w:r>
          </w:p>
        </w:tc>
        <w:tc>
          <w:tcPr>
            <w:tcW w:w="2698"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Land cover distribution</w:t>
            </w:r>
          </w:p>
        </w:tc>
        <w:tc>
          <w:tcPr>
            <w:tcW w:w="3060"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Land cover area(Km^2)</w:t>
            </w:r>
          </w:p>
        </w:tc>
        <w:tc>
          <w:tcPr>
            <w:tcW w:w="2988"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 xml:space="preserve"> land cover area(Ha)</w:t>
            </w:r>
          </w:p>
        </w:tc>
      </w:tr>
      <w:tr>
        <w:tblPrEx/>
        <w:trPr/>
        <w:tc>
          <w:tcPr>
            <w:tcW w:w="830"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1</w:t>
            </w:r>
          </w:p>
        </w:tc>
        <w:tc>
          <w:tcPr>
            <w:tcW w:w="2698"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Cultivated land</w:t>
            </w:r>
          </w:p>
        </w:tc>
        <w:tc>
          <w:tcPr>
            <w:tcW w:w="3060"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2.24318</w:t>
            </w:r>
          </w:p>
        </w:tc>
        <w:tc>
          <w:tcPr>
            <w:tcW w:w="2988"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224.318</w:t>
            </w:r>
          </w:p>
        </w:tc>
      </w:tr>
      <w:tr>
        <w:tblPrEx/>
        <w:trPr>
          <w:trHeight w:val="314" w:hRule="atLeast"/>
        </w:trPr>
        <w:tc>
          <w:tcPr>
            <w:tcW w:w="830"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2</w:t>
            </w:r>
          </w:p>
        </w:tc>
        <w:tc>
          <w:tcPr>
            <w:tcW w:w="2698"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Forest land</w:t>
            </w:r>
          </w:p>
        </w:tc>
        <w:tc>
          <w:tcPr>
            <w:tcW w:w="3060"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0.009781</w:t>
            </w:r>
          </w:p>
        </w:tc>
        <w:tc>
          <w:tcPr>
            <w:tcW w:w="2988"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0.978</w:t>
            </w:r>
          </w:p>
        </w:tc>
      </w:tr>
      <w:tr>
        <w:tblPrEx/>
        <w:trPr/>
        <w:tc>
          <w:tcPr>
            <w:tcW w:w="830"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3</w:t>
            </w:r>
          </w:p>
        </w:tc>
        <w:tc>
          <w:tcPr>
            <w:tcW w:w="2698"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Grass land</w:t>
            </w:r>
          </w:p>
        </w:tc>
        <w:tc>
          <w:tcPr>
            <w:tcW w:w="3060"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0.630</w:t>
            </w:r>
          </w:p>
        </w:tc>
        <w:tc>
          <w:tcPr>
            <w:tcW w:w="2988" w:type="dxa"/>
            <w:tcBorders/>
            <w:tcFitText w:val="false"/>
          </w:tcPr>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63.0</w:t>
            </w:r>
          </w:p>
        </w:tc>
      </w:tr>
      <w:bookmarkStart w:id="37" w:name="_Toc57357438"/>
    </w:tbl>
    <w:p>
      <w:pPr>
        <w:pStyle w:val="style34"/>
        <w:keepNext/>
        <w:rP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rFonts w:ascii="Times New Roman" w:hAnsi="Times New Roman"/>
          <w:b w:val="false"/>
          <w:bCs w:val="false"/>
          <w:sz w:val="24"/>
          <w:szCs w:val="24"/>
        </w:rPr>
        <w:t>Soil classification of the watershed area</w:t>
      </w:r>
      <w:bookmarkEnd w:id="37"/>
    </w:p>
    <w:tbl>
      <w:tblPr>
        <w:tblStyle w:val="style154"/>
        <w:tblW w:w="0" w:type="auto"/>
        <w:tblLook w:val="04A0" w:firstRow="1" w:lastRow="0" w:firstColumn="1" w:lastColumn="0" w:noHBand="0" w:noVBand="1"/>
      </w:tblPr>
      <w:tblGrid>
        <w:gridCol w:w="1283"/>
        <w:gridCol w:w="2329"/>
        <w:gridCol w:w="3418"/>
        <w:gridCol w:w="2258"/>
      </w:tblGrid>
      <w:tr>
        <w:trPr/>
        <w:tc>
          <w:tcPr>
            <w:tcW w:w="1283" w:type="dxa"/>
            <w:tcBorders/>
            <w:tcFitText w:val="false"/>
          </w:tcPr>
          <w:p>
            <w:pPr>
              <w:pStyle w:val="style0"/>
              <w:spacing w:lineRule="auto" w:line="360"/>
              <w:jc w:val="both"/>
              <w:rPr>
                <w:rFonts w:ascii="Times New Roman" w:eastAsia="Times New Roman" w:hAnsi="Times New Roman"/>
                <w:b/>
                <w:bCs/>
                <w:sz w:val="24"/>
                <w:szCs w:val="24"/>
              </w:rPr>
            </w:pPr>
            <w:r>
              <w:rPr>
                <w:rFonts w:ascii="Times New Roman" w:eastAsia="Times New Roman" w:hAnsi="Times New Roman"/>
                <w:b/>
                <w:bCs/>
                <w:sz w:val="24"/>
                <w:szCs w:val="24"/>
              </w:rPr>
              <w:t>NUMBER</w:t>
            </w:r>
          </w:p>
        </w:tc>
        <w:tc>
          <w:tcPr>
            <w:tcW w:w="2425" w:type="dxa"/>
            <w:tcBorders/>
            <w:tcFitText w:val="false"/>
          </w:tcPr>
          <w:p>
            <w:pPr>
              <w:pStyle w:val="style0"/>
              <w:spacing w:lineRule="auto" w:line="360"/>
              <w:jc w:val="both"/>
              <w:rPr>
                <w:rFonts w:ascii="Times New Roman" w:eastAsia="Times New Roman" w:hAnsi="Times New Roman"/>
                <w:b/>
                <w:bCs/>
                <w:sz w:val="24"/>
                <w:szCs w:val="24"/>
              </w:rPr>
            </w:pPr>
            <w:r>
              <w:rPr>
                <w:rFonts w:ascii="Times New Roman" w:eastAsia="Times New Roman" w:hAnsi="Times New Roman"/>
                <w:b/>
                <w:bCs/>
                <w:sz w:val="24"/>
                <w:szCs w:val="24"/>
              </w:rPr>
              <w:t>Soil type</w:t>
            </w:r>
          </w:p>
        </w:tc>
        <w:tc>
          <w:tcPr>
            <w:tcW w:w="3539" w:type="dxa"/>
            <w:tcBorders/>
            <w:tcFitText w:val="false"/>
          </w:tcPr>
          <w:p>
            <w:pPr>
              <w:pStyle w:val="style0"/>
              <w:spacing w:lineRule="auto" w:line="360"/>
              <w:jc w:val="both"/>
              <w:rPr>
                <w:rFonts w:ascii="Times New Roman" w:eastAsia="Times New Roman" w:hAnsi="Times New Roman"/>
                <w:b/>
                <w:bCs/>
                <w:sz w:val="24"/>
                <w:szCs w:val="24"/>
              </w:rPr>
            </w:pPr>
            <w:r>
              <w:rPr>
                <w:rFonts w:ascii="Times New Roman" w:eastAsia="Times New Roman" w:hAnsi="Times New Roman"/>
                <w:bCs/>
                <w:sz w:val="24"/>
                <w:szCs w:val="24"/>
              </w:rPr>
              <w:t>Land cover area(Km^2)</w:t>
            </w:r>
          </w:p>
        </w:tc>
        <w:tc>
          <w:tcPr>
            <w:tcW w:w="2329" w:type="dxa"/>
            <w:tcBorders/>
            <w:tcFitText w:val="false"/>
          </w:tcPr>
          <w:p>
            <w:pPr>
              <w:pStyle w:val="style0"/>
              <w:spacing w:lineRule="auto" w:line="360"/>
              <w:jc w:val="both"/>
              <w:rPr>
                <w:rFonts w:ascii="Times New Roman" w:eastAsia="Times New Roman" w:hAnsi="Times New Roman"/>
                <w:b/>
                <w:bCs/>
                <w:sz w:val="24"/>
                <w:szCs w:val="24"/>
              </w:rPr>
            </w:pPr>
            <w:r>
              <w:rPr>
                <w:rFonts w:ascii="Times New Roman" w:eastAsia="Times New Roman" w:hAnsi="Times New Roman"/>
                <w:bCs/>
                <w:sz w:val="24"/>
                <w:szCs w:val="24"/>
              </w:rPr>
              <w:t>land cover area(Ha)</w:t>
            </w:r>
          </w:p>
        </w:tc>
      </w:tr>
      <w:tr>
        <w:tblPrEx/>
        <w:trPr/>
        <w:tc>
          <w:tcPr>
            <w:tcW w:w="1283" w:type="dxa"/>
            <w:tcBorders/>
            <w:tcFitText w:val="false"/>
          </w:tcPr>
          <w:p>
            <w:pPr>
              <w:pStyle w:val="style0"/>
              <w:spacing w:lineRule="auto" w:line="360"/>
              <w:jc w:val="both"/>
              <w:rPr>
                <w:rFonts w:ascii="Times New Roman" w:eastAsia="Times New Roman" w:hAnsi="Times New Roman"/>
                <w:b/>
                <w:bCs/>
                <w:sz w:val="24"/>
                <w:szCs w:val="24"/>
              </w:rPr>
            </w:pPr>
            <w:r>
              <w:rPr>
                <w:rFonts w:ascii="Times New Roman" w:eastAsia="Times New Roman" w:hAnsi="Times New Roman"/>
                <w:b/>
                <w:bCs/>
                <w:sz w:val="24"/>
                <w:szCs w:val="24"/>
              </w:rPr>
              <w:t>1</w:t>
            </w:r>
          </w:p>
        </w:tc>
        <w:tc>
          <w:tcPr>
            <w:tcW w:w="2425" w:type="dxa"/>
            <w:tcBorders/>
            <w:tcFitText w:val="false"/>
          </w:tcPr>
          <w:p>
            <w:pPr>
              <w:pStyle w:val="style0"/>
              <w:spacing w:lineRule="auto" w:line="360"/>
              <w:jc w:val="both"/>
              <w:rPr>
                <w:rFonts w:ascii="Times New Roman" w:eastAsia="Times New Roman" w:hAnsi="Times New Roman"/>
                <w:b/>
                <w:bCs/>
                <w:sz w:val="24"/>
                <w:szCs w:val="24"/>
              </w:rPr>
            </w:pPr>
            <w:r>
              <w:rPr>
                <w:rFonts w:ascii="Times New Roman" w:eastAsia="Times New Roman" w:hAnsi="Times New Roman"/>
                <w:bCs/>
                <w:color w:val="000000"/>
                <w:sz w:val="24"/>
                <w:szCs w:val="24"/>
              </w:rPr>
              <w:t>Clay to silt loam</w:t>
            </w:r>
          </w:p>
        </w:tc>
        <w:tc>
          <w:tcPr>
            <w:tcW w:w="3539" w:type="dxa"/>
            <w:tcBorders/>
            <w:tcFitText w:val="false"/>
          </w:tcPr>
          <w:p>
            <w:pPr>
              <w:pStyle w:val="style0"/>
              <w:spacing w:lineRule="auto" w:line="360"/>
              <w:jc w:val="both"/>
              <w:rPr>
                <w:rFonts w:ascii="Times New Roman" w:eastAsia="Times New Roman" w:hAnsi="Times New Roman"/>
                <w:b/>
                <w:bCs/>
                <w:sz w:val="24"/>
                <w:szCs w:val="24"/>
              </w:rPr>
            </w:pPr>
            <w:r>
              <w:rPr>
                <w:rFonts w:ascii="Times New Roman" w:eastAsia="Times New Roman" w:hAnsi="Times New Roman"/>
                <w:bCs/>
                <w:color w:val="000000"/>
                <w:sz w:val="24"/>
                <w:szCs w:val="24"/>
              </w:rPr>
              <w:t>2.88</w:t>
            </w:r>
          </w:p>
        </w:tc>
        <w:tc>
          <w:tcPr>
            <w:tcW w:w="2329" w:type="dxa"/>
            <w:tcBorders/>
            <w:tcFitText w:val="false"/>
          </w:tcPr>
          <w:p>
            <w:pPr>
              <w:pStyle w:val="style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288</w:t>
            </w:r>
          </w:p>
        </w:tc>
      </w:tr>
    </w:tbl>
    <w:p>
      <w:pPr>
        <w:pStyle w:val="style0"/>
        <w:spacing w:lineRule="auto" w:line="360"/>
        <w:jc w:val="both"/>
        <w:rPr>
          <w:rFonts w:ascii="Times New Roman" w:eastAsia="Times New Roman" w:hAnsi="Times New Roman"/>
          <w:b/>
          <w:bCs/>
          <w:sz w:val="24"/>
          <w:szCs w:val="24"/>
        </w:rPr>
      </w:pPr>
    </w:p>
    <w:p>
      <w:pPr>
        <w:pStyle w:val="style0"/>
        <w:spacing w:lineRule="auto" w:line="360"/>
        <w:jc w:val="both"/>
        <w:rPr>
          <w:rFonts w:ascii="Times New Roman" w:eastAsia="Times New Roman" w:hAnsi="Times New Roman"/>
          <w:sz w:val="24"/>
          <w:szCs w:val="24"/>
        </w:rPr>
      </w:pPr>
      <w:r>
        <w:rPr>
          <w:rFonts w:ascii="Times New Roman" w:eastAsia="Times New Roman" w:hAnsi="Times New Roman"/>
          <w:bCs/>
          <w:sz w:val="24"/>
          <w:szCs w:val="24"/>
        </w:rPr>
        <w:t>Therefore</w:t>
      </w:r>
      <w:r>
        <w:rPr>
          <w:rFonts w:ascii="Times New Roman" w:eastAsia="Times New Roman" w:hAnsi="Times New Roman"/>
          <w:b/>
          <w:bCs/>
          <w:sz w:val="24"/>
          <w:szCs w:val="24"/>
        </w:rPr>
        <w:t xml:space="preserve">; C </w:t>
      </w:r>
      <w:r>
        <w:rPr>
          <w:rFonts w:ascii="Times New Roman" w:eastAsia="Times New Roman" w:hAnsi="Times New Roman"/>
          <w:b/>
          <w:bCs/>
          <w:sz w:val="32"/>
          <w:szCs w:val="32"/>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C</m:t>
            </m:r>
            <m:r>
              <m:rPr>
                <m:sty m:val="p"/>
              </m:rPr>
              <w:rPr>
                <w:rFonts w:ascii="Cambria Math" w:eastAsia="Times New Roman" w:hAnsi="Cambria Math"/>
                <w:sz w:val="24"/>
                <w:szCs w:val="24"/>
              </w:rPr>
              <m:t>1*A1+C2*A2+C3A3+…+Cn*An</m:t>
            </m:r>
          </m:num>
          <m:den>
            <m:r>
              <w:rPr>
                <w:rFonts w:ascii="Cambria Math" w:eastAsia="Times New Roman" w:hAnsi="Cambria Math"/>
                <w:sz w:val="24"/>
                <w:szCs w:val="24"/>
              </w:rPr>
              <m:t>Atotal</m:t>
            </m:r>
          </m:den>
        </m:f>
      </m:oMath>
    </w:p>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C= (</w:t>
      </w:r>
      <w:r>
        <w:rPr>
          <w:rFonts w:ascii="Times New Roman" w:eastAsia="Times New Roman" w:hAnsi="Times New Roman"/>
          <w:bCs/>
          <w:sz w:val="24"/>
          <w:szCs w:val="24"/>
        </w:rPr>
        <w:t>224.18*.2</w:t>
      </w:r>
      <w:r>
        <w:rPr>
          <w:rFonts w:ascii="Times New Roman" w:eastAsia="Times New Roman" w:hAnsi="Times New Roman"/>
          <w:bCs/>
          <w:sz w:val="24"/>
          <w:szCs w:val="24"/>
        </w:rPr>
        <w:t>+0.1*0.978+0.15*63)/288.322</w:t>
      </w:r>
    </w:p>
    <w:p>
      <w:pPr>
        <w:pStyle w:val="style0"/>
        <w:spacing w:lineRule="auto" w:line="360"/>
        <w:ind w:left="720"/>
        <w:jc w:val="both"/>
        <w:rPr>
          <w:rFonts w:ascii="Times New Roman" w:eastAsia="Times New Roman" w:hAnsi="Times New Roman"/>
          <w:bCs/>
          <w:sz w:val="24"/>
          <w:szCs w:val="24"/>
        </w:rPr>
      </w:pPr>
      <w:r>
        <w:rPr>
          <w:rFonts w:ascii="Times New Roman" w:eastAsia="Times New Roman" w:hAnsi="Times New Roman"/>
          <w:b/>
          <w:bCs/>
          <w:sz w:val="24"/>
          <w:szCs w:val="24"/>
        </w:rPr>
        <w:t xml:space="preserve">                      = </w:t>
      </w:r>
      <w:r>
        <w:rPr>
          <w:rFonts w:ascii="Times New Roman" w:eastAsia="Times New Roman" w:hAnsi="Times New Roman"/>
          <w:bCs/>
          <w:sz w:val="24"/>
          <w:szCs w:val="24"/>
        </w:rPr>
        <w:t>0.1885</w:t>
      </w:r>
      <w:r>
        <w:rPr>
          <w:rFonts w:ascii="Times New Roman" w:eastAsia="Times New Roman" w:hAnsi="Times New Roman"/>
          <w:bCs/>
          <w:sz w:val="24"/>
          <w:szCs w:val="24"/>
        </w:rPr>
        <w:t>,</w:t>
      </w:r>
    </w:p>
    <w:p>
      <w:pPr>
        <w:pStyle w:val="style0"/>
        <w:spacing w:lineRule="auto" w:line="360"/>
        <w:ind w:left="720"/>
        <w:jc w:val="both"/>
        <w:rPr>
          <w:rFonts w:ascii="Times New Roman" w:eastAsia="Times New Roman" w:hAnsi="Times New Roman"/>
          <w:bCs/>
          <w:sz w:val="24"/>
          <w:szCs w:val="24"/>
        </w:rPr>
      </w:pPr>
      <w:r>
        <w:rPr>
          <w:rFonts w:ascii="Times New Roman" w:eastAsia="Times New Roman" w:hAnsi="Times New Roman"/>
          <w:bCs/>
          <w:sz w:val="24"/>
          <w:szCs w:val="24"/>
        </w:rPr>
        <w:t>Cf =1.2 …………from the table.</w:t>
      </w:r>
    </w:p>
    <w:p>
      <w:pPr>
        <w:pStyle w:val="style0"/>
        <w:rPr>
          <w:rFonts w:ascii="Times New Roman" w:eastAsia="宋体" w:hAnsi="Times New Roman"/>
          <w:bCs/>
          <w:sz w:val="24"/>
          <w:szCs w:val="24"/>
        </w:rPr>
      </w:pPr>
      <w:r>
        <w:rPr>
          <w:rFonts w:ascii="Times New Roman" w:eastAsia="Times New Roman" w:hAnsi="Times New Roman"/>
          <w:bCs/>
          <w:sz w:val="24"/>
          <w:szCs w:val="24"/>
        </w:rPr>
        <w:t xml:space="preserve">Thus, </w:t>
      </w:r>
      <w:r>
        <w:rPr>
          <w:rFonts w:ascii="Times New Roman" w:hAnsi="Times New Roman"/>
          <w:bCs/>
          <w:sz w:val="24"/>
          <w:szCs w:val="24"/>
        </w:rPr>
        <w:t>D</w:t>
      </w:r>
      <w:r>
        <w:rPr>
          <w:rFonts w:ascii="Times New Roman" w:hAnsi="Times New Roman"/>
          <w:bCs/>
          <w:sz w:val="24"/>
          <w:szCs w:val="24"/>
          <w:vertAlign w:val="subscript"/>
        </w:rPr>
        <w:t>esign</w:t>
      </w:r>
      <w:r>
        <w:rPr>
          <w:rFonts w:ascii="Times New Roman" w:hAnsi="Times New Roman"/>
          <w:bCs/>
          <w:sz w:val="24"/>
          <w:szCs w:val="24"/>
        </w:rPr>
        <w:t>=</w:t>
      </w:r>
      <m:oMath>
        <m:r>
          <w:rPr>
            <w:rFonts w:ascii="Cambria Math" w:hAnsi="Cambria Math"/>
            <w:sz w:val="24"/>
            <w:szCs w:val="24"/>
          </w:rPr>
          <m:t>cf*I*</m:t>
        </m:r>
        <m:f>
          <m:fPr>
            <m:ctrlPr>
              <w:rPr>
                <w:rFonts w:ascii="Cambria Math" w:hAnsi="Cambria Math"/>
                <w:bCs/>
                <w:i/>
                <w:sz w:val="24"/>
                <w:szCs w:val="24"/>
              </w:rPr>
            </m:ctrlPr>
          </m:fPr>
          <m:num>
            <m:r>
              <w:rPr>
                <w:rFonts w:ascii="Cambria Math" w:hAnsi="Cambria Math"/>
                <w:sz w:val="24"/>
                <w:szCs w:val="24"/>
              </w:rPr>
              <m:t>A</m:t>
            </m:r>
          </m:num>
          <m:den>
            <m:r>
              <w:rPr>
                <w:rFonts w:ascii="Cambria Math" w:hAnsi="Cambria Math"/>
                <w:sz w:val="24"/>
                <w:szCs w:val="24"/>
              </w:rPr>
              <m:t>3.6</m:t>
            </m:r>
          </m:den>
        </m:f>
      </m:oMath>
    </w:p>
    <w:p>
      <w:pPr>
        <w:pStyle w:val="style0"/>
        <w:spacing w:lineRule="auto" w:line="360"/>
        <w:ind w:left="720"/>
        <w:jc w:val="both"/>
        <w:rPr>
          <w:rFonts w:ascii="Times New Roman" w:hAnsi="Times New Roman"/>
          <w:bCs/>
          <w:sz w:val="24"/>
          <w:szCs w:val="24"/>
        </w:rPr>
      </w:pPr>
      <w:r>
        <w:rPr>
          <w:rFonts w:ascii="Times New Roman" w:hAnsi="Times New Roman"/>
          <w:bCs/>
          <w:sz w:val="24"/>
          <w:szCs w:val="24"/>
        </w:rPr>
        <w:t>=1.2*0.1885</w:t>
      </w:r>
      <w:r>
        <w:rPr>
          <w:rFonts w:ascii="Times New Roman" w:hAnsi="Times New Roman"/>
          <w:bCs/>
          <w:sz w:val="24"/>
          <w:szCs w:val="24"/>
        </w:rPr>
        <w:t>*</w:t>
      </w:r>
      <w:r>
        <w:rPr>
          <w:rFonts w:ascii="Times New Roman" w:hAnsi="Times New Roman"/>
          <w:bCs/>
          <w:sz w:val="24"/>
          <w:szCs w:val="24"/>
        </w:rPr>
        <w:t>82</w:t>
      </w:r>
      <w:r>
        <w:rPr>
          <w:rFonts w:ascii="Times New Roman" w:hAnsi="Times New Roman"/>
          <w:bCs/>
          <w:sz w:val="24"/>
          <w:szCs w:val="24"/>
        </w:rPr>
        <w:t>*</w:t>
      </w:r>
      <w:r>
        <w:rPr>
          <w:rFonts w:ascii="Times New Roman" w:hAnsi="Times New Roman"/>
          <w:bCs/>
          <w:sz w:val="24"/>
          <w:szCs w:val="24"/>
        </w:rPr>
        <w:t>2.88</w:t>
      </w:r>
      <w:r>
        <w:rPr>
          <w:rFonts w:ascii="Times New Roman" w:hAnsi="Times New Roman"/>
          <w:bCs/>
          <w:sz w:val="24"/>
          <w:szCs w:val="24"/>
        </w:rPr>
        <w:t>/3.6</w:t>
      </w:r>
    </w:p>
    <w:p>
      <w:pPr>
        <w:pStyle w:val="style0"/>
        <w:spacing w:lineRule="auto" w:line="360"/>
        <w:ind w:left="720"/>
        <w:jc w:val="both"/>
        <w:rPr>
          <w:rFonts w:ascii="Times New Roman" w:hAnsi="Times New Roman"/>
          <w:b/>
          <w:bCs/>
          <w:color w:val="000000"/>
          <w:sz w:val="32"/>
          <w:szCs w:val="24"/>
        </w:rPr>
      </w:pPr>
      <w:r>
        <w:rPr>
          <w:rFonts w:ascii="Times New Roman" w:hAnsi="Times New Roman"/>
          <w:b/>
          <w:bCs/>
          <w:color w:val="000000"/>
          <w:sz w:val="32"/>
          <w:szCs w:val="24"/>
        </w:rPr>
        <w:t xml:space="preserve">= </w:t>
      </w:r>
      <w:r>
        <w:rPr>
          <w:rFonts w:ascii="Times New Roman" w:hAnsi="Times New Roman"/>
          <w:bCs/>
          <w:color w:val="000000"/>
          <w:sz w:val="32"/>
          <w:szCs w:val="24"/>
        </w:rPr>
        <w:t>14.84mᶾ/S</w:t>
      </w:r>
    </w:p>
    <w:bookmarkStart w:id="38" w:name="_Toc170920099"/>
    <w:p>
      <w:pPr>
        <w:pStyle w:val="style3"/>
        <w:rPr/>
      </w:pPr>
      <w:r>
        <w:t>Average river bed slope determination</w:t>
      </w:r>
      <w:bookmarkEnd w:id="38"/>
    </w:p>
    <w:p>
      <w:pPr>
        <w:pStyle w:val="style0"/>
        <w:tabs>
          <w:tab w:val="left" w:leader="none" w:pos="1881"/>
        </w:tabs>
        <w:spacing w:lineRule="auto" w:line="360"/>
        <w:jc w:val="both"/>
        <w:rPr>
          <w:rFonts w:ascii="Times New Roman" w:hAnsi="Times New Roman"/>
          <w:bCs/>
          <w:sz w:val="24"/>
          <w:szCs w:val="24"/>
        </w:rPr>
      </w:pPr>
      <w:r>
        <w:rPr>
          <w:rFonts w:ascii="Times New Roman" w:hAnsi="Times New Roman"/>
          <w:bCs/>
          <w:sz w:val="24"/>
          <w:szCs w:val="24"/>
        </w:rPr>
        <w:t>Average river bed slope of Shashatiye</w:t>
      </w:r>
      <w:r>
        <w:rPr>
          <w:rFonts w:ascii="Times New Roman" w:cs="Times New Roman" w:hAnsi="Times New Roman"/>
          <w:bCs/>
          <w:sz w:val="24"/>
          <w:szCs w:val="24"/>
        </w:rPr>
        <w:t xml:space="preserve">Ⅱ </w:t>
      </w:r>
      <w:r>
        <w:rPr>
          <w:rFonts w:ascii="Times New Roman" w:hAnsi="Times New Roman"/>
          <w:bCs/>
          <w:sz w:val="24"/>
          <w:szCs w:val="24"/>
        </w:rPr>
        <w:t>River is estimated by using best fit line method. The water level of the river is taken at different points along the river channel around the head work s</w:t>
      </w:r>
      <w:r>
        <w:rPr>
          <w:rFonts w:ascii="Times New Roman" w:hAnsi="Times New Roman"/>
          <w:bCs/>
          <w:sz w:val="24"/>
          <w:szCs w:val="24"/>
        </w:rPr>
        <w:t xml:space="preserve">ite. Surveying work done for </w:t>
      </w:r>
      <w:r>
        <w:rPr>
          <w:rFonts w:ascii="Times New Roman" w:hAnsi="Times New Roman"/>
          <w:bCs/>
          <w:sz w:val="24"/>
          <w:szCs w:val="24"/>
        </w:rPr>
        <w:t>80</w:t>
      </w:r>
      <w:r>
        <w:rPr>
          <w:rFonts w:ascii="Times New Roman" w:hAnsi="Times New Roman"/>
          <w:bCs/>
          <w:sz w:val="24"/>
          <w:szCs w:val="24"/>
        </w:rPr>
        <w:t>m length</w:t>
      </w:r>
      <w:r>
        <w:rPr>
          <w:rFonts w:ascii="Times New Roman" w:hAnsi="Times New Roman"/>
          <w:bCs/>
          <w:sz w:val="24"/>
          <w:szCs w:val="24"/>
        </w:rPr>
        <w:t xml:space="preserve"> with </w:t>
      </w:r>
      <w:r>
        <w:rPr>
          <w:rFonts w:ascii="Times New Roman" w:hAnsi="Times New Roman"/>
          <w:bCs/>
          <w:sz w:val="24"/>
          <w:szCs w:val="24"/>
        </w:rPr>
        <w:t>10</w:t>
      </w:r>
      <w:r>
        <w:rPr>
          <w:rFonts w:ascii="Times New Roman" w:hAnsi="Times New Roman"/>
          <w:bCs/>
          <w:sz w:val="24"/>
          <w:szCs w:val="24"/>
        </w:rPr>
        <w:t xml:space="preserve">m interval. And then, average water surface slope is considered as the river bed slope. </w:t>
      </w:r>
    </w:p>
    <w:p>
      <w:pPr>
        <w:pStyle w:val="style34"/>
        <w:tabs>
          <w:tab w:val="left" w:leader="none" w:pos="1881"/>
        </w:tabs>
        <w:rPr/>
      </w:pPr>
    </w:p>
    <w:p>
      <w:pPr>
        <w:pStyle w:val="style34"/>
        <w:tabs>
          <w:tab w:val="left" w:leader="none" w:pos="1881"/>
        </w:tabs>
        <w:rPr/>
      </w:pPr>
    </w:p>
    <w:bookmarkStart w:id="39" w:name="_Toc57357439"/>
    <w:p>
      <w:pPr>
        <w:pStyle w:val="style34"/>
        <w:rPr/>
      </w:pPr>
      <w:r>
        <w:t xml:space="preserve">Table </w:t>
      </w:r>
      <w:r>
        <w:rPr/>
        <w:fldChar w:fldCharType="begin"/>
      </w:r>
      <w:r>
        <w:instrText xml:space="preserve"> SEQ Table \* ARABIC </w:instrText>
      </w:r>
      <w:r>
        <w:rPr/>
        <w:fldChar w:fldCharType="separate"/>
      </w:r>
      <w:r>
        <w:rPr>
          <w:noProof/>
        </w:rPr>
        <w:t>2</w:t>
      </w:r>
      <w:r>
        <w:rPr>
          <w:noProof/>
        </w:rPr>
        <w:fldChar w:fldCharType="end"/>
      </w:r>
      <w:r>
        <w:t>Average river bed slope determination</w:t>
      </w:r>
      <w:bookmarkEnd w:id="39"/>
    </w:p>
    <w:tbl>
      <w:tblPr>
        <w:tblStyle w:val="style4312"/>
        <w:tblpPr w:leftFromText="180" w:rightFromText="180" w:topFromText="0" w:bottomFromText="0" w:vertAnchor="text" w:horzAnchor="page" w:tblpX="3468" w:tblpY="171"/>
        <w:tblW w:w="4230" w:type="dxa"/>
        <w:tblLook w:val="04A0" w:firstRow="1" w:lastRow="0" w:firstColumn="1" w:lastColumn="0" w:noHBand="0" w:noVBand="1"/>
      </w:tblPr>
      <w:tblGrid>
        <w:gridCol w:w="1776"/>
        <w:gridCol w:w="2454"/>
      </w:tblGrid>
      <w:tr>
        <w:trPr>
          <w:trHeight w:val="266" w:hRule="atLeast"/>
        </w:trPr>
        <w:tc>
          <w:tcPr>
            <w:tcW w:w="1776" w:type="dxa"/>
            <w:tcBorders/>
            <w:noWrap/>
            <w:tcFitText w:val="false"/>
            <w:hideMark/>
          </w:tcPr>
          <w:p>
            <w:pPr>
              <w:pStyle w:val="style0"/>
              <w:tabs>
                <w:tab w:val="left" w:leader="none" w:pos="1881"/>
              </w:tabs>
              <w:rPr>
                <w:rFonts w:ascii="Times New Roman" w:cs="Times New Roman" w:eastAsia="Times New Roman" w:hAnsi="Times New Roman"/>
                <w:b w:val="false"/>
                <w:color w:val="000000"/>
                <w:sz w:val="28"/>
                <w:szCs w:val="28"/>
              </w:rPr>
            </w:pPr>
            <w:r>
              <w:rPr>
                <w:rFonts w:ascii="Times New Roman" w:cs="Times New Roman" w:eastAsia="Times New Roman" w:hAnsi="Times New Roman"/>
                <w:b w:val="false"/>
                <w:color w:val="000000"/>
                <w:sz w:val="28"/>
                <w:szCs w:val="28"/>
              </w:rPr>
              <w:t>chainage</w:t>
            </w:r>
          </w:p>
        </w:tc>
        <w:tc>
          <w:tcPr>
            <w:tcW w:w="2454" w:type="dxa"/>
            <w:tcBorders/>
            <w:noWrap/>
            <w:tcFitText w:val="false"/>
            <w:hideMark/>
          </w:tcPr>
          <w:p>
            <w:pPr>
              <w:pStyle w:val="style0"/>
              <w:tabs>
                <w:tab w:val="left" w:leader="none" w:pos="1881"/>
              </w:tabs>
              <w:rPr>
                <w:rFonts w:ascii="Times New Roman" w:cs="Times New Roman" w:eastAsia="Times New Roman" w:hAnsi="Times New Roman"/>
                <w:b w:val="false"/>
                <w:color w:val="000000"/>
                <w:sz w:val="28"/>
                <w:szCs w:val="28"/>
              </w:rPr>
            </w:pPr>
            <w:r>
              <w:rPr>
                <w:rFonts w:ascii="Times New Roman" w:cs="Times New Roman" w:eastAsia="Times New Roman" w:hAnsi="Times New Roman"/>
                <w:b w:val="false"/>
                <w:color w:val="000000"/>
                <w:sz w:val="28"/>
                <w:szCs w:val="28"/>
              </w:rPr>
              <w:t>elevation</w:t>
            </w:r>
          </w:p>
        </w:tc>
      </w:tr>
      <w:tr>
        <w:tblPrEx/>
        <w:trPr>
          <w:trHeight w:val="266" w:hRule="atLeast"/>
        </w:trPr>
        <w:tc>
          <w:tcPr>
            <w:tcW w:w="1776" w:type="dxa"/>
            <w:tcBorders/>
            <w:noWrap/>
            <w:tcFitText w:val="false"/>
            <w:hideMark/>
          </w:tcPr>
          <w:p>
            <w:pPr>
              <w:pStyle w:val="style0"/>
              <w:tabs>
                <w:tab w:val="left" w:leader="none" w:pos="1881"/>
              </w:tabs>
              <w:jc w:val="right"/>
              <w:rPr>
                <w:rFonts w:ascii="Times New Roman" w:cs="Times New Roman" w:eastAsia="Times New Roman" w:hAnsi="Times New Roman"/>
                <w:b w:val="false"/>
                <w:color w:val="000000"/>
                <w:sz w:val="24"/>
                <w:szCs w:val="24"/>
              </w:rPr>
            </w:pPr>
            <w:r>
              <w:rPr>
                <w:rFonts w:ascii="Times New Roman" w:cs="Times New Roman" w:eastAsia="Times New Roman" w:hAnsi="Times New Roman"/>
                <w:b w:val="false"/>
                <w:color w:val="000000"/>
                <w:sz w:val="24"/>
                <w:szCs w:val="24"/>
              </w:rPr>
              <w:t>0</w:t>
            </w:r>
          </w:p>
        </w:tc>
        <w:tc>
          <w:tcPr>
            <w:tcW w:w="2454" w:type="dxa"/>
            <w:tcBorders/>
            <w:noWrap/>
            <w:tcFitText w:val="false"/>
            <w:hideMark/>
          </w:tcPr>
          <w:p>
            <w:pPr>
              <w:pStyle w:val="style0"/>
              <w:tabs>
                <w:tab w:val="left" w:leader="none" w:pos="1881"/>
              </w:tabs>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2037.177</w:t>
            </w:r>
          </w:p>
        </w:tc>
      </w:tr>
      <w:tr>
        <w:tblPrEx/>
        <w:trPr>
          <w:trHeight w:val="266" w:hRule="atLeast"/>
        </w:trPr>
        <w:tc>
          <w:tcPr>
            <w:tcW w:w="1776" w:type="dxa"/>
            <w:tcBorders/>
            <w:noWrap/>
            <w:tcFitText w:val="false"/>
            <w:hideMark/>
          </w:tcPr>
          <w:p>
            <w:pPr>
              <w:pStyle w:val="style0"/>
              <w:tabs>
                <w:tab w:val="left" w:leader="none" w:pos="1881"/>
              </w:tabs>
              <w:jc w:val="right"/>
              <w:rPr>
                <w:rFonts w:ascii="Times New Roman" w:cs="Times New Roman" w:eastAsia="Times New Roman" w:hAnsi="Times New Roman"/>
                <w:b w:val="false"/>
                <w:color w:val="000000"/>
                <w:sz w:val="24"/>
                <w:szCs w:val="24"/>
              </w:rPr>
            </w:pPr>
            <w:r>
              <w:rPr>
                <w:rFonts w:ascii="Times New Roman" w:cs="Times New Roman" w:eastAsia="Times New Roman" w:hAnsi="Times New Roman"/>
                <w:b w:val="false"/>
                <w:color w:val="000000"/>
                <w:sz w:val="24"/>
                <w:szCs w:val="24"/>
              </w:rPr>
              <w:t xml:space="preserve">    10</w:t>
            </w:r>
          </w:p>
        </w:tc>
        <w:tc>
          <w:tcPr>
            <w:tcW w:w="2454" w:type="dxa"/>
            <w:tcBorders/>
            <w:noWrap/>
            <w:tcFitText w:val="false"/>
            <w:hideMark/>
          </w:tcPr>
          <w:p>
            <w:pPr>
              <w:pStyle w:val="style0"/>
              <w:tabs>
                <w:tab w:val="left" w:leader="none" w:pos="1881"/>
              </w:tabs>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2036.94</w:t>
            </w:r>
          </w:p>
        </w:tc>
      </w:tr>
      <w:tr>
        <w:tblPrEx/>
        <w:trPr>
          <w:trHeight w:val="266" w:hRule="atLeast"/>
        </w:trPr>
        <w:tc>
          <w:tcPr>
            <w:tcW w:w="1776" w:type="dxa"/>
            <w:tcBorders/>
            <w:noWrap/>
            <w:tcFitText w:val="false"/>
            <w:hideMark/>
          </w:tcPr>
          <w:p>
            <w:pPr>
              <w:pStyle w:val="style0"/>
              <w:tabs>
                <w:tab w:val="left" w:leader="none" w:pos="1881"/>
              </w:tabs>
              <w:jc w:val="right"/>
              <w:rPr>
                <w:rFonts w:ascii="Times New Roman" w:cs="Times New Roman" w:eastAsia="Times New Roman" w:hAnsi="Times New Roman"/>
                <w:b w:val="false"/>
                <w:color w:val="000000"/>
                <w:sz w:val="24"/>
                <w:szCs w:val="24"/>
              </w:rPr>
            </w:pPr>
            <w:r>
              <w:rPr>
                <w:rFonts w:ascii="Times New Roman" w:cs="Times New Roman" w:eastAsia="Times New Roman" w:hAnsi="Times New Roman"/>
                <w:b w:val="false"/>
                <w:color w:val="000000"/>
                <w:sz w:val="24"/>
                <w:szCs w:val="24"/>
              </w:rPr>
              <w:t>20</w:t>
            </w:r>
          </w:p>
        </w:tc>
        <w:tc>
          <w:tcPr>
            <w:tcW w:w="2454" w:type="dxa"/>
            <w:tcBorders/>
            <w:noWrap/>
            <w:tcFitText w:val="false"/>
            <w:hideMark/>
          </w:tcPr>
          <w:p>
            <w:pPr>
              <w:pStyle w:val="style0"/>
              <w:tabs>
                <w:tab w:val="left" w:leader="none" w:pos="1881"/>
              </w:tabs>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2036.25</w:t>
            </w:r>
          </w:p>
        </w:tc>
      </w:tr>
      <w:tr>
        <w:tblPrEx/>
        <w:trPr>
          <w:trHeight w:val="266" w:hRule="atLeast"/>
        </w:trPr>
        <w:tc>
          <w:tcPr>
            <w:tcW w:w="1776" w:type="dxa"/>
            <w:tcBorders/>
            <w:noWrap/>
            <w:tcFitText w:val="false"/>
            <w:hideMark/>
          </w:tcPr>
          <w:p>
            <w:pPr>
              <w:pStyle w:val="style0"/>
              <w:tabs>
                <w:tab w:val="left" w:leader="none" w:pos="1881"/>
              </w:tabs>
              <w:jc w:val="right"/>
              <w:rPr>
                <w:rFonts w:ascii="Times New Roman" w:cs="Times New Roman" w:eastAsia="Times New Roman" w:hAnsi="Times New Roman"/>
                <w:b w:val="false"/>
                <w:color w:val="000000"/>
                <w:sz w:val="24"/>
                <w:szCs w:val="24"/>
              </w:rPr>
            </w:pPr>
            <w:r>
              <w:rPr>
                <w:rFonts w:ascii="Times New Roman" w:cs="Times New Roman" w:eastAsia="Times New Roman" w:hAnsi="Times New Roman"/>
                <w:b w:val="false"/>
                <w:color w:val="000000"/>
                <w:sz w:val="24"/>
                <w:szCs w:val="24"/>
              </w:rPr>
              <w:t>30</w:t>
            </w:r>
          </w:p>
        </w:tc>
        <w:tc>
          <w:tcPr>
            <w:tcW w:w="2454" w:type="dxa"/>
            <w:tcBorders/>
            <w:noWrap/>
            <w:tcFitText w:val="false"/>
            <w:hideMark/>
          </w:tcPr>
          <w:p>
            <w:pPr>
              <w:pStyle w:val="style0"/>
              <w:tabs>
                <w:tab w:val="left" w:leader="none" w:pos="1881"/>
              </w:tabs>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2036.24</w:t>
            </w:r>
          </w:p>
        </w:tc>
      </w:tr>
      <w:tr>
        <w:tblPrEx/>
        <w:trPr>
          <w:trHeight w:val="266" w:hRule="atLeast"/>
        </w:trPr>
        <w:tc>
          <w:tcPr>
            <w:tcW w:w="1776" w:type="dxa"/>
            <w:tcBorders/>
            <w:noWrap/>
            <w:tcFitText w:val="false"/>
            <w:hideMark/>
          </w:tcPr>
          <w:p>
            <w:pPr>
              <w:pStyle w:val="style0"/>
              <w:tabs>
                <w:tab w:val="left" w:leader="none" w:pos="1881"/>
              </w:tabs>
              <w:jc w:val="right"/>
              <w:rPr>
                <w:rFonts w:ascii="Times New Roman" w:cs="Times New Roman" w:eastAsia="Times New Roman" w:hAnsi="Times New Roman"/>
                <w:b w:val="false"/>
                <w:color w:val="000000"/>
                <w:sz w:val="24"/>
                <w:szCs w:val="24"/>
              </w:rPr>
            </w:pPr>
            <w:r>
              <w:rPr>
                <w:rFonts w:ascii="Times New Roman" w:cs="Times New Roman" w:eastAsia="Times New Roman" w:hAnsi="Times New Roman"/>
                <w:b w:val="false"/>
                <w:color w:val="000000"/>
                <w:sz w:val="24"/>
                <w:szCs w:val="24"/>
              </w:rPr>
              <w:t>40</w:t>
            </w:r>
          </w:p>
        </w:tc>
        <w:tc>
          <w:tcPr>
            <w:tcW w:w="2454" w:type="dxa"/>
            <w:tcBorders/>
            <w:noWrap/>
            <w:tcFitText w:val="false"/>
            <w:hideMark/>
          </w:tcPr>
          <w:p>
            <w:pPr>
              <w:pStyle w:val="style0"/>
              <w:tabs>
                <w:tab w:val="left" w:leader="none" w:pos="1881"/>
              </w:tabs>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2036.155</w:t>
            </w:r>
          </w:p>
        </w:tc>
      </w:tr>
      <w:tr>
        <w:tblPrEx/>
        <w:trPr>
          <w:trHeight w:val="266" w:hRule="atLeast"/>
        </w:trPr>
        <w:tc>
          <w:tcPr>
            <w:tcW w:w="1776" w:type="dxa"/>
            <w:tcBorders/>
            <w:noWrap/>
            <w:tcFitText w:val="false"/>
            <w:hideMark/>
          </w:tcPr>
          <w:p>
            <w:pPr>
              <w:pStyle w:val="style0"/>
              <w:tabs>
                <w:tab w:val="left" w:leader="none" w:pos="1881"/>
              </w:tabs>
              <w:jc w:val="right"/>
              <w:rPr>
                <w:rFonts w:ascii="Times New Roman" w:cs="Times New Roman" w:eastAsia="Times New Roman" w:hAnsi="Times New Roman"/>
                <w:b w:val="false"/>
                <w:color w:val="000000"/>
                <w:sz w:val="24"/>
                <w:szCs w:val="24"/>
              </w:rPr>
            </w:pPr>
            <w:r>
              <w:rPr>
                <w:rFonts w:ascii="Times New Roman" w:cs="Times New Roman" w:eastAsia="Times New Roman" w:hAnsi="Times New Roman"/>
                <w:b w:val="false"/>
                <w:color w:val="000000"/>
                <w:sz w:val="24"/>
                <w:szCs w:val="24"/>
              </w:rPr>
              <w:t>50</w:t>
            </w:r>
          </w:p>
        </w:tc>
        <w:tc>
          <w:tcPr>
            <w:tcW w:w="2454" w:type="dxa"/>
            <w:tcBorders/>
            <w:noWrap/>
            <w:tcFitText w:val="false"/>
            <w:hideMark/>
          </w:tcPr>
          <w:p>
            <w:pPr>
              <w:pStyle w:val="style0"/>
              <w:tabs>
                <w:tab w:val="left" w:leader="none" w:pos="1881"/>
              </w:tabs>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2035.079</w:t>
            </w:r>
          </w:p>
        </w:tc>
      </w:tr>
      <w:tr>
        <w:tblPrEx/>
        <w:trPr>
          <w:trHeight w:val="266" w:hRule="atLeast"/>
        </w:trPr>
        <w:tc>
          <w:tcPr>
            <w:tcW w:w="1776" w:type="dxa"/>
            <w:tcBorders/>
            <w:noWrap/>
            <w:tcFitText w:val="false"/>
            <w:hideMark/>
          </w:tcPr>
          <w:p>
            <w:pPr>
              <w:pStyle w:val="style0"/>
              <w:tabs>
                <w:tab w:val="left" w:leader="none" w:pos="1881"/>
              </w:tabs>
              <w:jc w:val="right"/>
              <w:rPr>
                <w:rFonts w:ascii="Times New Roman" w:cs="Times New Roman" w:eastAsia="Times New Roman" w:hAnsi="Times New Roman"/>
                <w:b w:val="false"/>
                <w:color w:val="000000"/>
                <w:sz w:val="24"/>
                <w:szCs w:val="24"/>
              </w:rPr>
            </w:pPr>
            <w:r>
              <w:rPr>
                <w:rFonts w:ascii="Times New Roman" w:cs="Times New Roman" w:eastAsia="Times New Roman" w:hAnsi="Times New Roman"/>
                <w:b w:val="false"/>
                <w:color w:val="000000"/>
                <w:sz w:val="24"/>
                <w:szCs w:val="24"/>
              </w:rPr>
              <w:t>60</w:t>
            </w:r>
          </w:p>
        </w:tc>
        <w:tc>
          <w:tcPr>
            <w:tcW w:w="2454" w:type="dxa"/>
            <w:tcBorders/>
            <w:noWrap/>
            <w:tcFitText w:val="false"/>
            <w:hideMark/>
          </w:tcPr>
          <w:p>
            <w:pPr>
              <w:pStyle w:val="style0"/>
              <w:tabs>
                <w:tab w:val="left" w:leader="none" w:pos="1881"/>
              </w:tabs>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2035.072</w:t>
            </w:r>
          </w:p>
        </w:tc>
      </w:tr>
      <w:tr>
        <w:tblPrEx/>
        <w:trPr>
          <w:trHeight w:val="266" w:hRule="atLeast"/>
        </w:trPr>
        <w:tc>
          <w:tcPr>
            <w:tcW w:w="1776" w:type="dxa"/>
            <w:tcBorders/>
            <w:noWrap/>
            <w:tcFitText w:val="false"/>
            <w:hideMark/>
          </w:tcPr>
          <w:p>
            <w:pPr>
              <w:pStyle w:val="style0"/>
              <w:tabs>
                <w:tab w:val="left" w:leader="none" w:pos="1881"/>
              </w:tabs>
              <w:jc w:val="right"/>
              <w:rPr>
                <w:rFonts w:ascii="Times New Roman" w:cs="Times New Roman" w:eastAsia="Times New Roman" w:hAnsi="Times New Roman"/>
                <w:b w:val="false"/>
                <w:color w:val="000000"/>
                <w:sz w:val="24"/>
                <w:szCs w:val="24"/>
              </w:rPr>
            </w:pPr>
            <w:r>
              <w:rPr>
                <w:rFonts w:ascii="Times New Roman" w:cs="Times New Roman" w:eastAsia="Times New Roman" w:hAnsi="Times New Roman"/>
                <w:b w:val="false"/>
                <w:color w:val="000000"/>
                <w:sz w:val="24"/>
                <w:szCs w:val="24"/>
              </w:rPr>
              <w:t>70</w:t>
            </w:r>
          </w:p>
        </w:tc>
        <w:tc>
          <w:tcPr>
            <w:tcW w:w="2454" w:type="dxa"/>
            <w:tcBorders/>
            <w:noWrap/>
            <w:tcFitText w:val="false"/>
            <w:hideMark/>
          </w:tcPr>
          <w:p>
            <w:pPr>
              <w:pStyle w:val="style0"/>
              <w:tabs>
                <w:tab w:val="left" w:leader="none" w:pos="1881"/>
              </w:tabs>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2034.69</w:t>
            </w:r>
          </w:p>
        </w:tc>
      </w:tr>
      <w:tr>
        <w:tblPrEx/>
        <w:trPr>
          <w:trHeight w:val="266" w:hRule="atLeast"/>
        </w:trPr>
        <w:tc>
          <w:tcPr>
            <w:tcW w:w="1776" w:type="dxa"/>
            <w:tcBorders/>
            <w:noWrap/>
            <w:tcFitText w:val="false"/>
            <w:hideMark/>
          </w:tcPr>
          <w:p>
            <w:pPr>
              <w:pStyle w:val="style0"/>
              <w:tabs>
                <w:tab w:val="left" w:leader="none" w:pos="1881"/>
              </w:tabs>
              <w:jc w:val="right"/>
              <w:rPr>
                <w:rFonts w:ascii="Times New Roman" w:cs="Times New Roman" w:eastAsia="Times New Roman" w:hAnsi="Times New Roman"/>
                <w:b w:val="false"/>
                <w:color w:val="000000"/>
                <w:sz w:val="24"/>
                <w:szCs w:val="24"/>
              </w:rPr>
            </w:pPr>
            <w:r>
              <w:rPr>
                <w:rFonts w:ascii="Times New Roman" w:cs="Times New Roman" w:eastAsia="Times New Roman" w:hAnsi="Times New Roman"/>
                <w:b w:val="false"/>
                <w:color w:val="000000"/>
                <w:sz w:val="24"/>
                <w:szCs w:val="24"/>
              </w:rPr>
              <w:t>80</w:t>
            </w:r>
          </w:p>
        </w:tc>
        <w:tc>
          <w:tcPr>
            <w:tcW w:w="2454" w:type="dxa"/>
            <w:tcBorders/>
            <w:noWrap/>
            <w:tcFitText w:val="false"/>
            <w:hideMark/>
          </w:tcPr>
          <w:p>
            <w:pPr>
              <w:pStyle w:val="style0"/>
              <w:tabs>
                <w:tab w:val="left" w:leader="none" w:pos="1881"/>
              </w:tabs>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2034.996</w:t>
            </w:r>
          </w:p>
        </w:tc>
      </w:tr>
    </w:tbl>
    <w:p>
      <w:pPr>
        <w:pStyle w:val="style0"/>
        <w:tabs>
          <w:tab w:val="left" w:leader="none" w:pos="1881"/>
        </w:tabs>
        <w:rPr/>
      </w:pPr>
    </w:p>
    <w:p>
      <w:pPr>
        <w:pStyle w:val="style0"/>
        <w:tabs>
          <w:tab w:val="left" w:leader="none" w:pos="1881"/>
        </w:tabs>
        <w:rPr>
          <w:rFonts w:ascii="Times New Roman" w:cs="Times New Roman" w:hAnsi="Times New Roman"/>
          <w:sz w:val="36"/>
          <w:szCs w:val="36"/>
        </w:rPr>
      </w:pPr>
      <w:r>
        <w:rPr>
          <w:rFonts w:ascii="Times New Roman" w:cs="Times New Roman" w:hAnsi="Times New Roman"/>
          <w:sz w:val="36"/>
          <w:szCs w:val="36"/>
        </w:rPr>
        <w:t xml:space="preserve">      </w:t>
      </w:r>
    </w:p>
    <w:p>
      <w:pPr>
        <w:pStyle w:val="style0"/>
        <w:tabs>
          <w:tab w:val="left" w:leader="none" w:pos="1881"/>
        </w:tabs>
        <w:rPr>
          <w:rFonts w:ascii="Times New Roman" w:cs="Times New Roman" w:hAnsi="Times New Roman"/>
          <w:sz w:val="36"/>
          <w:szCs w:val="36"/>
        </w:rPr>
      </w:pPr>
    </w:p>
    <w:p>
      <w:pPr>
        <w:pStyle w:val="style0"/>
        <w:tabs>
          <w:tab w:val="left" w:leader="none" w:pos="1881"/>
        </w:tabs>
        <w:rPr>
          <w:rFonts w:ascii="Times New Roman" w:cs="Times New Roman" w:hAnsi="Times New Roman"/>
          <w:sz w:val="36"/>
          <w:szCs w:val="36"/>
        </w:rPr>
      </w:pPr>
    </w:p>
    <w:p>
      <w:pPr>
        <w:pStyle w:val="style0"/>
        <w:tabs>
          <w:tab w:val="left" w:leader="none" w:pos="1881"/>
        </w:tabs>
        <w:rPr>
          <w:rFonts w:ascii="Times New Roman" w:cs="Times New Roman" w:hAnsi="Times New Roman"/>
          <w:sz w:val="36"/>
          <w:szCs w:val="36"/>
        </w:rPr>
      </w:pPr>
    </w:p>
    <w:p>
      <w:pPr>
        <w:pStyle w:val="style0"/>
        <w:tabs>
          <w:tab w:val="left" w:leader="none" w:pos="1881"/>
        </w:tabs>
        <w:rPr>
          <w:rFonts w:ascii="Times New Roman" w:cs="Times New Roman" w:hAnsi="Times New Roman"/>
          <w:sz w:val="36"/>
          <w:szCs w:val="36"/>
        </w:rPr>
      </w:pPr>
    </w:p>
    <w:p>
      <w:pPr>
        <w:pStyle w:val="style0"/>
        <w:tabs>
          <w:tab w:val="left" w:leader="none" w:pos="1881"/>
        </w:tabs>
        <w:rPr>
          <w:rFonts w:ascii="Times New Roman" w:cs="Times New Roman" w:eastAsia="Times New Roman" w:hAnsi="Times New Roman"/>
          <w:color w:val="000000"/>
          <w:sz w:val="24"/>
          <w:szCs w:val="24"/>
        </w:rPr>
      </w:pPr>
      <w:r>
        <w:rPr>
          <w:rFonts w:ascii="Times New Roman" w:cs="Times New Roman" w:hAnsi="Times New Roman"/>
          <w:sz w:val="36"/>
          <w:szCs w:val="36"/>
        </w:rPr>
        <w:t xml:space="preserve"> </w:t>
      </w:r>
      <w:r>
        <w:rPr>
          <w:rFonts w:ascii="Times New Roman" w:cs="Times New Roman" w:hAnsi="Times New Roman"/>
          <w:sz w:val="24"/>
          <w:szCs w:val="24"/>
        </w:rPr>
        <w:t>S1=2037.177-2036.155/</w:t>
      </w:r>
      <w:r>
        <w:rPr>
          <w:rFonts w:ascii="Times New Roman" w:cs="Times New Roman" w:hAnsi="Times New Roman"/>
          <w:sz w:val="24"/>
          <w:szCs w:val="24"/>
        </w:rPr>
        <w:t>40, S</w:t>
      </w:r>
      <w:r>
        <w:rPr>
          <w:rFonts w:ascii="Times New Roman" w:cs="Times New Roman" w:hAnsi="Times New Roman"/>
          <w:sz w:val="24"/>
          <w:szCs w:val="24"/>
          <w:vertAlign w:val="subscript"/>
        </w:rPr>
        <w:t>1</w:t>
      </w:r>
      <w:r>
        <w:rPr>
          <w:rFonts w:ascii="Times New Roman" w:cs="Times New Roman" w:hAnsi="Times New Roman"/>
          <w:sz w:val="24"/>
          <w:szCs w:val="24"/>
        </w:rPr>
        <w:t>=</w:t>
      </w:r>
      <w:r>
        <w:rPr>
          <w:rFonts w:ascii="Times New Roman" w:cs="Times New Roman" w:eastAsia="Times New Roman" w:hAnsi="Times New Roman"/>
          <w:color w:val="000000"/>
          <w:sz w:val="24"/>
          <w:szCs w:val="24"/>
        </w:rPr>
        <w:t>0.002075</w:t>
      </w:r>
    </w:p>
    <w:p>
      <w:pPr>
        <w:pStyle w:val="style0"/>
        <w:tabs>
          <w:tab w:val="left" w:leader="none" w:pos="1881"/>
        </w:tabs>
        <w:rPr>
          <w:rFonts w:ascii="Times New Roman" w:cs="Times New Roman" w:eastAsia="Times New Roman" w:hAnsi="Times New Roman"/>
          <w:color w:val="000000"/>
          <w:sz w:val="24"/>
          <w:szCs w:val="24"/>
          <w:vertAlign w:val="subscript"/>
        </w:rPr>
      </w:pPr>
      <w:r>
        <w:rPr>
          <w:rFonts w:ascii="Times New Roman" w:cs="Times New Roman" w:eastAsia="Times New Roman" w:hAnsi="Times New Roman"/>
          <w:color w:val="000000"/>
          <w:sz w:val="24"/>
          <w:szCs w:val="24"/>
        </w:rPr>
        <w:t>S2=2036.155-2034.996/</w:t>
      </w:r>
      <w:r>
        <w:rPr>
          <w:rFonts w:ascii="Times New Roman" w:cs="Times New Roman" w:eastAsia="Times New Roman" w:hAnsi="Times New Roman"/>
          <w:color w:val="000000"/>
          <w:sz w:val="24"/>
          <w:szCs w:val="24"/>
        </w:rPr>
        <w:t>40, S</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=0.027625</w:t>
      </w:r>
      <w:r>
        <w:rPr>
          <w:rFonts w:ascii="Times New Roman" w:cs="Times New Roman" w:eastAsia="Times New Roman" w:hAnsi="Times New Roman"/>
          <w:color w:val="000000"/>
          <w:sz w:val="24"/>
          <w:szCs w:val="24"/>
          <w:vertAlign w:val="subscript"/>
        </w:rPr>
        <w:t xml:space="preserve">    </w:t>
      </w:r>
    </w:p>
    <w:p>
      <w:pPr>
        <w:pStyle w:val="style0"/>
        <w:tabs>
          <w:tab w:val="left" w:leader="none" w:pos="1881"/>
        </w:tabs>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Average </w:t>
      </w:r>
      <w:r>
        <w:rPr>
          <w:rFonts w:ascii="Times New Roman" w:cs="Times New Roman" w:eastAsia="Times New Roman" w:hAnsi="Times New Roman"/>
          <w:color w:val="000000"/>
          <w:sz w:val="24"/>
          <w:szCs w:val="24"/>
        </w:rPr>
        <w:t>Slope</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S1+S2)/2=0.013</w:t>
      </w:r>
    </w:p>
    <w:p>
      <w:pPr>
        <w:pStyle w:val="style0"/>
        <w:tabs>
          <w:tab w:val="left" w:leader="none" w:pos="1881"/>
        </w:tabs>
        <w:rPr>
          <w:rFonts w:ascii="Times New Roman" w:cs="Times New Roman" w:eastAsia="Times New Roman" w:hAnsi="Times New Roman"/>
          <w:color w:val="000000"/>
          <w:sz w:val="56"/>
          <w:szCs w:val="56"/>
          <w:vertAlign w:val="subscript"/>
        </w:rPr>
      </w:pPr>
    </w:p>
    <w:bookmarkStart w:id="40" w:name="_Toc170937143"/>
    <w:p>
      <w:pPr>
        <w:pStyle w:val="style34"/>
        <w:rPr>
          <w:rFonts w:ascii="Times New Roman" w:cs="Times New Roman" w:hAnsi="Times New Roman"/>
          <w:color w:val="000000"/>
          <w:sz w:val="56"/>
          <w:szCs w:val="56"/>
          <w:vertAlign w:val="subscript"/>
        </w:rPr>
      </w:pPr>
      <w:r>
        <w:t xml:space="preserve">Figure </w:t>
      </w:r>
      <w:r>
        <w:rPr/>
        <w:fldChar w:fldCharType="begin"/>
      </w:r>
      <w:r>
        <w:instrText xml:space="preserve"> SEQ Figure \* ARABIC </w:instrText>
      </w:r>
      <w:r>
        <w:rPr/>
        <w:fldChar w:fldCharType="separate"/>
      </w:r>
      <w:r>
        <w:rPr>
          <w:noProof/>
        </w:rPr>
        <w:t>4</w:t>
      </w:r>
      <w:r>
        <w:rPr>
          <w:noProof/>
        </w:rPr>
        <w:fldChar w:fldCharType="end"/>
      </w:r>
      <w:r>
        <w:t xml:space="preserve"> river slope</w:t>
      </w:r>
      <w:bookmarkEnd w:id="40"/>
    </w:p>
    <w:p>
      <w:pPr>
        <w:pStyle w:val="style0"/>
        <w:spacing w:lineRule="auto" w:line="360"/>
        <w:ind w:left="720"/>
        <w:jc w:val="both"/>
        <w:rPr>
          <w:rFonts w:ascii="Times New Roman" w:hAnsi="Times New Roman"/>
          <w:b/>
          <w:bCs/>
          <w:color w:val="00b050"/>
          <w:sz w:val="32"/>
          <w:szCs w:val="24"/>
        </w:rPr>
      </w:pPr>
      <w:r>
        <w:rPr>
          <w:noProof/>
        </w:rPr>
      </w:r>
      <w:r>
        <w:rPr>
          <w:noProof/>
        </w:rPr>
      </w:r>
      <w:r>
        <w:rPr>
          <w:noProof/>
        </w:rPr>
      </w:r>
      <w:r>
        <w:rPr>
          <w:noProof/>
        </w:rPr>
        <w:drawing>
          <wp:inline distT="0" distB="0" distL="114300" distR="114300">
            <wp:extent cx="5543085" cy="199453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r>
      <w:r>
        <w:rPr>
          <w:rFonts w:ascii="Times New Roman" w:hAnsi="Times New Roman"/>
          <w:i/>
        </w:rPr>
        <w:t>River slope</w:t>
      </w:r>
    </w:p>
    <w:p>
      <w:pPr>
        <w:pStyle w:val="style0"/>
        <w:spacing w:lineRule="auto" w:line="360"/>
        <w:ind w:left="720"/>
        <w:jc w:val="both"/>
        <w:rPr>
          <w:rFonts w:ascii="Times New Roman" w:hAnsi="Times New Roman"/>
          <w:b/>
          <w:bCs/>
          <w:color w:val="00b050"/>
          <w:sz w:val="32"/>
          <w:szCs w:val="24"/>
        </w:rPr>
      </w:pPr>
    </w:p>
    <w:bookmarkStart w:id="41" w:name="_Toc170920100"/>
    <w:p>
      <w:pPr>
        <w:pStyle w:val="style3"/>
        <w:rPr/>
      </w:pPr>
      <w:r>
        <w:t>River Cross Sectional Data</w:t>
      </w:r>
      <w:bookmarkEnd w:id="41"/>
    </w:p>
    <w:p>
      <w:pPr>
        <w:pStyle w:val="style0"/>
        <w:spacing w:after="0" w:lineRule="auto" w:line="360"/>
        <w:jc w:val="both"/>
        <w:rPr>
          <w:rFonts w:ascii="Times New Roman" w:hAnsi="Times New Roman"/>
          <w:b/>
          <w:bCs/>
          <w:sz w:val="24"/>
          <w:szCs w:val="24"/>
        </w:rPr>
      </w:pPr>
      <w:r>
        <w:rPr>
          <w:rFonts w:ascii="Times New Roman" w:hAnsi="Times New Roman"/>
          <w:b/>
          <w:bCs/>
          <w:sz w:val="24"/>
          <w:szCs w:val="24"/>
        </w:rPr>
        <w:t>The river cross sectional data is taken a</w:t>
      </w:r>
      <w:r>
        <w:rPr>
          <w:rFonts w:ascii="Times New Roman" w:hAnsi="Times New Roman"/>
          <w:b/>
          <w:bCs/>
          <w:sz w:val="24"/>
          <w:szCs w:val="24"/>
        </w:rPr>
        <w:t>cross the river below the table</w:t>
      </w:r>
    </w:p>
    <w:bookmarkStart w:id="42" w:name="_Toc57357440"/>
    <w:p>
      <w:pPr>
        <w:pStyle w:val="style34"/>
        <w:keepNext/>
        <w:jc w:val="both"/>
        <w:rPr/>
      </w:pPr>
      <w:r>
        <w:t xml:space="preserve">Table </w:t>
      </w:r>
      <w:r>
        <w:rPr/>
        <w:fldChar w:fldCharType="begin"/>
      </w:r>
      <w:r>
        <w:instrText xml:space="preserve"> SEQ Table \* ARABIC </w:instrText>
      </w:r>
      <w:r>
        <w:rPr/>
        <w:fldChar w:fldCharType="separate"/>
      </w:r>
      <w:r>
        <w:rPr>
          <w:noProof/>
        </w:rPr>
        <w:t>3</w:t>
      </w:r>
      <w:r>
        <w:rPr>
          <w:noProof/>
        </w:rPr>
        <w:fldChar w:fldCharType="end"/>
      </w:r>
      <w:r>
        <w:t>River Cross Sectional Data</w:t>
      </w:r>
      <w:bookmarkEnd w:id="42"/>
    </w:p>
    <w:tbl>
      <w:tblPr>
        <w:tblW w:w="2040" w:type="dxa"/>
        <w:tblInd w:w="113" w:type="dxa"/>
        <w:tblLook w:val="04A0" w:firstRow="1" w:lastRow="0" w:firstColumn="1" w:lastColumn="0" w:noHBand="0" w:noVBand="1"/>
      </w:tblPr>
      <w:tblGrid>
        <w:gridCol w:w="1040"/>
        <w:gridCol w:w="1053"/>
      </w:tblGrid>
      <w:tr>
        <w:trPr>
          <w:trHeight w:val="300" w:hRule="atLeast"/>
        </w:trPr>
        <w:tc>
          <w:tcPr>
            <w:tcW w:w="1040" w:type="dxa"/>
            <w:tcBorders>
              <w:top w:val="single" w:sz="4" w:space="0" w:color="auto"/>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Change</w:t>
            </w:r>
          </w:p>
        </w:tc>
        <w:tc>
          <w:tcPr>
            <w:tcW w:w="100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elevation</w:t>
            </w:r>
          </w:p>
        </w:tc>
      </w:tr>
      <w:tr>
        <w:tblPrEx/>
        <w:trPr>
          <w:trHeight w:val="300" w:hRule="atLeast"/>
        </w:trPr>
        <w:tc>
          <w:tcPr>
            <w:tcW w:w="10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0</w:t>
            </w:r>
          </w:p>
        </w:tc>
        <w:tc>
          <w:tcPr>
            <w:tcW w:w="10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2039.957</w:t>
            </w:r>
          </w:p>
        </w:tc>
      </w:tr>
      <w:tr>
        <w:tblPrEx/>
        <w:trPr>
          <w:trHeight w:val="300" w:hRule="atLeast"/>
        </w:trPr>
        <w:tc>
          <w:tcPr>
            <w:tcW w:w="10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1</w:t>
            </w:r>
          </w:p>
        </w:tc>
        <w:tc>
          <w:tcPr>
            <w:tcW w:w="10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2037.798</w:t>
            </w:r>
          </w:p>
        </w:tc>
      </w:tr>
      <w:tr>
        <w:tblPrEx/>
        <w:trPr>
          <w:trHeight w:val="300" w:hRule="atLeast"/>
        </w:trPr>
        <w:tc>
          <w:tcPr>
            <w:tcW w:w="10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2</w:t>
            </w:r>
          </w:p>
        </w:tc>
        <w:tc>
          <w:tcPr>
            <w:tcW w:w="10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2037.151</w:t>
            </w:r>
          </w:p>
        </w:tc>
      </w:tr>
      <w:tr>
        <w:tblPrEx/>
        <w:trPr>
          <w:trHeight w:val="270" w:hRule="atLeast"/>
        </w:trPr>
        <w:tc>
          <w:tcPr>
            <w:tcW w:w="10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3</w:t>
            </w:r>
          </w:p>
        </w:tc>
        <w:tc>
          <w:tcPr>
            <w:tcW w:w="10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2036.59</w:t>
            </w:r>
          </w:p>
        </w:tc>
      </w:tr>
      <w:tr>
        <w:tblPrEx/>
        <w:trPr>
          <w:trHeight w:val="300" w:hRule="atLeast"/>
        </w:trPr>
        <w:tc>
          <w:tcPr>
            <w:tcW w:w="10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4</w:t>
            </w:r>
          </w:p>
        </w:tc>
        <w:tc>
          <w:tcPr>
            <w:tcW w:w="10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2036.159</w:t>
            </w:r>
          </w:p>
        </w:tc>
      </w:tr>
      <w:tr>
        <w:tblPrEx/>
        <w:trPr>
          <w:trHeight w:val="300" w:hRule="atLeast"/>
        </w:trPr>
        <w:tc>
          <w:tcPr>
            <w:tcW w:w="10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5</w:t>
            </w:r>
          </w:p>
        </w:tc>
        <w:tc>
          <w:tcPr>
            <w:tcW w:w="10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2036.146</w:t>
            </w:r>
          </w:p>
        </w:tc>
      </w:tr>
      <w:tr>
        <w:tblPrEx/>
        <w:trPr>
          <w:trHeight w:val="300" w:hRule="atLeast"/>
        </w:trPr>
        <w:tc>
          <w:tcPr>
            <w:tcW w:w="10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6</w:t>
            </w:r>
          </w:p>
        </w:tc>
        <w:tc>
          <w:tcPr>
            <w:tcW w:w="10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2036.495</w:t>
            </w:r>
          </w:p>
        </w:tc>
      </w:tr>
      <w:tr>
        <w:tblPrEx/>
        <w:trPr>
          <w:trHeight w:val="300" w:hRule="atLeast"/>
        </w:trPr>
        <w:tc>
          <w:tcPr>
            <w:tcW w:w="10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7</w:t>
            </w:r>
          </w:p>
        </w:tc>
        <w:tc>
          <w:tcPr>
            <w:tcW w:w="10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2036.739</w:t>
            </w:r>
          </w:p>
        </w:tc>
      </w:tr>
      <w:tr>
        <w:tblPrEx/>
        <w:trPr>
          <w:trHeight w:val="300" w:hRule="atLeast"/>
        </w:trPr>
        <w:tc>
          <w:tcPr>
            <w:tcW w:w="10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8</w:t>
            </w:r>
          </w:p>
        </w:tc>
        <w:tc>
          <w:tcPr>
            <w:tcW w:w="10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2037.036</w:t>
            </w:r>
          </w:p>
        </w:tc>
      </w:tr>
      <w:tr>
        <w:tblPrEx/>
        <w:trPr>
          <w:trHeight w:val="300" w:hRule="atLeast"/>
        </w:trPr>
        <w:tc>
          <w:tcPr>
            <w:tcW w:w="10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9</w:t>
            </w:r>
          </w:p>
        </w:tc>
        <w:tc>
          <w:tcPr>
            <w:tcW w:w="10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2037.546</w:t>
            </w:r>
          </w:p>
        </w:tc>
      </w:tr>
      <w:tr>
        <w:tblPrEx/>
        <w:trPr>
          <w:trHeight w:val="300" w:hRule="atLeast"/>
        </w:trPr>
        <w:tc>
          <w:tcPr>
            <w:tcW w:w="10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10</w:t>
            </w:r>
          </w:p>
        </w:tc>
        <w:tc>
          <w:tcPr>
            <w:tcW w:w="10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2040.021</w:t>
            </w:r>
          </w:p>
        </w:tc>
      </w:tr>
    </w:tbl>
    <w:p>
      <w:pPr>
        <w:pStyle w:val="style0"/>
        <w:rPr>
          <w:rFonts w:ascii="Times New Roman" w:cs="Times New Roman" w:hAnsi="Times New Roman"/>
          <w:sz w:val="23"/>
          <w:szCs w:val="23"/>
        </w:rPr>
      </w:pPr>
    </w:p>
    <w:p>
      <w:pPr>
        <w:pStyle w:val="style0"/>
        <w:rPr/>
      </w:pPr>
    </w:p>
    <w:p>
      <w:pPr>
        <w:pStyle w:val="style0"/>
        <w:rPr/>
      </w:pPr>
    </w:p>
    <w:p>
      <w:pPr>
        <w:pStyle w:val="style0"/>
        <w:rPr/>
      </w:pPr>
    </w:p>
    <w:p>
      <w:pPr>
        <w:pStyle w:val="style0"/>
        <w:rPr/>
      </w:pPr>
    </w:p>
    <w:p>
      <w:pPr>
        <w:pStyle w:val="style0"/>
        <w:rPr/>
      </w:pPr>
    </w:p>
    <w:bookmarkStart w:id="43" w:name="_Toc170937144"/>
    <w:p>
      <w:pPr>
        <w:pStyle w:val="style34"/>
        <w:rPr/>
      </w:pPr>
      <w:r>
        <w:t xml:space="preserve">Figure </w:t>
      </w:r>
      <w:r>
        <w:rPr/>
        <w:fldChar w:fldCharType="begin"/>
      </w:r>
      <w:r>
        <w:instrText xml:space="preserve"> SEQ Figure \* ARABIC </w:instrText>
      </w:r>
      <w:r>
        <w:rPr/>
        <w:fldChar w:fldCharType="separate"/>
      </w:r>
      <w:r>
        <w:rPr>
          <w:noProof/>
        </w:rPr>
        <w:t>5</w:t>
      </w:r>
      <w:r>
        <w:rPr>
          <w:noProof/>
        </w:rPr>
        <w:fldChar w:fldCharType="end"/>
      </w:r>
      <w:r>
        <w:t xml:space="preserve"> river cross-section</w:t>
      </w:r>
      <w:bookmarkEnd w:id="43"/>
    </w:p>
    <w:p>
      <w:pPr>
        <w:pStyle w:val="style0"/>
        <w:rPr/>
      </w:pPr>
      <w:r>
        <w:rPr>
          <w:noProof/>
        </w:rPr>
      </w:r>
      <w:r>
        <w:rPr>
          <w:noProof/>
        </w:rPr>
      </w:r>
      <w:r>
        <w:rPr>
          <w:noProof/>
        </w:rPr>
      </w:r>
      <w:r>
        <w:rPr>
          <w:noProof/>
        </w:rPr>
        <w:drawing>
          <wp:inline distT="0" distB="0" distL="114300" distR="114300">
            <wp:extent cx="4572000" cy="2743200"/>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r>
    </w:p>
    <w:bookmarkStart w:id="44" w:name="_Toc170920101"/>
    <w:p>
      <w:pPr>
        <w:pStyle w:val="style3"/>
        <w:rPr/>
      </w:pPr>
      <w:r>
        <w:t>River Discharge computations at different stage of flow</w:t>
      </w:r>
      <w:bookmarkEnd w:id="44"/>
    </w:p>
    <w:p>
      <w:pPr>
        <w:pStyle w:val="style0"/>
        <w:numPr>
          <w:ilvl w:val="0"/>
          <w:numId w:val="27"/>
        </w:numPr>
        <w:spacing w:lineRule="auto" w:line="360"/>
        <w:ind w:left="1440"/>
        <w:jc w:val="both"/>
        <w:contextualSpacing/>
        <w:rPr>
          <w:rFonts w:ascii="Times New Roman" w:hAnsi="Times New Roman"/>
          <w:b/>
          <w:i/>
          <w:sz w:val="24"/>
          <w:szCs w:val="24"/>
        </w:rPr>
      </w:pPr>
      <w:r>
        <w:rPr>
          <w:rFonts w:ascii="Times New Roman" w:hAnsi="Times New Roman"/>
          <w:b/>
          <w:i/>
          <w:sz w:val="24"/>
          <w:szCs w:val="24"/>
        </w:rPr>
        <w:t>Manning’s Roughness coefficient</w:t>
      </w:r>
    </w:p>
    <w:p>
      <w:pPr>
        <w:pStyle w:val="style0"/>
        <w:tabs>
          <w:tab w:val="left" w:leader="none" w:pos="2660"/>
          <w:tab w:val="left" w:leader="none" w:pos="3240"/>
        </w:tabs>
        <w:spacing w:lineRule="auto" w:line="360"/>
        <w:jc w:val="both"/>
        <w:rPr>
          <w:rFonts w:ascii="Times New Roman" w:hAnsi="Times New Roman"/>
          <w:sz w:val="24"/>
          <w:szCs w:val="24"/>
        </w:rPr>
      </w:pPr>
      <w:r>
        <w:rPr>
          <w:rFonts w:ascii="Times New Roman" w:hAnsi="Times New Roman"/>
          <w:sz w:val="24"/>
          <w:szCs w:val="24"/>
        </w:rPr>
        <w:t xml:space="preserve">The Manning’s roughness coefficient is taken from standard table based on the river nature. The river banks are defined and relatively smooth. Manning’s </w:t>
      </w:r>
      <w:r>
        <w:rPr>
          <w:rFonts w:ascii="Times New Roman" w:hAnsi="Times New Roman"/>
          <w:sz w:val="24"/>
          <w:szCs w:val="24"/>
        </w:rPr>
        <w:t>roughness coefficient (n = 0.035) is adopted</w:t>
      </w:r>
    </w:p>
    <w:p>
      <w:pPr>
        <w:pStyle w:val="style0"/>
        <w:numPr>
          <w:ilvl w:val="0"/>
          <w:numId w:val="27"/>
        </w:numPr>
        <w:spacing w:lineRule="auto" w:line="360"/>
        <w:ind w:left="1440"/>
        <w:jc w:val="both"/>
        <w:contextualSpacing/>
        <w:rPr>
          <w:rFonts w:ascii="Times New Roman" w:hAnsi="Times New Roman"/>
          <w:b/>
          <w:i/>
          <w:sz w:val="24"/>
          <w:szCs w:val="24"/>
        </w:rPr>
      </w:pPr>
      <w:r>
        <w:rPr>
          <w:rFonts w:ascii="Times New Roman" w:hAnsi="Times New Roman"/>
          <w:b/>
          <w:i/>
          <w:sz w:val="24"/>
          <w:szCs w:val="24"/>
        </w:rPr>
        <w:t>Discharge of the river</w:t>
      </w:r>
    </w:p>
    <w:p>
      <w:pPr>
        <w:pStyle w:val="style0"/>
        <w:spacing w:lineRule="auto" w:line="360"/>
        <w:ind w:left="1440"/>
        <w:jc w:val="both"/>
        <w:contextualSpacing/>
        <w:rPr>
          <w:rFonts w:ascii="Times New Roman" w:hAnsi="Times New Roman"/>
          <w:b/>
          <w:i/>
          <w:sz w:val="24"/>
          <w:szCs w:val="24"/>
        </w:rPr>
      </w:pPr>
      <w:r>
        <w:rPr>
          <w:rFonts w:ascii="Times New Roman" w:hAnsi="Times New Roman"/>
          <w:b/>
          <w:i/>
          <w:sz w:val="24"/>
          <w:szCs w:val="24"/>
        </w:rPr>
        <w:t xml:space="preserve">    Input data</w:t>
      </w:r>
    </w:p>
    <w:p>
      <w:pPr>
        <w:pStyle w:val="style0"/>
        <w:tabs>
          <w:tab w:val="left" w:leader="none" w:pos="1695"/>
        </w:tabs>
        <w:spacing w:after="0" w:lineRule="auto" w:line="360"/>
        <w:ind w:left="2415" w:hanging="360"/>
        <w:jc w:val="both"/>
        <w:rPr>
          <w:rFonts w:ascii="Times New Roman" w:hAnsi="Times New Roman"/>
          <w:sz w:val="24"/>
          <w:szCs w:val="24"/>
          <w:lang w:bidi="en-US"/>
        </w:rPr>
      </w:pPr>
      <w:r>
        <w:rPr>
          <w:rFonts w:ascii="Times New Roman" w:hAnsi="Times New Roman"/>
          <w:sz w:val="24"/>
          <w:szCs w:val="24"/>
          <w:lang w:bidi="en-US"/>
        </w:rPr>
        <w:t>Manning's</w:t>
      </w:r>
      <w:r>
        <w:rPr>
          <w:rFonts w:ascii="Times New Roman" w:hAnsi="Times New Roman"/>
          <w:sz w:val="24"/>
          <w:szCs w:val="24"/>
          <w:lang w:bidi="en-US"/>
        </w:rPr>
        <w:t xml:space="preserve"> roughness coefficient, n =0.035</w:t>
      </w:r>
    </w:p>
    <w:p>
      <w:pPr>
        <w:pStyle w:val="style0"/>
        <w:tabs>
          <w:tab w:val="left" w:leader="none" w:pos="1695"/>
        </w:tabs>
        <w:spacing w:after="0" w:lineRule="auto" w:line="360"/>
        <w:ind w:left="2415" w:hanging="360"/>
        <w:jc w:val="both"/>
        <w:rPr>
          <w:rFonts w:ascii="Times New Roman" w:hAnsi="Times New Roman"/>
          <w:sz w:val="24"/>
          <w:szCs w:val="24"/>
          <w:lang w:bidi="en-US"/>
        </w:rPr>
      </w:pPr>
      <w:r>
        <w:rPr>
          <w:rFonts w:ascii="Times New Roman" w:hAnsi="Times New Roman"/>
          <w:sz w:val="24"/>
          <w:szCs w:val="24"/>
          <w:lang w:bidi="en-US"/>
        </w:rPr>
        <w:t>Aver</w:t>
      </w:r>
      <w:r>
        <w:rPr>
          <w:rFonts w:ascii="Times New Roman" w:hAnsi="Times New Roman"/>
          <w:sz w:val="24"/>
          <w:szCs w:val="24"/>
          <w:lang w:bidi="en-US"/>
        </w:rPr>
        <w:t>age river bed slope, S = 0.01</w:t>
      </w:r>
    </w:p>
    <w:p>
      <w:pPr>
        <w:pStyle w:val="style0"/>
        <w:tabs>
          <w:tab w:val="left" w:leader="none" w:pos="1695"/>
        </w:tabs>
        <w:spacing w:after="0" w:lineRule="auto" w:line="360"/>
        <w:ind w:left="2415" w:hanging="360"/>
        <w:jc w:val="both"/>
        <w:rPr>
          <w:rFonts w:ascii="Times New Roman" w:hAnsi="Times New Roman"/>
          <w:sz w:val="24"/>
          <w:szCs w:val="24"/>
          <w:lang w:bidi="en-US"/>
        </w:rPr>
      </w:pPr>
      <w:r>
        <w:rPr>
          <w:rFonts w:ascii="Times New Roman" w:hAnsi="Times New Roman"/>
          <w:noProof/>
          <w:position w:val="-24"/>
          <w:sz w:val="24"/>
          <w:szCs w:val="24"/>
          <w:vertAlign w:val="subscript"/>
        </w:rPr>
        <w:drawing>
          <wp:inline distT="0" distB="0" distL="0" distR="0">
            <wp:extent cx="1300480" cy="386080"/>
            <wp:effectExtent l="0" t="0" r="0" b="0"/>
            <wp:docPr id="1034" name="Picture 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1300480" cy="386080"/>
                    </a:xfrm>
                    <a:prstGeom prst="rect">
                      <a:avLst/>
                    </a:prstGeom>
                  </pic:spPr>
                </pic:pic>
              </a:graphicData>
            </a:graphic>
          </wp:inline>
        </w:drawing>
      </w:r>
      <w:r>
        <w:rPr>
          <w:rFonts w:ascii="Times New Roman" w:hAnsi="Times New Roman"/>
          <w:sz w:val="24"/>
          <w:szCs w:val="24"/>
          <w:vertAlign w:val="subscript"/>
          <w:lang w:bidi="en-US"/>
        </w:rPr>
        <w:t xml:space="preserve">,  </w:t>
      </w:r>
      <w:r>
        <w:rPr>
          <w:rFonts w:ascii="Times New Roman" w:hAnsi="Times New Roman"/>
          <w:sz w:val="24"/>
          <w:szCs w:val="24"/>
          <w:lang w:bidi="en-US"/>
        </w:rPr>
        <w:tab/>
      </w:r>
      <w:r>
        <w:rPr>
          <w:rFonts w:ascii="Times New Roman" w:hAnsi="Times New Roman"/>
          <w:sz w:val="24"/>
          <w:szCs w:val="24"/>
          <w:lang w:bidi="en-US"/>
        </w:rPr>
        <w:t xml:space="preserve">Where, R = Hydraulic radius = (Area/Perimeter) </w:t>
      </w:r>
    </w:p>
    <w:p>
      <w:pPr>
        <w:pStyle w:val="style0"/>
        <w:tabs>
          <w:tab w:val="left" w:leader="none" w:pos="1695"/>
        </w:tabs>
        <w:spacing w:after="0" w:lineRule="auto" w:line="360"/>
        <w:ind w:left="2415" w:hanging="360"/>
        <w:jc w:val="both"/>
        <w:rPr>
          <w:rFonts w:ascii="Times New Roman" w:hAnsi="Times New Roman"/>
          <w:sz w:val="24"/>
          <w:szCs w:val="24"/>
          <w:lang w:bidi="en-US"/>
        </w:rPr>
      </w:pPr>
      <w:r>
        <w:rPr>
          <w:rFonts w:ascii="Times New Roman" w:hAnsi="Times New Roman"/>
          <w:noProof/>
          <w:sz w:val="24"/>
          <w:szCs w:val="24"/>
        </w:rPr>
        <w:drawing>
          <wp:inline distT="0" distB="0" distL="0" distR="0">
            <wp:extent cx="798195" cy="200660"/>
            <wp:effectExtent l="0" t="0" r="1905" b="8890"/>
            <wp:docPr id="1035" name="Picture 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798195" cy="200660"/>
                    </a:xfrm>
                    <a:prstGeom prst="rect">
                      <a:avLst/>
                    </a:prstGeom>
                  </pic:spPr>
                </pic:pic>
              </a:graphicData>
            </a:graphic>
          </wp:inline>
        </w:drawing>
      </w:r>
    </w:p>
    <w:p>
      <w:pPr>
        <w:pStyle w:val="style0"/>
        <w:tabs>
          <w:tab w:val="left" w:leader="none" w:pos="1695"/>
        </w:tabs>
        <w:spacing w:after="0" w:lineRule="auto" w:line="360"/>
        <w:jc w:val="both"/>
        <w:rPr>
          <w:rFonts w:ascii="Times New Roman" w:eastAsia="Times New Roman" w:hAnsi="Times New Roman"/>
          <w:color w:val="000000"/>
          <w:sz w:val="24"/>
          <w:szCs w:val="24"/>
        </w:rPr>
      </w:pPr>
      <w:r>
        <w:rPr>
          <w:rFonts w:ascii="Times New Roman" w:hAnsi="Times New Roman"/>
          <w:sz w:val="24"/>
          <w:szCs w:val="24"/>
          <w:lang w:bidi="en-US"/>
        </w:rPr>
        <w:t>From the above Figure t</w:t>
      </w:r>
      <w:r>
        <w:rPr>
          <w:rFonts w:ascii="Times New Roman" w:hAnsi="Times New Roman"/>
          <w:sz w:val="24"/>
          <w:szCs w:val="24"/>
          <w:lang w:bidi="en-US"/>
        </w:rPr>
        <w:t>he area can be calculated by using the river cross sections. That means the height starts from the bed and increased by 0.5m each elevation.  Then drawn the graph of the river cross section data and calculate the total area by coun</w:t>
      </w:r>
      <w:r>
        <w:rPr>
          <w:rFonts w:ascii="Times New Roman" w:hAnsi="Times New Roman"/>
          <w:sz w:val="24"/>
          <w:szCs w:val="24"/>
          <w:lang w:bidi="en-US"/>
        </w:rPr>
        <w:t xml:space="preserve">ting each grid area. The wetted </w:t>
      </w:r>
      <w:r>
        <w:rPr>
          <w:rFonts w:ascii="Times New Roman" w:hAnsi="Times New Roman"/>
          <w:sz w:val="24"/>
          <w:szCs w:val="24"/>
          <w:lang w:bidi="en-US"/>
        </w:rPr>
        <w:t>perimeter also c</w:t>
      </w:r>
      <w:r>
        <w:rPr>
          <w:rFonts w:ascii="Times New Roman" w:hAnsi="Times New Roman"/>
          <w:sz w:val="24"/>
          <w:szCs w:val="24"/>
          <w:lang w:bidi="en-US"/>
        </w:rPr>
        <w:t>alculated from concatenated river profile using AutoCAD.</w:t>
      </w:r>
      <w:r>
        <w:rPr>
          <w:rFonts w:ascii="Times New Roman" w:eastAsia="Times New Roman" w:hAnsi="Times New Roman"/>
          <w:sz w:val="24"/>
          <w:szCs w:val="24"/>
        </w:rPr>
        <w:t xml:space="preserve">River bed is </w:t>
      </w:r>
      <w:r>
        <w:rPr>
          <w:rFonts w:ascii="Times New Roman" w:eastAsia="Times New Roman" w:hAnsi="Times New Roman"/>
          <w:color w:val="000000"/>
          <w:sz w:val="24"/>
          <w:szCs w:val="24"/>
        </w:rPr>
        <w:t>2036.1m</w:t>
      </w:r>
    </w:p>
    <w:bookmarkStart w:id="45" w:name="_Toc57357441"/>
    <w:p>
      <w:pPr>
        <w:pStyle w:val="style34"/>
        <w:rPr/>
      </w:pPr>
    </w:p>
    <w:p>
      <w:pPr>
        <w:pStyle w:val="style34"/>
        <w:rPr/>
      </w:pPr>
    </w:p>
    <w:p>
      <w:pPr>
        <w:pStyle w:val="style34"/>
        <w:rPr/>
      </w:pPr>
    </w:p>
    <w:p>
      <w:pPr>
        <w:pStyle w:val="style34"/>
        <w:rPr/>
      </w:pPr>
    </w:p>
    <w:p>
      <w:pPr>
        <w:pStyle w:val="style34"/>
        <w:rPr/>
      </w:pPr>
    </w:p>
    <w:p>
      <w:pPr>
        <w:pStyle w:val="style34"/>
        <w:rPr/>
      </w:pPr>
    </w:p>
    <w:p>
      <w:pPr>
        <w:pStyle w:val="style34"/>
        <w:rPr/>
      </w:pPr>
    </w:p>
    <w:p>
      <w:pPr>
        <w:pStyle w:val="style34"/>
        <w:rPr/>
      </w:pPr>
    </w:p>
    <w:p>
      <w:pPr>
        <w:pStyle w:val="style34"/>
        <w:rPr/>
      </w:pPr>
      <w:r>
        <w:t xml:space="preserve">Table </w:t>
      </w:r>
      <w:r>
        <w:rPr/>
        <w:fldChar w:fldCharType="begin"/>
      </w:r>
      <w:r>
        <w:instrText xml:space="preserve"> SEQ Table \* ARABIC </w:instrText>
      </w:r>
      <w:r>
        <w:rPr/>
        <w:fldChar w:fldCharType="separate"/>
      </w:r>
      <w:r>
        <w:rPr>
          <w:noProof/>
        </w:rPr>
        <w:t>4</w:t>
      </w:r>
      <w:r>
        <w:rPr>
          <w:noProof/>
        </w:rPr>
        <w:fldChar w:fldCharType="end"/>
      </w:r>
      <w:r>
        <w:t xml:space="preserve"> tail water determination within calculated discharge</w:t>
      </w:r>
      <w:bookmarkEnd w:id="45"/>
    </w:p>
    <w:p>
      <w:pPr>
        <w:pStyle w:val="style34"/>
        <w:rPr/>
      </w:pPr>
    </w:p>
    <w:tbl>
      <w:tblPr>
        <w:tblW w:w="10250" w:type="dxa"/>
        <w:tblInd w:w="118" w:type="dxa"/>
        <w:tblLook w:val="04A0" w:firstRow="1" w:lastRow="0" w:firstColumn="1" w:lastColumn="0" w:noHBand="0" w:noVBand="1"/>
      </w:tblPr>
      <w:tblGrid>
        <w:gridCol w:w="1070"/>
        <w:gridCol w:w="1384"/>
        <w:gridCol w:w="956"/>
        <w:gridCol w:w="1289"/>
        <w:gridCol w:w="1257"/>
        <w:gridCol w:w="1550"/>
        <w:gridCol w:w="1214"/>
        <w:gridCol w:w="1530"/>
      </w:tblGrid>
      <w:tr>
        <w:trPr>
          <w:trHeight w:val="945" w:hRule="atLeast"/>
        </w:trPr>
        <w:tc>
          <w:tcPr>
            <w:tcW w:w="1070" w:type="dxa"/>
            <w:tcBorders>
              <w:top w:val="single" w:sz="8" w:space="0" w:color="auto"/>
              <w:left w:val="single" w:sz="8" w:space="0" w:color="auto"/>
              <w:bottom w:val="single" w:sz="4" w:space="0" w:color="auto"/>
              <w:right w:val="single" w:sz="4" w:space="0" w:color="auto"/>
            </w:tcBorders>
            <w:shd w:val="clear" w:color="000000" w:fill="ffffff"/>
            <w:tcFitText w:val="false"/>
            <w:vAlign w:val="bottom"/>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rPr>
              <w:t>Stage, H (m)</w:t>
            </w:r>
          </w:p>
        </w:tc>
        <w:tc>
          <w:tcPr>
            <w:tcW w:w="1384" w:type="dxa"/>
            <w:tcBorders>
              <w:top w:val="single" w:sz="8" w:space="0" w:color="auto"/>
              <w:left w:val="nil"/>
              <w:bottom w:val="single" w:sz="4" w:space="0" w:color="auto"/>
              <w:right w:val="single" w:sz="4" w:space="0" w:color="auto"/>
            </w:tcBorders>
            <w:shd w:val="clear" w:color="000000" w:fill="ffffff"/>
            <w:tcFitText w:val="false"/>
            <w:vAlign w:val="bottom"/>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rPr>
              <w:t>Manning's Roughness, n</w:t>
            </w:r>
          </w:p>
        </w:tc>
        <w:tc>
          <w:tcPr>
            <w:tcW w:w="956" w:type="dxa"/>
            <w:tcBorders>
              <w:top w:val="single" w:sz="8" w:space="0" w:color="auto"/>
              <w:left w:val="nil"/>
              <w:bottom w:val="single" w:sz="4" w:space="0" w:color="auto"/>
              <w:right w:val="single" w:sz="4" w:space="0" w:color="auto"/>
            </w:tcBorders>
            <w:shd w:val="clear" w:color="000000" w:fill="ffffff"/>
            <w:tcFitText w:val="false"/>
            <w:vAlign w:val="bottom"/>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rPr>
              <w:t>Water Area, A (m2)</w:t>
            </w:r>
          </w:p>
        </w:tc>
        <w:tc>
          <w:tcPr>
            <w:tcW w:w="1289" w:type="dxa"/>
            <w:tcBorders>
              <w:top w:val="single" w:sz="8" w:space="0" w:color="auto"/>
              <w:left w:val="nil"/>
              <w:bottom w:val="single" w:sz="4" w:space="0" w:color="auto"/>
              <w:right w:val="single" w:sz="4" w:space="0" w:color="auto"/>
            </w:tcBorders>
            <w:shd w:val="clear" w:color="000000" w:fill="ffffff"/>
            <w:tcFitText w:val="false"/>
            <w:vAlign w:val="bottom"/>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rPr>
              <w:t>Wetted perimeter, P(m)</w:t>
            </w:r>
          </w:p>
        </w:tc>
        <w:tc>
          <w:tcPr>
            <w:tcW w:w="1257" w:type="dxa"/>
            <w:tcBorders>
              <w:top w:val="single" w:sz="8" w:space="0" w:color="auto"/>
              <w:left w:val="nil"/>
              <w:bottom w:val="single" w:sz="4" w:space="0" w:color="auto"/>
              <w:right w:val="single" w:sz="4" w:space="0" w:color="auto"/>
            </w:tcBorders>
            <w:shd w:val="clear" w:color="000000" w:fill="ffffff"/>
            <w:tcFitText w:val="false"/>
            <w:vAlign w:val="bottom"/>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rPr>
              <w:t>Hydraulic Radius, R (m)</w:t>
            </w:r>
          </w:p>
        </w:tc>
        <w:tc>
          <w:tcPr>
            <w:tcW w:w="1550" w:type="dxa"/>
            <w:tcBorders>
              <w:top w:val="single" w:sz="8" w:space="0" w:color="auto"/>
              <w:left w:val="nil"/>
              <w:bottom w:val="single" w:sz="4" w:space="0" w:color="auto"/>
              <w:right w:val="single" w:sz="4" w:space="0" w:color="auto"/>
            </w:tcBorders>
            <w:shd w:val="clear" w:color="000000" w:fill="ffffff"/>
            <w:tcFitText w:val="false"/>
            <w:vAlign w:val="bottom"/>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rPr>
              <w:t>Longitudinal Slope, S (m/m)</w:t>
            </w:r>
          </w:p>
        </w:tc>
        <w:tc>
          <w:tcPr>
            <w:tcW w:w="1214" w:type="dxa"/>
            <w:tcBorders>
              <w:top w:val="single" w:sz="8" w:space="0" w:color="auto"/>
              <w:left w:val="nil"/>
              <w:bottom w:val="single" w:sz="4" w:space="0" w:color="auto"/>
              <w:right w:val="single" w:sz="4" w:space="0" w:color="auto"/>
            </w:tcBorders>
            <w:shd w:val="clear" w:color="000000" w:fill="ffffff"/>
            <w:tcFitText w:val="false"/>
            <w:vAlign w:val="bottom"/>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rPr>
              <w:t>Velocity, V (m/s)</w:t>
            </w:r>
          </w:p>
        </w:tc>
        <w:tc>
          <w:tcPr>
            <w:tcW w:w="1530" w:type="dxa"/>
            <w:tcBorders>
              <w:top w:val="single" w:sz="8" w:space="0" w:color="auto"/>
              <w:left w:val="nil"/>
              <w:bottom w:val="single" w:sz="4" w:space="0" w:color="auto"/>
              <w:right w:val="single" w:sz="8" w:space="0" w:color="auto"/>
            </w:tcBorders>
            <w:shd w:val="clear" w:color="000000" w:fill="ffffff"/>
            <w:tcFitText w:val="false"/>
            <w:vAlign w:val="bottom"/>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rPr>
              <w:t>Discharge, Q (m3/s)</w:t>
            </w:r>
          </w:p>
        </w:tc>
      </w:tr>
      <w:tr>
        <w:tblPrEx/>
        <w:trPr>
          <w:trHeight w:val="315" w:hRule="atLeast"/>
        </w:trPr>
        <w:tc>
          <w:tcPr>
            <w:tcW w:w="1070" w:type="dxa"/>
            <w:tcBorders>
              <w:top w:val="nil"/>
              <w:left w:val="single" w:sz="8"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2036.10</w:t>
            </w:r>
          </w:p>
        </w:tc>
        <w:tc>
          <w:tcPr>
            <w:tcW w:w="1384"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0.035</w:t>
            </w:r>
          </w:p>
        </w:tc>
        <w:tc>
          <w:tcPr>
            <w:tcW w:w="95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7030a0"/>
                <w:sz w:val="24"/>
                <w:szCs w:val="24"/>
              </w:rPr>
            </w:pPr>
            <w:r>
              <w:rPr>
                <w:rFonts w:ascii="Times New Roman" w:cs="Times New Roman" w:eastAsia="Times New Roman" w:hAnsi="Times New Roman"/>
                <w:color w:val="7030a0"/>
                <w:sz w:val="24"/>
                <w:szCs w:val="24"/>
              </w:rPr>
              <w:t>0</w:t>
            </w:r>
          </w:p>
        </w:tc>
        <w:tc>
          <w:tcPr>
            <w:tcW w:w="1289"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7030a0"/>
                <w:sz w:val="24"/>
                <w:szCs w:val="24"/>
              </w:rPr>
            </w:pPr>
            <w:r>
              <w:rPr>
                <w:rFonts w:ascii="Times New Roman" w:cs="Times New Roman" w:eastAsia="Times New Roman" w:hAnsi="Times New Roman"/>
                <w:color w:val="7030a0"/>
                <w:sz w:val="24"/>
                <w:szCs w:val="24"/>
              </w:rPr>
              <w:t>0</w:t>
            </w:r>
          </w:p>
        </w:tc>
        <w:tc>
          <w:tcPr>
            <w:tcW w:w="1257"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0.00 </w:t>
            </w:r>
          </w:p>
        </w:tc>
        <w:tc>
          <w:tcPr>
            <w:tcW w:w="15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0.0130 </w:t>
            </w:r>
          </w:p>
        </w:tc>
        <w:tc>
          <w:tcPr>
            <w:tcW w:w="1214"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0.00 </w:t>
            </w:r>
          </w:p>
        </w:tc>
        <w:tc>
          <w:tcPr>
            <w:tcW w:w="1530"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0.00 </w:t>
            </w:r>
          </w:p>
        </w:tc>
      </w:tr>
      <w:tr>
        <w:tblPrEx/>
        <w:trPr>
          <w:trHeight w:val="315" w:hRule="atLeast"/>
        </w:trPr>
        <w:tc>
          <w:tcPr>
            <w:tcW w:w="1070" w:type="dxa"/>
            <w:tcBorders>
              <w:top w:val="nil"/>
              <w:left w:val="single" w:sz="8"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2036.60</w:t>
            </w:r>
          </w:p>
        </w:tc>
        <w:tc>
          <w:tcPr>
            <w:tcW w:w="1384"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0.035</w:t>
            </w:r>
          </w:p>
        </w:tc>
        <w:tc>
          <w:tcPr>
            <w:tcW w:w="95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7030a0"/>
                <w:sz w:val="24"/>
                <w:szCs w:val="24"/>
              </w:rPr>
            </w:pPr>
            <w:r>
              <w:rPr>
                <w:rFonts w:ascii="Times New Roman" w:cs="Times New Roman" w:eastAsia="Times New Roman" w:hAnsi="Times New Roman"/>
                <w:color w:val="7030a0"/>
                <w:sz w:val="24"/>
                <w:szCs w:val="24"/>
              </w:rPr>
              <w:t>1.13</w:t>
            </w:r>
          </w:p>
        </w:tc>
        <w:tc>
          <w:tcPr>
            <w:tcW w:w="1289"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7030a0"/>
                <w:sz w:val="24"/>
                <w:szCs w:val="24"/>
              </w:rPr>
            </w:pPr>
            <w:r>
              <w:rPr>
                <w:rFonts w:ascii="Times New Roman" w:cs="Times New Roman" w:eastAsia="Times New Roman" w:hAnsi="Times New Roman"/>
                <w:color w:val="7030a0"/>
                <w:sz w:val="24"/>
                <w:szCs w:val="24"/>
              </w:rPr>
              <w:t>7.61</w:t>
            </w:r>
          </w:p>
        </w:tc>
        <w:tc>
          <w:tcPr>
            <w:tcW w:w="1257"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0.15 </w:t>
            </w:r>
          </w:p>
        </w:tc>
        <w:tc>
          <w:tcPr>
            <w:tcW w:w="15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0.0130 </w:t>
            </w:r>
          </w:p>
        </w:tc>
        <w:tc>
          <w:tcPr>
            <w:tcW w:w="1214"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0.91 </w:t>
            </w:r>
          </w:p>
        </w:tc>
        <w:tc>
          <w:tcPr>
            <w:tcW w:w="1530"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1.03 </w:t>
            </w:r>
          </w:p>
        </w:tc>
      </w:tr>
      <w:tr>
        <w:tblPrEx/>
        <w:trPr>
          <w:trHeight w:val="315" w:hRule="atLeast"/>
        </w:trPr>
        <w:tc>
          <w:tcPr>
            <w:tcW w:w="1070" w:type="dxa"/>
            <w:tcBorders>
              <w:top w:val="nil"/>
              <w:left w:val="single" w:sz="8"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2037.10</w:t>
            </w:r>
          </w:p>
        </w:tc>
        <w:tc>
          <w:tcPr>
            <w:tcW w:w="1384"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0.035</w:t>
            </w:r>
          </w:p>
        </w:tc>
        <w:tc>
          <w:tcPr>
            <w:tcW w:w="95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7030a0"/>
                <w:sz w:val="24"/>
                <w:szCs w:val="24"/>
              </w:rPr>
            </w:pPr>
            <w:r>
              <w:rPr>
                <w:rFonts w:ascii="Times New Roman" w:cs="Times New Roman" w:eastAsia="Times New Roman" w:hAnsi="Times New Roman"/>
                <w:color w:val="7030a0"/>
                <w:sz w:val="24"/>
                <w:szCs w:val="24"/>
              </w:rPr>
              <w:t>3.65</w:t>
            </w:r>
          </w:p>
        </w:tc>
        <w:tc>
          <w:tcPr>
            <w:tcW w:w="1289"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7030a0"/>
                <w:sz w:val="24"/>
                <w:szCs w:val="24"/>
              </w:rPr>
            </w:pPr>
            <w:r>
              <w:rPr>
                <w:rFonts w:ascii="Times New Roman" w:cs="Times New Roman" w:eastAsia="Times New Roman" w:hAnsi="Times New Roman"/>
                <w:color w:val="7030a0"/>
                <w:sz w:val="24"/>
                <w:szCs w:val="24"/>
              </w:rPr>
              <w:t>13.31</w:t>
            </w:r>
          </w:p>
        </w:tc>
        <w:tc>
          <w:tcPr>
            <w:tcW w:w="1257"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0.27 </w:t>
            </w:r>
          </w:p>
        </w:tc>
        <w:tc>
          <w:tcPr>
            <w:tcW w:w="15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0.0130 </w:t>
            </w:r>
          </w:p>
        </w:tc>
        <w:tc>
          <w:tcPr>
            <w:tcW w:w="1214"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1.37 </w:t>
            </w:r>
          </w:p>
        </w:tc>
        <w:tc>
          <w:tcPr>
            <w:tcW w:w="1530"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5.01 </w:t>
            </w:r>
          </w:p>
        </w:tc>
      </w:tr>
      <w:tr>
        <w:tblPrEx/>
        <w:trPr>
          <w:trHeight w:val="315" w:hRule="atLeast"/>
        </w:trPr>
        <w:tc>
          <w:tcPr>
            <w:tcW w:w="1070" w:type="dxa"/>
            <w:tcBorders>
              <w:top w:val="nil"/>
              <w:left w:val="single" w:sz="8"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2037.60</w:t>
            </w:r>
          </w:p>
        </w:tc>
        <w:tc>
          <w:tcPr>
            <w:tcW w:w="1384"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0.035</w:t>
            </w:r>
          </w:p>
        </w:tc>
        <w:tc>
          <w:tcPr>
            <w:tcW w:w="95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7030a0"/>
                <w:sz w:val="24"/>
                <w:szCs w:val="24"/>
              </w:rPr>
            </w:pPr>
            <w:r>
              <w:rPr>
                <w:rFonts w:ascii="Times New Roman" w:cs="Times New Roman" w:eastAsia="Times New Roman" w:hAnsi="Times New Roman"/>
                <w:color w:val="7030a0"/>
                <w:sz w:val="24"/>
                <w:szCs w:val="24"/>
              </w:rPr>
              <w:t>7.38</w:t>
            </w:r>
          </w:p>
        </w:tc>
        <w:tc>
          <w:tcPr>
            <w:tcW w:w="1289"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7030a0"/>
                <w:sz w:val="24"/>
                <w:szCs w:val="24"/>
              </w:rPr>
            </w:pPr>
            <w:r>
              <w:rPr>
                <w:rFonts w:ascii="Times New Roman" w:cs="Times New Roman" w:eastAsia="Times New Roman" w:hAnsi="Times New Roman"/>
                <w:color w:val="7030a0"/>
                <w:sz w:val="24"/>
                <w:szCs w:val="24"/>
              </w:rPr>
              <w:t>17.17</w:t>
            </w:r>
          </w:p>
        </w:tc>
        <w:tc>
          <w:tcPr>
            <w:tcW w:w="1257"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 xml:space="preserve">0.43 </w:t>
            </w:r>
          </w:p>
        </w:tc>
        <w:tc>
          <w:tcPr>
            <w:tcW w:w="15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0.0130 </w:t>
            </w:r>
          </w:p>
        </w:tc>
        <w:tc>
          <w:tcPr>
            <w:tcW w:w="1214"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1.86 </w:t>
            </w:r>
          </w:p>
        </w:tc>
        <w:tc>
          <w:tcPr>
            <w:tcW w:w="1530"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 xml:space="preserve">13.69 </w:t>
            </w:r>
          </w:p>
        </w:tc>
      </w:tr>
      <w:tr>
        <w:tblPrEx/>
        <w:trPr>
          <w:trHeight w:val="315" w:hRule="atLeast"/>
        </w:trPr>
        <w:tc>
          <w:tcPr>
            <w:tcW w:w="107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t>2037.64</w:t>
            </w:r>
          </w:p>
        </w:tc>
        <w:tc>
          <w:tcPr>
            <w:tcW w:w="1384"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t>0.035</w:t>
            </w:r>
          </w:p>
        </w:tc>
        <w:tc>
          <w:tcPr>
            <w:tcW w:w="95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t>7.74</w:t>
            </w:r>
          </w:p>
        </w:tc>
        <w:tc>
          <w:tcPr>
            <w:tcW w:w="12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t>17.32</w:t>
            </w:r>
          </w:p>
        </w:tc>
        <w:tc>
          <w:tcPr>
            <w:tcW w:w="125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t>0.446</w:t>
            </w:r>
          </w:p>
        </w:tc>
        <w:tc>
          <w:tcPr>
            <w:tcW w:w="15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0.0130 </w:t>
            </w:r>
          </w:p>
        </w:tc>
        <w:tc>
          <w:tcPr>
            <w:tcW w:w="1214"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1.91 </w:t>
            </w:r>
          </w:p>
        </w:tc>
        <w:tc>
          <w:tcPr>
            <w:tcW w:w="153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t>14.84</w:t>
            </w:r>
          </w:p>
        </w:tc>
      </w:tr>
      <w:tr>
        <w:tblPrEx/>
        <w:trPr>
          <w:trHeight w:val="315" w:hRule="atLeast"/>
        </w:trPr>
        <w:tc>
          <w:tcPr>
            <w:tcW w:w="1070" w:type="dxa"/>
            <w:tcBorders>
              <w:top w:val="nil"/>
              <w:left w:val="single" w:sz="8"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t>2038.10</w:t>
            </w:r>
          </w:p>
        </w:tc>
        <w:tc>
          <w:tcPr>
            <w:tcW w:w="1384"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t>0.035</w:t>
            </w:r>
          </w:p>
        </w:tc>
        <w:tc>
          <w:tcPr>
            <w:tcW w:w="95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t>11.64</w:t>
            </w:r>
          </w:p>
        </w:tc>
        <w:tc>
          <w:tcPr>
            <w:tcW w:w="1289"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t>18.90</w:t>
            </w:r>
          </w:p>
        </w:tc>
        <w:tc>
          <w:tcPr>
            <w:tcW w:w="1257"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0.62 </w:t>
            </w:r>
          </w:p>
        </w:tc>
        <w:tc>
          <w:tcPr>
            <w:tcW w:w="15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0.0130 </w:t>
            </w:r>
          </w:p>
        </w:tc>
        <w:tc>
          <w:tcPr>
            <w:tcW w:w="1214"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2.36 </w:t>
            </w:r>
          </w:p>
        </w:tc>
        <w:tc>
          <w:tcPr>
            <w:tcW w:w="1530"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27.45 </w:t>
            </w:r>
          </w:p>
        </w:tc>
      </w:tr>
      <w:tr>
        <w:tblPrEx/>
        <w:trPr>
          <w:trHeight w:val="315" w:hRule="atLeast"/>
        </w:trPr>
        <w:tc>
          <w:tcPr>
            <w:tcW w:w="1070"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2038.6</w:t>
            </w:r>
          </w:p>
        </w:tc>
        <w:tc>
          <w:tcPr>
            <w:tcW w:w="1384"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sz w:val="24"/>
                <w:szCs w:val="24"/>
              </w:rPr>
            </w:pPr>
            <w:r>
              <w:rPr>
                <w:rFonts w:ascii="Times New Roman" w:cs="Times New Roman" w:eastAsia="Times New Roman" w:hAnsi="Times New Roman"/>
                <w:sz w:val="24"/>
                <w:szCs w:val="24"/>
              </w:rPr>
              <w:t>0.035</w:t>
            </w:r>
          </w:p>
        </w:tc>
        <w:tc>
          <w:tcPr>
            <w:tcW w:w="95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16.18</w:t>
            </w:r>
          </w:p>
        </w:tc>
        <w:tc>
          <w:tcPr>
            <w:tcW w:w="1289"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20.62</w:t>
            </w:r>
          </w:p>
        </w:tc>
        <w:tc>
          <w:tcPr>
            <w:tcW w:w="1257"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0.78</w:t>
            </w:r>
          </w:p>
        </w:tc>
        <w:tc>
          <w:tcPr>
            <w:tcW w:w="15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0.0130 </w:t>
            </w:r>
          </w:p>
        </w:tc>
        <w:tc>
          <w:tcPr>
            <w:tcW w:w="1214"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2.77 </w:t>
            </w:r>
          </w:p>
        </w:tc>
        <w:tc>
          <w:tcPr>
            <w:tcW w:w="1530"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44.84 </w:t>
            </w:r>
          </w:p>
        </w:tc>
      </w:tr>
    </w:tbl>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46" w:name="_Toc170937145"/>
    <w:p>
      <w:pPr>
        <w:pStyle w:val="style0"/>
        <w:rPr/>
      </w:pPr>
      <w:r>
        <w:t xml:space="preserve">Figure </w:t>
      </w:r>
      <w:r>
        <w:rPr/>
        <w:fldChar w:fldCharType="begin"/>
      </w:r>
      <w:r>
        <w:instrText xml:space="preserve"> SEQ Figure \* ARABIC </w:instrText>
      </w:r>
      <w:r>
        <w:rPr/>
        <w:fldChar w:fldCharType="separate"/>
      </w:r>
      <w:r>
        <w:rPr>
          <w:noProof/>
        </w:rPr>
        <w:t>6</w:t>
      </w:r>
      <w:r>
        <w:rPr>
          <w:noProof/>
        </w:rPr>
        <w:fldChar w:fldCharType="end"/>
      </w:r>
      <w:r>
        <w:t xml:space="preserve"> tail water dep</w:t>
      </w:r>
      <w:r>
        <w:t xml:space="preserve">th </w:t>
      </w:r>
      <w:r>
        <w:t>computation</w:t>
      </w:r>
      <w:bookmarkEnd w:id="46"/>
    </w:p>
    <w:p>
      <w:pPr>
        <w:pStyle w:val="style0"/>
        <w:rPr>
          <w:rFonts w:ascii="Times New Roman" w:cs="Times New Roman" w:hAnsi="Times New Roman"/>
          <w:sz w:val="23"/>
          <w:szCs w:val="23"/>
        </w:rPr>
      </w:pPr>
      <w:r>
        <w:rPr>
          <w:rFonts w:ascii="Times New Roman" w:eastAsia="Times New Roman" w:hAnsi="Times New Roman"/>
          <w:i/>
          <w:noProof/>
          <w:color w:val="0d0d0d"/>
        </w:rPr>
        <w:drawing>
          <wp:inline distT="0" distB="0" distL="0" distR="0">
            <wp:extent cx="6126480" cy="3302852"/>
            <wp:effectExtent l="0" t="0" r="7620" b="0"/>
            <wp:docPr id="1036" name="Picture 2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26"/>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6126480" cy="3302852"/>
                    </a:xfrm>
                    <a:prstGeom prst="rect">
                      <a:avLst/>
                    </a:prstGeom>
                  </pic:spPr>
                </pic:pic>
              </a:graphicData>
            </a:graphic>
          </wp:inline>
        </w:drawing>
      </w:r>
    </w:p>
    <w:p>
      <w:pPr>
        <w:pStyle w:val="style34"/>
        <w:rPr>
          <w:rFonts w:ascii="Times New Roman" w:cs="Times New Roman" w:hAnsi="Times New Roman"/>
          <w:sz w:val="28"/>
        </w:rPr>
      </w:pPr>
      <w:r>
        <w:rPr>
          <w:rFonts w:ascii="Times New Roman" w:cs="Times New Roman" w:hAnsi="Times New Roman"/>
          <w:sz w:val="28"/>
        </w:rPr>
        <w:t>Stage verses discharge graph</w:t>
      </w:r>
    </w:p>
    <w:p>
      <w:pPr>
        <w:pStyle w:val="style0"/>
        <w:tabs>
          <w:tab w:val="left" w:leader="none" w:pos="2660"/>
          <w:tab w:val="left" w:leader="none" w:pos="3240"/>
        </w:tabs>
        <w:spacing w:after="0" w:lineRule="auto" w:line="360"/>
        <w:jc w:val="both"/>
        <w:rPr>
          <w:rFonts w:ascii="Times New Roman" w:eastAsia="Times New Roman" w:hAnsi="Times New Roman"/>
          <w:color w:val="000000"/>
          <w:sz w:val="28"/>
          <w:szCs w:val="24"/>
        </w:rPr>
      </w:pPr>
      <w:r>
        <w:rPr>
          <w:rFonts w:ascii="Times New Roman" w:eastAsia="Times New Roman" w:hAnsi="Times New Roman"/>
          <w:color w:val="000000"/>
          <w:sz w:val="24"/>
          <w:szCs w:val="24"/>
        </w:rPr>
        <w:t>Then, the value of y Tail water depth for peak discharge 203</w:t>
      </w:r>
      <w:r>
        <w:rPr>
          <w:rFonts w:ascii="Times New Roman" w:eastAsia="Times New Roman" w:hAnsi="Times New Roman"/>
          <w:color w:val="000000"/>
          <w:sz w:val="24"/>
          <w:szCs w:val="24"/>
        </w:rPr>
        <w:t>7.64</w:t>
      </w:r>
      <w:r>
        <w:rPr>
          <w:rFonts w:ascii="Times New Roman" w:eastAsia="Times New Roman" w:hAnsi="Times New Roman"/>
          <w:color w:val="000000"/>
          <w:sz w:val="24"/>
          <w:szCs w:val="24"/>
        </w:rPr>
        <w:t xml:space="preserve">-2036.1 </w:t>
      </w:r>
      <w:r>
        <w:rPr>
          <w:rFonts w:ascii="Times New Roman" w:eastAsia="Times New Roman" w:hAnsi="Times New Roman"/>
          <w:color w:val="000000"/>
          <w:sz w:val="28"/>
          <w:szCs w:val="24"/>
        </w:rPr>
        <w:t>=</w:t>
      </w:r>
      <w:r>
        <w:rPr>
          <w:rFonts w:ascii="Times New Roman" w:eastAsia="Times New Roman" w:hAnsi="Times New Roman"/>
          <w:color w:val="000000"/>
          <w:sz w:val="28"/>
          <w:szCs w:val="24"/>
        </w:rPr>
        <w:t>1.54m</w:t>
      </w:r>
    </w:p>
    <w:p>
      <w:pPr>
        <w:pStyle w:val="style0"/>
        <w:spacing w:lineRule="auto" w:line="360"/>
        <w:jc w:val="both"/>
        <w:rPr>
          <w:rFonts w:ascii="Times New Roman" w:hAnsi="Times New Roman"/>
          <w:color w:val="000000"/>
          <w:sz w:val="24"/>
          <w:szCs w:val="24"/>
        </w:rPr>
      </w:pPr>
      <w:r>
        <w:rPr>
          <w:rFonts w:ascii="Times New Roman" w:hAnsi="Times New Roman"/>
          <w:sz w:val="24"/>
          <w:szCs w:val="24"/>
        </w:rPr>
        <w:t>From the above stage discharge table, the maximum flood level corresponding to the computed design peak discharge is computed by iteration and the result is 20</w:t>
      </w:r>
      <w:r>
        <w:rPr>
          <w:rFonts w:ascii="Times New Roman" w:hAnsi="Times New Roman"/>
          <w:sz w:val="24"/>
          <w:szCs w:val="24"/>
        </w:rPr>
        <w:t xml:space="preserve">37.64 </w:t>
      </w:r>
      <w:r>
        <w:rPr>
          <w:rFonts w:ascii="Times New Roman" w:hAnsi="Times New Roman"/>
          <w:b/>
          <w:i/>
          <w:sz w:val="24"/>
          <w:szCs w:val="24"/>
        </w:rPr>
        <w:t>m asl</w:t>
      </w:r>
      <w:r>
        <w:rPr>
          <w:rFonts w:ascii="Times New Roman" w:hAnsi="Times New Roman"/>
          <w:sz w:val="24"/>
          <w:szCs w:val="24"/>
        </w:rPr>
        <w:t xml:space="preserve"> (1.54</w:t>
      </w:r>
      <w:r>
        <w:rPr>
          <w:rFonts w:ascii="Times New Roman" w:hAnsi="Times New Roman"/>
          <w:sz w:val="24"/>
          <w:szCs w:val="24"/>
        </w:rPr>
        <w:t>m from the river bed)</w:t>
      </w:r>
      <w:r>
        <w:rPr>
          <w:rFonts w:ascii="Times New Roman" w:hAnsi="Times New Roman"/>
          <w:sz w:val="24"/>
          <w:szCs w:val="24"/>
        </w:rPr>
        <w:t xml:space="preserve"> and it is considered as the </w:t>
      </w:r>
      <w:r>
        <w:rPr>
          <w:rFonts w:ascii="Times New Roman" w:hAnsi="Times New Roman"/>
          <w:sz w:val="24"/>
          <w:szCs w:val="24"/>
        </w:rPr>
        <w:t>high flood level i.e. expected at the weir axis before construction of the weir.</w:t>
      </w:r>
      <w:r>
        <w:rPr>
          <w:rFonts w:ascii="Times New Roman" w:hAnsi="Times New Roman"/>
          <w:sz w:val="24"/>
          <w:szCs w:val="24"/>
        </w:rPr>
        <w:t xml:space="preserve"> Hence,</w:t>
      </w:r>
      <w:r>
        <w:rPr>
          <w:rFonts w:ascii="Times New Roman" w:hAnsi="Times New Roman"/>
          <w:sz w:val="24"/>
          <w:szCs w:val="24"/>
        </w:rPr>
        <w:t xml:space="preserve"> U/S </w:t>
      </w:r>
      <w:r>
        <w:rPr>
          <w:rFonts w:ascii="Times New Roman" w:hAnsi="Times New Roman"/>
          <w:sz w:val="24"/>
          <w:szCs w:val="24"/>
        </w:rPr>
        <w:t xml:space="preserve">HFL = </w:t>
      </w:r>
      <w:r>
        <w:rPr>
          <w:rFonts w:ascii="Times New Roman" w:hAnsi="Times New Roman"/>
          <w:b/>
          <w:i/>
          <w:color w:val="000000"/>
          <w:sz w:val="24"/>
          <w:szCs w:val="24"/>
        </w:rPr>
        <w:t>20</w:t>
      </w:r>
      <w:r>
        <w:rPr>
          <w:rFonts w:ascii="Times New Roman" w:hAnsi="Times New Roman"/>
          <w:b/>
          <w:i/>
          <w:color w:val="000000"/>
          <w:sz w:val="24"/>
          <w:szCs w:val="24"/>
        </w:rPr>
        <w:t>37.64</w:t>
      </w:r>
      <w:r>
        <w:rPr>
          <w:rFonts w:ascii="Times New Roman" w:hAnsi="Times New Roman"/>
          <w:color w:val="000000"/>
          <w:sz w:val="24"/>
          <w:szCs w:val="24"/>
        </w:rPr>
        <w:t>masl</w:t>
      </w:r>
    </w:p>
    <w:bookmarkStart w:id="47" w:name="_Toc54981067"/>
    <w:p>
      <w:pPr>
        <w:pStyle w:val="style0"/>
        <w:rPr/>
      </w:pPr>
    </w:p>
    <w:p>
      <w:pPr>
        <w:pStyle w:val="style0"/>
        <w:rPr/>
      </w:pPr>
    </w:p>
    <w:bookmarkStart w:id="48" w:name="_Toc170920102"/>
    <w:p>
      <w:pPr>
        <w:pStyle w:val="style1"/>
        <w:rPr>
          <w:rFonts w:eastAsia="Cambria"/>
        </w:rPr>
      </w:pPr>
      <w:r>
        <w:rPr>
          <w:rFonts w:eastAsia="Cambria"/>
        </w:rPr>
        <w:t>SECTION- III: ENGINEERING GEOLOGY</w:t>
      </w:r>
      <w:bookmarkEnd w:id="47"/>
      <w:bookmarkEnd w:id="48"/>
    </w:p>
    <w:bookmarkStart w:id="49" w:name="_Toc54981072"/>
    <w:bookmarkStart w:id="50" w:name="_Toc170920103"/>
    <w:p>
      <w:pPr>
        <w:pStyle w:val="style2"/>
        <w:rPr>
          <w:rFonts w:ascii="Cambria" w:cs="Times New Roman" w:eastAsia="Cambria" w:hAnsi="Cambria"/>
        </w:rPr>
      </w:pPr>
      <w:r>
        <w:rPr>
          <w:rFonts w:eastAsia="Cambria"/>
        </w:rPr>
        <w:t>Location and accessibility</w:t>
      </w:r>
      <w:bookmarkEnd w:id="49"/>
      <w:bookmarkEnd w:id="50"/>
    </w:p>
    <w:p>
      <w:pPr>
        <w:pStyle w:val="style0"/>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shashatye</w:t>
      </w:r>
      <w:r>
        <w:rPr>
          <w:rFonts w:ascii="Times New Roman" w:cs="Times New Roman" w:eastAsia="Times New Roman" w:hAnsi="Times New Roman"/>
          <w:sz w:val="24"/>
        </w:rPr>
        <w:t>Ⅱ</w:t>
      </w:r>
      <w:r>
        <w:rPr>
          <w:rFonts w:ascii="Times New Roman" w:cs="Times New Roman" w:eastAsia="Times New Roman" w:hAnsi="Times New Roman"/>
          <w:sz w:val="24"/>
        </w:rPr>
        <w:t xml:space="preserve"> river diversion irrigation project is located in Amhara Region, west Gojamzone,in Dembecha woreda,yemehel Kebele.The site located along main asphaltic road from Bahirdar to AddisAbaba in the south direction of dembecha town by traveling 5 km of gravel road. The site of the proposed headwork structure is located an elevation of 2042.</w:t>
      </w:r>
    </w:p>
    <w:bookmarkStart w:id="51" w:name="_Toc54981073"/>
    <w:p>
      <w:pPr>
        <w:pStyle w:val="style2"/>
        <w:rPr>
          <w:rFonts w:eastAsia="Cambria"/>
        </w:rPr>
      </w:pPr>
      <w:r>
        <w:rPr>
          <w:rFonts w:eastAsia="Cambria"/>
        </w:rPr>
        <w:t xml:space="preserve"> </w:t>
      </w:r>
      <w:bookmarkStart w:id="52" w:name="_Toc170920104"/>
      <w:r>
        <w:rPr>
          <w:rFonts w:eastAsia="Cambria"/>
        </w:rPr>
        <w:t>Approach and methodology</w:t>
      </w:r>
      <w:bookmarkEnd w:id="51"/>
      <w:bookmarkEnd w:id="52"/>
    </w:p>
    <w:p>
      <w:pPr>
        <w:pStyle w:val="style0"/>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For this project, the geological investigation was conducted at the feasibility stage that every surface and subsurface geological data necessary for the design of the diversion headwork structure has been collected. To perform the investigations, the following methodologies and approaches were used:</w:t>
      </w:r>
    </w:p>
    <w:p>
      <w:pPr>
        <w:pStyle w:val="style0"/>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Surface examination of natural rock outcrops and river cut sides found at and near to the river and the project site. Travelling both up and downstream from traditional diversion site to select best headwork site. Subsurface borings using manually test pits , for investigation of the thickness and geological engineering character of overburden soils or strata and its inclination. In addition, the depth of the bed rock also estimated.</w:t>
      </w:r>
    </w:p>
    <w:bookmarkStart w:id="53" w:name="_Toc54981074"/>
    <w:bookmarkStart w:id="54" w:name="_Toc170920105"/>
    <w:p>
      <w:pPr>
        <w:pStyle w:val="style2"/>
        <w:rPr>
          <w:rFonts w:ascii="Cambria" w:cs="Times New Roman" w:eastAsia="Cambria" w:hAnsi="Cambria"/>
        </w:rPr>
      </w:pPr>
      <w:r>
        <w:rPr>
          <w:rFonts w:eastAsia="Cambria"/>
        </w:rPr>
        <w:t>Materials and soft wares used</w:t>
      </w:r>
      <w:bookmarkEnd w:id="53"/>
      <w:bookmarkEnd w:id="54"/>
    </w:p>
    <w:p>
      <w:pPr>
        <w:pStyle w:val="style0"/>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In general,the materials utilized in feasibility study depends on the types of the projects that is small projects need simple and easy materials but it consumes time whereas huge projects require modern instruments with high speed. The materials or tools which were used during the study are listed as follows: -</w:t>
      </w:r>
    </w:p>
    <w:p>
      <w:pPr>
        <w:pStyle w:val="style0"/>
        <w:numPr>
          <w:ilvl w:val="0"/>
          <w:numId w:val="2"/>
        </w:numPr>
        <w:spacing w:lineRule="auto" w:line="360"/>
        <w:ind w:left="720" w:hanging="360"/>
        <w:jc w:val="both"/>
        <w:rPr>
          <w:rFonts w:ascii="Times New Roman" w:cs="Times New Roman" w:eastAsia="Times New Roman" w:hAnsi="Times New Roman"/>
          <w:sz w:val="24"/>
        </w:rPr>
      </w:pPr>
      <w:r>
        <w:rPr>
          <w:rFonts w:ascii="Times New Roman" w:cs="Times New Roman" w:eastAsia="Times New Roman" w:hAnsi="Times New Roman"/>
          <w:sz w:val="24"/>
        </w:rPr>
        <w:t>Surveying tools to take reading data.</w:t>
      </w:r>
    </w:p>
    <w:p>
      <w:pPr>
        <w:pStyle w:val="style0"/>
        <w:numPr>
          <w:ilvl w:val="0"/>
          <w:numId w:val="2"/>
        </w:numPr>
        <w:spacing w:lineRule="auto" w:line="360"/>
        <w:ind w:left="720" w:hanging="360"/>
        <w:jc w:val="both"/>
        <w:rPr>
          <w:rFonts w:ascii="Times New Roman" w:cs="Times New Roman" w:eastAsia="Times New Roman" w:hAnsi="Times New Roman"/>
          <w:sz w:val="24"/>
        </w:rPr>
      </w:pPr>
      <w:r>
        <w:rPr>
          <w:rFonts w:ascii="Times New Roman" w:cs="Times New Roman" w:eastAsia="Times New Roman" w:hAnsi="Times New Roman"/>
          <w:sz w:val="24"/>
        </w:rPr>
        <w:t>Car to transport.</w:t>
      </w:r>
    </w:p>
    <w:p>
      <w:pPr>
        <w:pStyle w:val="style0"/>
        <w:numPr>
          <w:ilvl w:val="0"/>
          <w:numId w:val="2"/>
        </w:numPr>
        <w:spacing w:lineRule="auto" w:line="360"/>
        <w:ind w:left="720" w:hanging="360"/>
        <w:jc w:val="both"/>
        <w:rPr>
          <w:rFonts w:ascii="Times New Roman" w:cs="Times New Roman" w:eastAsia="Times New Roman" w:hAnsi="Times New Roman"/>
          <w:sz w:val="24"/>
        </w:rPr>
      </w:pPr>
      <w:r>
        <w:rPr>
          <w:rFonts w:ascii="Times New Roman" w:cs="Times New Roman" w:eastAsia="Times New Roman" w:hAnsi="Times New Roman"/>
          <w:sz w:val="24"/>
        </w:rPr>
        <w:t>GPS to take elevation.</w:t>
      </w:r>
    </w:p>
    <w:p>
      <w:pPr>
        <w:pStyle w:val="style0"/>
        <w:numPr>
          <w:ilvl w:val="0"/>
          <w:numId w:val="2"/>
        </w:numPr>
        <w:spacing w:lineRule="auto" w:line="360"/>
        <w:ind w:left="720" w:hanging="360"/>
        <w:jc w:val="both"/>
        <w:rPr>
          <w:rFonts w:ascii="Times New Roman" w:cs="Times New Roman" w:eastAsia="Times New Roman" w:hAnsi="Times New Roman"/>
          <w:sz w:val="24"/>
        </w:rPr>
      </w:pPr>
      <w:r>
        <w:rPr>
          <w:rFonts w:ascii="Times New Roman" w:cs="Times New Roman" w:eastAsia="Times New Roman" w:hAnsi="Times New Roman"/>
          <w:sz w:val="24"/>
        </w:rPr>
        <w:t>Meters, color, axes, pen and notebooks were used in the field work.</w:t>
      </w:r>
    </w:p>
    <w:bookmarkStart w:id="55" w:name="_Toc54981075"/>
    <w:bookmarkStart w:id="56" w:name="_Toc170920106"/>
    <w:p>
      <w:pPr>
        <w:pStyle w:val="style2"/>
        <w:rPr>
          <w:rFonts w:eastAsia="Cambria"/>
        </w:rPr>
      </w:pPr>
      <w:r>
        <w:rPr>
          <w:rFonts w:eastAsia="Cambria"/>
        </w:rPr>
        <w:t>Agro-climate and vegetation cover</w:t>
      </w:r>
      <w:bookmarkEnd w:id="55"/>
      <w:bookmarkEnd w:id="56"/>
    </w:p>
    <w:p>
      <w:pPr>
        <w:pStyle w:val="style0"/>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Climate is one of the main important factors considered for surface and ground water investigation, vegetation cover, soil type distribution, degree of rock weathering and so on. The following table shows classification of Ethiopia climatic zones based on altitude and temperature.</w:t>
      </w:r>
    </w:p>
    <w:bookmarkStart w:id="57" w:name="_Toc54981119"/>
    <w:bookmarkStart w:id="58" w:name="_Toc57357442"/>
    <w:p>
      <w:pPr>
        <w:pStyle w:val="style34"/>
        <w:keepNext/>
        <w:rPr>
          <w:rFonts w:ascii="Calibri" w:cs="Arial" w:eastAsia="宋体" w:hAnsi="Calibri"/>
          <w:sz w:val="18"/>
        </w:rPr>
      </w:pPr>
      <w:r>
        <w:t xml:space="preserve">Table </w:t>
      </w:r>
      <w:r>
        <w:rPr/>
        <w:fldChar w:fldCharType="begin"/>
      </w:r>
      <w:r>
        <w:instrText xml:space="preserve"> SEQ Table \* ARABIC </w:instrText>
      </w:r>
      <w:r>
        <w:rPr/>
        <w:fldChar w:fldCharType="separate"/>
      </w:r>
      <w:r>
        <w:rPr>
          <w:noProof/>
        </w:rPr>
        <w:t>5</w:t>
      </w:r>
      <w:r>
        <w:rPr>
          <w:noProof/>
        </w:rPr>
        <w:fldChar w:fldCharType="end"/>
      </w:r>
      <w:r>
        <w:rPr>
          <w:rFonts w:eastAsia="Calibri"/>
        </w:rPr>
        <w:t>Temperature/Altitude relationship of Ethiopian climate(EMPDA,1984).</w:t>
      </w:r>
      <w:bookmarkEnd w:id="57"/>
      <w:bookmarkEnd w:id="58"/>
    </w:p>
    <w:tbl>
      <w:tblPr>
        <w:tblW w:w="0" w:type="auto"/>
        <w:tblInd w:w="98" w:type="dxa"/>
        <w:tblCellMar>
          <w:left w:w="10" w:type="dxa"/>
          <w:right w:w="10" w:type="dxa"/>
        </w:tblCellMar>
        <w:tblLook w:val="04A0" w:firstRow="1" w:lastRow="0" w:firstColumn="1" w:lastColumn="0" w:noHBand="0" w:noVBand="1"/>
      </w:tblPr>
      <w:tblGrid>
        <w:gridCol w:w="2288"/>
        <w:gridCol w:w="2277"/>
        <w:gridCol w:w="2299"/>
        <w:gridCol w:w="2326"/>
      </w:tblGrid>
      <w:tr>
        <w:trPr>
          <w:trHeight w:val="1" w:hRule="atLeast"/>
        </w:trPr>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Temperature zone</w:t>
            </w:r>
          </w:p>
          <w:p>
            <w:pPr>
              <w:pStyle w:val="style0"/>
              <w:spacing w:after="0" w:lineRule="auto" w:line="360"/>
              <w:jc w:val="both"/>
              <w:rPr>
                <w:rFonts w:eastAsia="宋体"/>
              </w:rPr>
            </w:pP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Local name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Altitude(mas)</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Mean annual</w:t>
            </w:r>
          </w:p>
          <w:p>
            <w:pPr>
              <w:pStyle w:val="style0"/>
              <w:spacing w:after="0" w:lineRule="auto" w:line="360"/>
              <w:jc w:val="both"/>
              <w:rPr>
                <w:rFonts w:eastAsia="宋体"/>
              </w:rPr>
            </w:pPr>
            <w:r>
              <w:rPr>
                <w:rFonts w:ascii="Times New Roman" w:cs="Times New Roman" w:eastAsia="Times New Roman" w:hAnsi="Times New Roman"/>
                <w:sz w:val="24"/>
              </w:rPr>
              <w:t>Temperature(c</w:t>
            </w:r>
            <w:r>
              <w:rPr>
                <w:rFonts w:ascii="Times New Roman" w:cs="Times New Roman" w:eastAsia="Times New Roman" w:hAnsi="Times New Roman"/>
                <w:sz w:val="24"/>
                <w:vertAlign w:val="superscript"/>
              </w:rPr>
              <w:t>o</w:t>
            </w:r>
            <w:r>
              <w:rPr>
                <w:rFonts w:ascii="Times New Roman" w:cs="Times New Roman" w:eastAsia="Times New Roman" w:hAnsi="Times New Roman"/>
                <w:sz w:val="24"/>
              </w:rPr>
              <w:t>)</w:t>
            </w:r>
          </w:p>
        </w:tc>
      </w:tr>
      <w:tr>
        <w:tblPrEx/>
        <w:trPr>
          <w:trHeight w:val="1" w:hRule="atLeast"/>
        </w:trPr>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Desert</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Bereha</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Below 500</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30-40</w:t>
            </w:r>
          </w:p>
        </w:tc>
      </w:tr>
      <w:tr>
        <w:tblPrEx/>
        <w:trPr>
          <w:trHeight w:val="1" w:hRule="atLeast"/>
        </w:trPr>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Tropical</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Kola</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500-1500</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20-30</w:t>
            </w:r>
          </w:p>
        </w:tc>
      </w:tr>
      <w:tr>
        <w:tblPrEx/>
        <w:trPr>
          <w:trHeight w:val="1" w:hRule="atLeast"/>
        </w:trPr>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Sub-tropical</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Woinadega</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1500-2300</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15-20</w:t>
            </w:r>
          </w:p>
        </w:tc>
      </w:tr>
      <w:tr>
        <w:tblPrEx/>
        <w:trPr>
          <w:trHeight w:val="1" w:hRule="atLeast"/>
        </w:trPr>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Temperate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Dega</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2300-3300</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10-15</w:t>
            </w:r>
          </w:p>
        </w:tc>
      </w:tr>
      <w:tr>
        <w:tblPrEx/>
        <w:trPr>
          <w:trHeight w:val="1" w:hRule="atLeast"/>
        </w:trPr>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Alpine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Wurch(kur)</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3300 and above</w:t>
            </w:r>
          </w:p>
        </w:tc>
        <w:tc>
          <w:tcPr>
            <w:tcW w:w="2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10 and less</w:t>
            </w:r>
          </w:p>
        </w:tc>
      </w:tr>
    </w:tbl>
    <w:p>
      <w:pPr>
        <w:pStyle w:val="style0"/>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The head work site is located at an elevation of 2042 m.a.s.l, so that the above table -1 the climate zone is sub-tropical which is woinadega in locally. As we observed in the field, some of the command area is moderately covered by highly sized vegetation.</w:t>
      </w:r>
    </w:p>
    <w:bookmarkStart w:id="59" w:name="_Toc54981076"/>
    <w:bookmarkStart w:id="60" w:name="_Toc170920107"/>
    <w:p>
      <w:pPr>
        <w:pStyle w:val="style2"/>
        <w:rPr>
          <w:rFonts w:ascii="Cambria" w:cs="Times New Roman" w:eastAsia="Cambria" w:hAnsi="Cambria"/>
        </w:rPr>
      </w:pPr>
      <w:r>
        <w:rPr>
          <w:rFonts w:eastAsia="Cambria"/>
        </w:rPr>
        <w:t>Geology</w:t>
      </w:r>
      <w:bookmarkEnd w:id="59"/>
      <w:bookmarkEnd w:id="60"/>
    </w:p>
    <w:bookmarkStart w:id="61" w:name="_Toc54981077"/>
    <w:bookmarkStart w:id="62" w:name="_Toc170920108"/>
    <w:p>
      <w:pPr>
        <w:pStyle w:val="style3"/>
        <w:rPr>
          <w:rFonts w:eastAsia="Cambria"/>
        </w:rPr>
      </w:pPr>
      <w:r>
        <w:rPr>
          <w:rFonts w:eastAsia="Cambria"/>
        </w:rPr>
        <w:t>Regional geology</w:t>
      </w:r>
      <w:bookmarkEnd w:id="61"/>
      <w:bookmarkEnd w:id="62"/>
    </w:p>
    <w:p>
      <w:pPr>
        <w:pStyle w:val="style0"/>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 xml:space="preserve">The Cenozoic Ethiopia continental flood basalt province is located at the junction of three rifts: the two-oceanic rift, Red sea and Gulf of Aden, the East African continental rift. The Cenozoic volcanic province can be divided into two main series. These are (і) trap (plateau) series and (іі) Rift series (Zanettin,1992). The flood basalts, forming the Ethiopian plateau, erupted apparently in short time interval (&lt;5Ma) with the greatest eruption rates during 31 to 28Ma(Pik   et  al.,1998).In the north-western Ethiopian plateau, the flood basalt is further sub divided into three main magma types, distinguished by their contrasting geochemical signatures Low-Ti basalts(LT-type) located in the north-western part of the plateau and High-Ti basalts(HT1 and HT2-type) located in the eastern part of the plateau (Pik et   al.,1998,1999).Traditionally, this Oligocene volcanism comprises three major formations, a diachronous: from bottom to the top, Ashengie(an ascribedEocene age remains disputed), Aiba(32-25Ma) that lie on the top of the ashengie separated by an angular unconformity,Alaji(32-15Ma) the ignimbriticunit.Pik  et  al   1988; after thorough field investigation and high tech laboratory analysis of petro logical characteristics has suggested that this chrono-stratigraphiccal sub division is made only based on a few sections from eastern and southern parts of the plateau, this stratigraphy is not valid for the whole north-western plateau. On the north-western Ethiopian plateau, these Oligocene basalts are overlain by less voluminous Miocene lavas, erupted from large central vent volcanoes. Such large igneous province consists of thick flood basalt piles, extruded over large area. The Tertiary flood basalt pile in north-western Ethiopia average 1000m to 1500m in </w:t>
      </w:r>
      <w:r>
        <w:rPr>
          <w:rFonts w:ascii="Times New Roman" w:cs="Times New Roman" w:eastAsia="Times New Roman" w:hAnsi="Times New Roman"/>
          <w:sz w:val="24"/>
        </w:rPr>
        <w:t>thickness(Minucci,1938b;Jepsen and Atheearn,1961,as in J.Chorowicz et al.1998).This plume related uplift caused deep seated faults within the Ethiopia lithosphere, leading to the initiation of Afar depression at around of 24Ma(Capaldi  et  al.,1987;Beyene and Abdesalama,2005) and the main Ethiopian Rift (MER), was followed by shield-volcano—building episodes(central volcano) started around 26 to 22Ma, which gave rise the development of, for enstance, choke and Guguftu volcanoes in the north-western Ethiopia plateau around 23Ma(Kieffer et al.,2004).Accordingly, North-Western Ethiopian plateau is shaped by the presence of this shied volcanoes and it dictates the flow behaviors of the hydrologic system of the area. As reported by Pi et al.,1998 the southern part of the north west central Ethiopian plateau, the lava pile is much thinner (about 500m) and is represented by the basaltic Blue Nile formation (Merla et al.,1979; Berhe et al.,1987).  In view of the structural studies in the north-western Ethiopia plateau Gani,et al.,2009;have reported such result summarized as follows: ‘’Terriasic-Cretacious  NE-SW directed extension structures are formed in relation to the Mesozoic rifting of the Gondwana .This has formed for several rift controlled valleys in the plateau, as the Blue Nile river Basin is one example. This was followed by late Miocene NW-SE directed extension related to the main Ethiopian Rift that resulted in NE trending faults. This structure acrosses the lower volcanic rocks and the upper part of the Mesozoic sediments. Further,quaternary E-W and NNE-SSW directed extensions related to combined effects of the the MER, Afar plate and the Red Sea. These quaternary stressed regimes resulted in the development of N, ESE and NW tending extensional structures within the Blue Nile Basins.</w:t>
      </w:r>
    </w:p>
    <w:bookmarkStart w:id="63" w:name="_Toc54981120"/>
    <w:bookmarkStart w:id="64" w:name="_Toc57357443"/>
    <w:p>
      <w:pPr>
        <w:pStyle w:val="style34"/>
        <w:rPr>
          <w:rFonts w:ascii="Calibri" w:cs="Arial" w:eastAsia="宋体" w:hAnsi="Calibri"/>
          <w:sz w:val="18"/>
        </w:rPr>
      </w:pPr>
      <w:r>
        <w:t xml:space="preserve">Table </w:t>
      </w:r>
      <w:r>
        <w:rPr/>
        <w:fldChar w:fldCharType="begin"/>
      </w:r>
      <w:r>
        <w:instrText xml:space="preserve"> SEQ Table \* ARABIC </w:instrText>
      </w:r>
      <w:r>
        <w:rPr/>
        <w:fldChar w:fldCharType="separate"/>
      </w:r>
      <w:r>
        <w:rPr>
          <w:noProof/>
        </w:rPr>
        <w:t>6</w:t>
      </w:r>
      <w:r>
        <w:rPr>
          <w:noProof/>
        </w:rPr>
        <w:fldChar w:fldCharType="end"/>
      </w:r>
      <w:r>
        <w:t xml:space="preserve"> </w:t>
      </w:r>
      <w:r>
        <w:rPr>
          <w:rFonts w:ascii="Cambria" w:cs="Cambria" w:eastAsia="Cambria" w:hAnsi="Cambria"/>
          <w:color w:val="404040"/>
        </w:rPr>
        <w:t>Outline of Geological History of the Afro-Arabian Region</w:t>
      </w:r>
      <w:bookmarkEnd w:id="63"/>
      <w:bookmarkEnd w:id="64"/>
    </w:p>
    <w:tbl>
      <w:tblPr>
        <w:tblW w:w="0" w:type="auto"/>
        <w:tblInd w:w="98" w:type="dxa"/>
        <w:tblCellMar>
          <w:left w:w="10" w:type="dxa"/>
          <w:right w:w="10" w:type="dxa"/>
        </w:tblCellMar>
        <w:tblLook w:val="04A0" w:firstRow="1" w:lastRow="0" w:firstColumn="1" w:lastColumn="0" w:noHBand="0" w:noVBand="1"/>
      </w:tblPr>
      <w:tblGrid>
        <w:gridCol w:w="1737"/>
        <w:gridCol w:w="1296"/>
        <w:gridCol w:w="1310"/>
        <w:gridCol w:w="4749"/>
      </w:tblGrid>
      <w:tr>
        <w:trPr>
          <w:trHeight w:val="1" w:hRule="atLeast"/>
        </w:trPr>
        <w:tc>
          <w:tcPr>
            <w:tcW w:w="17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Era</w:t>
            </w:r>
          </w:p>
          <w:p>
            <w:pPr>
              <w:pStyle w:val="style0"/>
              <w:spacing w:after="0" w:lineRule="auto" w:line="360"/>
              <w:jc w:val="both"/>
              <w:rPr>
                <w:rFonts w:eastAsia="宋体"/>
              </w:rPr>
            </w:pPr>
          </w:p>
        </w:tc>
        <w:tc>
          <w:tcPr>
            <w:tcW w:w="26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Period or Epoch</w:t>
            </w:r>
          </w:p>
        </w:tc>
        <w:tc>
          <w:tcPr>
            <w:tcW w:w="5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Event</w:t>
            </w:r>
          </w:p>
        </w:tc>
      </w:tr>
      <w:tr>
        <w:tblPrEx/>
        <w:trPr>
          <w:trHeight w:val="1" w:hRule="atLeast"/>
        </w:trPr>
        <w:tc>
          <w:tcPr>
            <w:tcW w:w="17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Calibri" w:cs="Calibri" w:eastAsia="Calibri" w:hAnsi="Calibri"/>
              </w:rPr>
            </w:pP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Quaternary</w:t>
            </w:r>
          </w:p>
          <w:p>
            <w:pPr>
              <w:pStyle w:val="style0"/>
              <w:spacing w:after="0" w:lineRule="auto" w:line="360"/>
              <w:jc w:val="both"/>
              <w:rPr>
                <w:rFonts w:eastAsia="宋体"/>
              </w:rPr>
            </w:pPr>
          </w:p>
        </w:tc>
        <w:tc>
          <w:tcPr>
            <w:tcW w:w="1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Recent</w:t>
            </w:r>
          </w:p>
        </w:tc>
        <w:tc>
          <w:tcPr>
            <w:tcW w:w="5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Largest uplift during</w:t>
            </w:r>
          </w:p>
          <w:p>
            <w:pPr>
              <w:pStyle w:val="style0"/>
              <w:spacing w:after="0" w:lineRule="auto" w:line="360"/>
              <w:jc w:val="both"/>
              <w:rPr>
                <w:rFonts w:ascii="Times New Roman" w:cs="Times New Roman" w:eastAsia="Times New Roman" w:hAnsi="Times New Roman"/>
                <w:sz w:val="24"/>
              </w:rPr>
            </w:pPr>
          </w:p>
          <w:p>
            <w:pPr>
              <w:pStyle w:val="style0"/>
              <w:spacing w:after="0" w:lineRule="auto" w:line="360"/>
              <w:jc w:val="both"/>
              <w:rPr>
                <w:rFonts w:eastAsia="宋体"/>
              </w:rPr>
            </w:pPr>
            <w:r>
              <w:rPr>
                <w:rFonts w:ascii="Times New Roman" w:cs="Times New Roman" w:eastAsia="Times New Roman" w:hAnsi="Times New Roman"/>
                <w:sz w:val="24"/>
              </w:rPr>
              <w:t>Lower and Middle Pleistocene</w:t>
            </w:r>
          </w:p>
        </w:tc>
      </w:tr>
      <w:tr>
        <w:tblPrEx/>
        <w:trPr>
          <w:trHeight w:val="845" w:hRule="atLeast"/>
        </w:trPr>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rFonts w:ascii="Calibri" w:cs="Calibri" w:eastAsia="Calibri" w:hAnsi="Calibri"/>
              </w:rPr>
            </w:pPr>
          </w:p>
        </w:tc>
        <w:tc>
          <w:tcPr>
            <w:tcW w:w="12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Tertiary</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Pleistocene</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0.6MY</w:t>
            </w:r>
          </w:p>
          <w:p>
            <w:pPr>
              <w:pStyle w:val="style0"/>
              <w:spacing w:after="0" w:lineRule="auto" w:line="360"/>
              <w:jc w:val="both"/>
              <w:rPr>
                <w:rFonts w:eastAsia="宋体"/>
              </w:rPr>
            </w:pPr>
          </w:p>
        </w:tc>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pPr>
          </w:p>
        </w:tc>
      </w:tr>
      <w:tr>
        <w:tblPrEx/>
        <w:trPr>
          <w:trHeight w:val="1" w:hRule="atLeast"/>
        </w:trPr>
        <w:tc>
          <w:tcPr>
            <w:tcW w:w="17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Calibri" w:cs="Calibri" w:eastAsia="Calibri" w:hAnsi="Calibri"/>
              </w:rPr>
            </w:pPr>
          </w:p>
        </w:tc>
        <w:tc>
          <w:tcPr>
            <w:tcW w:w="1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Calibri" w:cs="Calibri" w:eastAsia="Calibri" w:hAnsi="Calibri"/>
              </w:rPr>
            </w:pPr>
          </w:p>
        </w:tc>
        <w:tc>
          <w:tcPr>
            <w:tcW w:w="1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Pliocene</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10MY</w:t>
            </w:r>
          </w:p>
          <w:p>
            <w:pPr>
              <w:pStyle w:val="style0"/>
              <w:spacing w:after="0" w:lineRule="auto" w:line="360"/>
              <w:jc w:val="both"/>
              <w:rPr>
                <w:rFonts w:eastAsia="宋体"/>
              </w:rPr>
            </w:pPr>
          </w:p>
        </w:tc>
        <w:tc>
          <w:tcPr>
            <w:tcW w:w="5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Major rifting episode in mid Miocene,</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Producing the East African Rift.</w:t>
            </w:r>
          </w:p>
          <w:p>
            <w:pPr>
              <w:pStyle w:val="style0"/>
              <w:spacing w:after="0" w:lineRule="auto" w:line="360"/>
              <w:jc w:val="both"/>
              <w:rPr>
                <w:rFonts w:ascii="Times New Roman" w:cs="Times New Roman" w:eastAsia="Times New Roman" w:hAnsi="Times New Roman"/>
                <w:sz w:val="24"/>
              </w:rPr>
            </w:pP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-Formation of Trap series basalts and associated</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Uplift between Miocene and Paleocene.</w:t>
            </w:r>
          </w:p>
          <w:p>
            <w:pPr>
              <w:pStyle w:val="style0"/>
              <w:spacing w:after="0" w:lineRule="auto" w:line="360"/>
              <w:jc w:val="both"/>
              <w:rPr>
                <w:rFonts w:eastAsia="宋体"/>
              </w:rPr>
            </w:pPr>
          </w:p>
        </w:tc>
      </w:tr>
      <w:tr>
        <w:tblPrEx/>
        <w:trPr>
          <w:trHeight w:val="1" w:hRule="atLeast"/>
        </w:trPr>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rFonts w:ascii="Calibri" w:cs="Calibri" w:eastAsia="Calibri" w:hAnsi="Calibri"/>
              </w:rPr>
            </w:pPr>
          </w:p>
        </w:tc>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rFonts w:ascii="Calibri" w:cs="Calibri" w:eastAsia="Calibri" w:hAnsi="Calibri"/>
              </w:rPr>
            </w:pPr>
          </w:p>
        </w:tc>
        <w:tc>
          <w:tcPr>
            <w:tcW w:w="1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Miocene</w:t>
            </w:r>
          </w:p>
          <w:p>
            <w:pPr>
              <w:pStyle w:val="style0"/>
              <w:spacing w:after="0" w:lineRule="auto" w:line="360"/>
              <w:jc w:val="both"/>
              <w:rPr>
                <w:rFonts w:eastAsia="宋体"/>
              </w:rPr>
            </w:pPr>
            <w:r>
              <w:rPr>
                <w:rFonts w:ascii="Times New Roman" w:cs="Times New Roman" w:eastAsia="Times New Roman" w:hAnsi="Times New Roman"/>
                <w:sz w:val="24"/>
              </w:rPr>
              <w:t>25MY</w:t>
            </w:r>
          </w:p>
        </w:tc>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pPr>
          </w:p>
        </w:tc>
      </w:tr>
      <w:tr>
        <w:tblPrEx/>
        <w:trPr>
          <w:trHeight w:val="1" w:hRule="atLeast"/>
        </w:trPr>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rFonts w:ascii="Calibri" w:cs="Calibri" w:eastAsia="Calibri" w:hAnsi="Calibri"/>
              </w:rPr>
            </w:pPr>
          </w:p>
        </w:tc>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rFonts w:ascii="Calibri" w:cs="Calibri" w:eastAsia="Calibri" w:hAnsi="Calibri"/>
              </w:rPr>
            </w:pPr>
          </w:p>
        </w:tc>
        <w:tc>
          <w:tcPr>
            <w:tcW w:w="1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Oligocene</w:t>
            </w:r>
          </w:p>
          <w:p>
            <w:pPr>
              <w:pStyle w:val="style0"/>
              <w:spacing w:after="0" w:lineRule="auto" w:line="360"/>
              <w:jc w:val="both"/>
              <w:rPr>
                <w:rFonts w:eastAsia="宋体"/>
              </w:rPr>
            </w:pPr>
            <w:r>
              <w:rPr>
                <w:rFonts w:ascii="Times New Roman" w:cs="Times New Roman" w:eastAsia="Times New Roman" w:hAnsi="Times New Roman"/>
                <w:sz w:val="24"/>
              </w:rPr>
              <w:t>35MY</w:t>
            </w:r>
          </w:p>
        </w:tc>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pPr>
          </w:p>
        </w:tc>
      </w:tr>
      <w:tr>
        <w:tblPrEx/>
        <w:trPr>
          <w:trHeight w:val="1" w:hRule="atLeast"/>
        </w:trPr>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rFonts w:ascii="Calibri" w:cs="Calibri" w:eastAsia="Calibri" w:hAnsi="Calibri"/>
              </w:rPr>
            </w:pPr>
          </w:p>
        </w:tc>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rFonts w:ascii="Calibri" w:cs="Calibri" w:eastAsia="Calibri" w:hAnsi="Calibri"/>
              </w:rPr>
            </w:pPr>
          </w:p>
        </w:tc>
        <w:tc>
          <w:tcPr>
            <w:tcW w:w="1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Eocene</w:t>
            </w:r>
          </w:p>
          <w:p>
            <w:pPr>
              <w:pStyle w:val="style0"/>
              <w:spacing w:after="0" w:lineRule="auto" w:line="360"/>
              <w:jc w:val="both"/>
              <w:rPr>
                <w:rFonts w:eastAsia="宋体"/>
              </w:rPr>
            </w:pPr>
            <w:r>
              <w:rPr>
                <w:rFonts w:ascii="Times New Roman" w:cs="Times New Roman" w:eastAsia="Times New Roman" w:hAnsi="Times New Roman"/>
                <w:sz w:val="24"/>
              </w:rPr>
              <w:t>55MY</w:t>
            </w:r>
          </w:p>
        </w:tc>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pPr>
          </w:p>
        </w:tc>
      </w:tr>
      <w:tr>
        <w:tblPrEx/>
        <w:trPr>
          <w:trHeight w:val="1" w:hRule="atLeast"/>
        </w:trPr>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rFonts w:ascii="Calibri" w:cs="Calibri" w:eastAsia="Calibri" w:hAnsi="Calibri"/>
              </w:rPr>
            </w:pPr>
          </w:p>
        </w:tc>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rFonts w:ascii="Calibri" w:cs="Calibri" w:eastAsia="Calibri" w:hAnsi="Calibri"/>
              </w:rPr>
            </w:pPr>
          </w:p>
        </w:tc>
        <w:tc>
          <w:tcPr>
            <w:tcW w:w="1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Paleocene</w:t>
            </w:r>
          </w:p>
          <w:p>
            <w:pPr>
              <w:pStyle w:val="style0"/>
              <w:spacing w:after="0" w:lineRule="auto" w:line="360"/>
              <w:jc w:val="both"/>
              <w:rPr>
                <w:rFonts w:eastAsia="宋体"/>
              </w:rPr>
            </w:pPr>
            <w:r>
              <w:rPr>
                <w:rFonts w:ascii="Times New Roman" w:cs="Times New Roman" w:eastAsia="Times New Roman" w:hAnsi="Times New Roman"/>
                <w:sz w:val="24"/>
              </w:rPr>
              <w:t>65MY</w:t>
            </w:r>
          </w:p>
        </w:tc>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pPr>
          </w:p>
        </w:tc>
      </w:tr>
      <w:tr>
        <w:tblPrEx/>
        <w:trPr>
          <w:trHeight w:val="1" w:hRule="atLeast"/>
        </w:trPr>
        <w:tc>
          <w:tcPr>
            <w:tcW w:w="17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Mesozoic</w:t>
            </w:r>
          </w:p>
          <w:p>
            <w:pPr>
              <w:pStyle w:val="style0"/>
              <w:spacing w:after="0" w:lineRule="auto" w:line="360"/>
              <w:jc w:val="both"/>
              <w:rPr>
                <w:rFonts w:eastAsia="宋体"/>
              </w:rPr>
            </w:pPr>
          </w:p>
        </w:tc>
        <w:tc>
          <w:tcPr>
            <w:tcW w:w="26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Cretaceous</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135MY</w:t>
            </w:r>
          </w:p>
          <w:p>
            <w:pPr>
              <w:pStyle w:val="style0"/>
              <w:spacing w:after="0" w:lineRule="auto" w:line="360"/>
              <w:jc w:val="both"/>
              <w:rPr>
                <w:rFonts w:eastAsia="宋体"/>
              </w:rPr>
            </w:pPr>
          </w:p>
        </w:tc>
        <w:tc>
          <w:tcPr>
            <w:tcW w:w="529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Marine regression in late</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Cretaceous, Eros ional</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surface developed</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Deposition of Triassic to</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Cretaceous sedimentary</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Rocks.</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Marine transgression</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In late Triassic</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Folded metamorphic and</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Igneous basement rocks,</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Eroded to</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Pen plain by</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Late Triassic.</w:t>
            </w:r>
          </w:p>
          <w:p>
            <w:pPr>
              <w:pStyle w:val="style0"/>
              <w:spacing w:after="0" w:lineRule="auto" w:line="360"/>
              <w:jc w:val="both"/>
              <w:rPr>
                <w:rFonts w:eastAsia="宋体"/>
              </w:rPr>
            </w:pPr>
          </w:p>
        </w:tc>
      </w:tr>
      <w:tr>
        <w:tblPrEx/>
        <w:trPr>
          <w:trHeight w:val="1" w:hRule="atLeast"/>
        </w:trPr>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pPr>
          </w:p>
        </w:tc>
        <w:tc>
          <w:tcPr>
            <w:tcW w:w="26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Jurassic</w:t>
            </w:r>
          </w:p>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180MY</w:t>
            </w:r>
          </w:p>
          <w:p>
            <w:pPr>
              <w:pStyle w:val="style0"/>
              <w:spacing w:after="0" w:lineRule="auto" w:line="360"/>
              <w:jc w:val="both"/>
              <w:rPr>
                <w:rFonts w:eastAsia="宋体"/>
              </w:rPr>
            </w:pPr>
          </w:p>
        </w:tc>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pPr>
          </w:p>
        </w:tc>
      </w:tr>
      <w:tr>
        <w:tblPrEx/>
        <w:trPr>
          <w:trHeight w:val="1" w:hRule="atLeast"/>
        </w:trPr>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pPr>
          </w:p>
        </w:tc>
        <w:tc>
          <w:tcPr>
            <w:tcW w:w="26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Triassic</w:t>
            </w:r>
          </w:p>
          <w:p>
            <w:pPr>
              <w:pStyle w:val="style0"/>
              <w:spacing w:after="0" w:lineRule="auto" w:line="360"/>
              <w:jc w:val="both"/>
              <w:rPr>
                <w:rFonts w:eastAsia="宋体"/>
              </w:rPr>
            </w:pPr>
            <w:r>
              <w:rPr>
                <w:rFonts w:ascii="Times New Roman" w:cs="Times New Roman" w:eastAsia="Times New Roman" w:hAnsi="Times New Roman"/>
                <w:sz w:val="24"/>
              </w:rPr>
              <w:t>230MY</w:t>
            </w:r>
          </w:p>
        </w:tc>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pPr>
          </w:p>
        </w:tc>
      </w:tr>
      <w:tr>
        <w:tblPrEx/>
        <w:trPr>
          <w:trHeight w:val="1" w:hRule="atLeast"/>
        </w:trPr>
        <w:tc>
          <w:tcPr>
            <w:tcW w:w="17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Paleozoic</w:t>
            </w:r>
          </w:p>
          <w:p>
            <w:pPr>
              <w:pStyle w:val="style0"/>
              <w:spacing w:after="0" w:lineRule="auto" w:line="360"/>
              <w:jc w:val="both"/>
              <w:rPr>
                <w:rFonts w:ascii="Times New Roman" w:cs="Times New Roman" w:eastAsia="Times New Roman" w:hAnsi="Times New Roman"/>
                <w:sz w:val="24"/>
              </w:rPr>
            </w:pPr>
          </w:p>
          <w:p>
            <w:pPr>
              <w:pStyle w:val="style0"/>
              <w:spacing w:after="0" w:lineRule="auto" w:line="360"/>
              <w:jc w:val="both"/>
              <w:rPr>
                <w:rFonts w:eastAsia="宋体"/>
              </w:rPr>
            </w:pPr>
          </w:p>
        </w:tc>
        <w:tc>
          <w:tcPr>
            <w:tcW w:w="26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hideMark/>
          </w:tcPr>
          <w:p>
            <w:pPr>
              <w:pStyle w:val="style0"/>
              <w:spacing w:after="0" w:lineRule="auto" w:line="360"/>
              <w:jc w:val="both"/>
              <w:rPr/>
            </w:pPr>
            <w:r>
              <w:rPr>
                <w:rFonts w:ascii="Times New Roman" w:cs="Times New Roman" w:eastAsia="Times New Roman" w:hAnsi="Times New Roman"/>
                <w:sz w:val="24"/>
              </w:rPr>
              <w:t>600 MY</w:t>
            </w:r>
          </w:p>
        </w:tc>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pPr>
          </w:p>
        </w:tc>
      </w:tr>
      <w:tr>
        <w:tblPrEx/>
        <w:trPr>
          <w:trHeight w:val="1" w:hRule="atLeast"/>
        </w:trPr>
        <w:tc>
          <w:tcPr>
            <w:tcW w:w="17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Precambrian</w:t>
            </w:r>
          </w:p>
          <w:p>
            <w:pPr>
              <w:pStyle w:val="style0"/>
              <w:spacing w:after="0" w:lineRule="auto" w:line="360"/>
              <w:jc w:val="both"/>
              <w:rPr>
                <w:rFonts w:ascii="Times New Roman" w:cs="Times New Roman" w:eastAsia="Times New Roman" w:hAnsi="Times New Roman"/>
                <w:sz w:val="24"/>
              </w:rPr>
            </w:pPr>
          </w:p>
          <w:p>
            <w:pPr>
              <w:pStyle w:val="style0"/>
              <w:spacing w:after="0" w:lineRule="auto" w:line="360"/>
              <w:jc w:val="both"/>
              <w:rPr>
                <w:rFonts w:eastAsia="宋体"/>
              </w:rPr>
            </w:pPr>
          </w:p>
        </w:tc>
        <w:tc>
          <w:tcPr>
            <w:tcW w:w="26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FitText w:val="false"/>
          </w:tcPr>
          <w:p>
            <w:pPr>
              <w:pStyle w:val="style0"/>
              <w:spacing w:after="0" w:lineRule="auto" w:line="360"/>
              <w:jc w:val="both"/>
              <w:rPr>
                <w:rFonts w:ascii="Calibri" w:cs="Calibri" w:eastAsia="Calibri" w:hAnsi="Calibri"/>
              </w:rPr>
            </w:pPr>
          </w:p>
        </w:tc>
        <w:tc>
          <w:tcPr>
            <w:tcW w:w="0" w:type="auto"/>
            <w:vMerge w:val="continue"/>
            <w:tcBorders>
              <w:top w:val="single" w:sz="4" w:space="0" w:color="000000"/>
              <w:left w:val="single" w:sz="4" w:space="0" w:color="000000"/>
              <w:bottom w:val="single" w:sz="4" w:space="0" w:color="000000"/>
              <w:right w:val="single" w:sz="4" w:space="0" w:color="000000"/>
            </w:tcBorders>
            <w:tcMar/>
            <w:tcFitText w:val="false"/>
            <w:vAlign w:val="center"/>
            <w:hideMark/>
          </w:tcPr>
          <w:p>
            <w:pPr>
              <w:pStyle w:val="style0"/>
              <w:spacing w:after="0"/>
              <w:rPr/>
            </w:pPr>
          </w:p>
        </w:tc>
      </w:tr>
    </w:tbl>
    <w:p>
      <w:pPr>
        <w:pStyle w:val="style0"/>
        <w:spacing w:lineRule="auto" w:line="360"/>
        <w:jc w:val="both"/>
        <w:rPr>
          <w:rFonts w:ascii="Times New Roman" w:cs="Times New Roman" w:eastAsia="Times New Roman" w:hAnsi="Times New Roman"/>
          <w:sz w:val="24"/>
        </w:rPr>
      </w:pPr>
    </w:p>
    <w:bookmarkStart w:id="65" w:name="_Toc54981078"/>
    <w:bookmarkStart w:id="66" w:name="_Toc170920109"/>
    <w:p>
      <w:pPr>
        <w:pStyle w:val="style3"/>
        <w:rPr>
          <w:rFonts w:ascii="Cambria" w:cs="Times New Roman" w:eastAsia="Cambria" w:hAnsi="Cambria"/>
        </w:rPr>
      </w:pPr>
      <w:r>
        <w:rPr>
          <w:rFonts w:eastAsia="Cambria"/>
        </w:rPr>
        <w:t>Local Geology</w:t>
      </w:r>
      <w:bookmarkEnd w:id="65"/>
      <w:bookmarkEnd w:id="66"/>
    </w:p>
    <w:p>
      <w:pPr>
        <w:pStyle w:val="style0"/>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 xml:space="preserve">The study area of the project site and the surrounding has been in-situ deposited soil outcrops and underlain by slightly to highly loam soil type. The rock type is spheroidal wethered rock which consists the studing region. Outcrops of the rock exposures are observed mainly along the stream course of head work site and "at surrounding area". However, along the gentle farm lands, both the right and left abutment has been covered by </w:t>
      </w:r>
      <w:r>
        <w:rPr>
          <w:rFonts w:ascii="Times New Roman" w:cs="Times New Roman" w:eastAsia="Times New Roman" w:hAnsi="Times New Roman"/>
          <w:sz w:val="24"/>
        </w:rPr>
        <w:t>overburden soils</w:t>
      </w:r>
      <w:r>
        <w:rPr>
          <w:rFonts w:ascii="Times New Roman" w:cs="Times New Roman" w:eastAsia="Times New Roman" w:hAnsi="Times New Roman"/>
          <w:sz w:val="24"/>
        </w:rPr>
        <w:t xml:space="preserve"> of silt loam </w:t>
      </w:r>
      <w:r>
        <w:rPr>
          <w:rFonts w:ascii="Times New Roman" w:cs="Times New Roman" w:eastAsia="Times New Roman" w:hAnsi="Times New Roman"/>
          <w:sz w:val="24"/>
        </w:rPr>
        <w:t xml:space="preserve">nature and its color is reddish. From the rock </w:t>
      </w:r>
      <w:r>
        <w:rPr>
          <w:rFonts w:ascii="Times New Roman" w:cs="Times New Roman" w:eastAsia="Times New Roman" w:hAnsi="Times New Roman"/>
          <w:sz w:val="24"/>
        </w:rPr>
        <w:t>outcrops, weathering</w:t>
      </w:r>
      <w:r>
        <w:rPr>
          <w:rFonts w:ascii="Times New Roman" w:cs="Times New Roman" w:eastAsia="Times New Roman" w:hAnsi="Times New Roman"/>
          <w:sz w:val="24"/>
        </w:rPr>
        <w:t xml:space="preserve"> of rocks at different degree as the result various types of in-situ and transported soil of the area were formed.</w:t>
      </w:r>
    </w:p>
    <w:p>
      <w:pPr>
        <w:pStyle w:val="style0"/>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At the project headwork site, the stream bed is covered by weathered rock type. The right and left river bank are overlain by silty-loam soils.</w:t>
      </w:r>
    </w:p>
    <w:bookmarkStart w:id="67" w:name="_Toc54981079"/>
    <w:bookmarkStart w:id="68" w:name="_Toc170920110"/>
    <w:p>
      <w:pPr>
        <w:pStyle w:val="style3"/>
        <w:rPr>
          <w:rFonts w:ascii="Cambria" w:cs="Times New Roman" w:eastAsia="Cambria" w:hAnsi="Cambria"/>
        </w:rPr>
      </w:pPr>
      <w:r>
        <w:rPr>
          <w:rFonts w:eastAsia="Cambria"/>
        </w:rPr>
        <w:t>Geomorphology, Mass movement and Erosion</w:t>
      </w:r>
      <w:bookmarkEnd w:id="67"/>
      <w:bookmarkEnd w:id="68"/>
    </w:p>
    <w:p>
      <w:pPr>
        <w:pStyle w:val="style0"/>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 xml:space="preserve">Generally, in this region the Cenozoic volcanic activities and later sedimentary processes have been considered the main responsible geological phenomena for the existing land form of the project area and the region. The </w:t>
      </w:r>
      <w:r>
        <w:rPr>
          <w:rFonts w:ascii="Times New Roman" w:cs="Times New Roman" w:eastAsia="Times New Roman" w:hAnsi="Times New Roman"/>
          <w:sz w:val="24"/>
        </w:rPr>
        <w:t>ShashatyeⅡ River</w:t>
      </w:r>
      <w:r>
        <w:rPr>
          <w:rFonts w:ascii="Times New Roman" w:cs="Times New Roman" w:eastAsia="Times New Roman" w:hAnsi="Times New Roman"/>
          <w:sz w:val="24"/>
        </w:rPr>
        <w:t xml:space="preserve"> is dominated by gentle to moderately sloping, wide land is having few isolated hills, and ridges associated with drainage lines of major streams. Most part of the headwork, main canal routes and   portion of the command area soils are the result of exactly in-place weathering mainly physical weathering and some are transported materials. At the surrounding project site, the water flows on gentle to moderately slope area to the river course. Both banks are stable due to the nature of soils and no any indication of sliding behavior but vulnerable to erosion particularly at and near the headwork site, and also    both at left and Right River bank due to the presence of ridges.</w:t>
      </w:r>
    </w:p>
    <w:bookmarkStart w:id="69" w:name="_Toc54981080"/>
    <w:bookmarkStart w:id="70" w:name="_Toc170920111"/>
    <w:p>
      <w:pPr>
        <w:pStyle w:val="style3"/>
        <w:rPr>
          <w:rFonts w:ascii="Cambria" w:cs="Times New Roman" w:eastAsia="Cambria" w:hAnsi="Cambria"/>
        </w:rPr>
      </w:pPr>
      <w:r>
        <w:rPr>
          <w:rFonts w:eastAsia="Cambria"/>
        </w:rPr>
        <w:t>Hydrogeology</w:t>
      </w:r>
      <w:bookmarkEnd w:id="69"/>
      <w:bookmarkEnd w:id="70"/>
    </w:p>
    <w:p>
      <w:pPr>
        <w:pStyle w:val="style0"/>
        <w:tabs>
          <w:tab w:val="left" w:leader="none" w:pos="450"/>
        </w:tabs>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Hydrogeological study can be affected by a lot of factors such as catchments area, the slope of the area, geology and geological structure, climate and vegetation coverage and so on. As we discussed in the previous section in local geology, the exiting geology and geomorphology of the project areas are characterized by discontinuity /fractured/ basaltic rock overlain by thick red soil which is in-situ and transported silt and clay soils and gentle to steep slope landform. The present of vegetation indicates the existence of ground water. The area is partially covered by different vegetation along the river head. Those are good condition for the infiltration, percolation, base flows and consequent storage as ground water of significant amount of the precipitation in the weak zone. Close observation and estimation of the discharge of the stream at the project area and the surrounding areas both up-and down streams indicates that the recharge of the ground water to the stream flow is important. The ground water which stored within weathered and jointed part of the bedrock are overlain by red fine-grained soils at many places of the right and left river abutment.</w:t>
      </w:r>
    </w:p>
    <w:bookmarkStart w:id="71" w:name="_Toc54981081"/>
    <w:bookmarkStart w:id="72" w:name="_Toc170920112"/>
    <w:p>
      <w:pPr>
        <w:pStyle w:val="style2"/>
        <w:rPr>
          <w:rFonts w:ascii="Cambria" w:cs="Times New Roman" w:hAnsi="Cambria"/>
        </w:rPr>
      </w:pPr>
      <w:r>
        <w:t>Engineering Geology</w:t>
      </w:r>
      <w:bookmarkEnd w:id="71"/>
      <w:bookmarkEnd w:id="72"/>
    </w:p>
    <w:bookmarkStart w:id="73" w:name="_Toc54981082"/>
    <w:bookmarkStart w:id="74" w:name="_Toc170920113"/>
    <w:p>
      <w:pPr>
        <w:pStyle w:val="style3"/>
        <w:rPr>
          <w:rFonts w:ascii="Times New Roman" w:hAnsi="Times New Roman"/>
          <w:i/>
          <w:sz w:val="24"/>
        </w:rPr>
      </w:pPr>
      <w:r>
        <w:rPr>
          <w:rStyle w:val="style4100"/>
          <w:rFonts w:eastAsia="Calibri"/>
        </w:rPr>
        <w:t>Foundation Investigation at Head work site</w:t>
      </w:r>
      <w:bookmarkEnd w:id="73"/>
      <w:r>
        <w:rPr>
          <w:rFonts w:ascii="Times New Roman" w:hAnsi="Times New Roman"/>
          <w:i/>
          <w:sz w:val="24"/>
        </w:rPr>
        <w:t>.</w:t>
      </w:r>
      <w:bookmarkEnd w:id="74"/>
    </w:p>
    <w:p>
      <w:pPr>
        <w:pStyle w:val="style0"/>
        <w:tabs>
          <w:tab w:val="left" w:leader="none" w:pos="450"/>
        </w:tabs>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 xml:space="preserve">At the proposed head work site, both surface and subsurface geological and geological engineering investigations were conducted, and geologic and geological engineering characters of the different soil types and rocks are identified. The surface geological engineering investigation consists of visual </w:t>
      </w:r>
      <w:r>
        <w:rPr>
          <w:rFonts w:ascii="Times New Roman" w:cs="Times New Roman" w:eastAsia="Times New Roman" w:hAnsi="Times New Roman"/>
          <w:sz w:val="24"/>
        </w:rPr>
        <w:t>examination and</w:t>
      </w:r>
      <w:r>
        <w:rPr>
          <w:rFonts w:ascii="Times New Roman" w:cs="Times New Roman" w:eastAsia="Times New Roman" w:hAnsi="Times New Roman"/>
          <w:sz w:val="24"/>
        </w:rPr>
        <w:t xml:space="preserve"> pre-forming identification tests(field tests) such as dry strength of naturally exposed soil and rock types at both bank and river bed. The distribution of the surface material has been indicated with refers to the headwork axis and parts of the river bank and bed. The subsurface geological engineering investigation on the other hand, utilizes exploratory holes such as test pit. The main purposed of the test pit is to know the subsurface geological condition of soil and rock along the proposed weir axis with depth and which are found at the different areas of the project site such as in the gulley along the main canal route. Based on the findings from both surface engineering geological investigations, the three portion of the river at the headwork site are described below in detail.</w:t>
      </w:r>
    </w:p>
    <w:p>
      <w:pPr>
        <w:pStyle w:val="style0"/>
        <w:tabs>
          <w:tab w:val="left" w:leader="none" w:pos="450"/>
        </w:tabs>
        <w:spacing w:lineRule="auto" w:line="360"/>
        <w:jc w:val="both"/>
        <w:rPr>
          <w:rFonts w:ascii="Times New Roman" w:cs="Times New Roman" w:eastAsia="Times New Roman" w:hAnsi="Times New Roman"/>
          <w:sz w:val="28"/>
        </w:rPr>
      </w:pPr>
      <w:r>
        <w:rPr>
          <w:rFonts w:ascii="Times New Roman" w:cs="Times New Roman" w:eastAsia="Times New Roman" w:hAnsi="Times New Roman"/>
          <w:sz w:val="28"/>
        </w:rPr>
        <w:t>A. Right bank</w:t>
      </w:r>
    </w:p>
    <w:p>
      <w:pPr>
        <w:pStyle w:val="style0"/>
        <w:tabs>
          <w:tab w:val="left" w:leader="none" w:pos="450"/>
        </w:tabs>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 xml:space="preserve">This side of the river has moderately slope from the river bed to the top surface away from the river sideway. The bank is less stable since it consists of weathered rocks. It has been composed of thick silt clay soil having red color on the top and highly weathered rock encountered when extending the exposed outcrops. This weathered rock indicates that less resistance for </w:t>
      </w:r>
      <w:r>
        <w:rPr>
          <w:rFonts w:ascii="Times New Roman" w:cs="Times New Roman" w:eastAsia="Times New Roman" w:hAnsi="Times New Roman"/>
          <w:sz w:val="24"/>
        </w:rPr>
        <w:t>deformation. The</w:t>
      </w:r>
      <w:r>
        <w:rPr>
          <w:rFonts w:ascii="Times New Roman" w:cs="Times New Roman" w:eastAsia="Times New Roman" w:hAnsi="Times New Roman"/>
          <w:sz w:val="24"/>
        </w:rPr>
        <w:t xml:space="preserve"> foundation of the proposed structure does not may need extra excavation. Because, there is exposed rock on both banks and "river center</w:t>
      </w:r>
    </w:p>
    <w:p>
      <w:pPr>
        <w:pStyle w:val="style0"/>
        <w:tabs>
          <w:tab w:val="left" w:leader="none" w:pos="450"/>
          <w:tab w:val="left" w:leader="none" w:pos="2472"/>
        </w:tabs>
        <w:spacing w:lineRule="auto" w:line="360"/>
        <w:jc w:val="both"/>
        <w:rPr>
          <w:rFonts w:ascii="Times New Roman" w:cs="Times New Roman" w:eastAsia="Times New Roman" w:hAnsi="Times New Roman"/>
          <w:sz w:val="28"/>
        </w:rPr>
      </w:pPr>
      <w:r>
        <w:rPr>
          <w:rFonts w:ascii="Times New Roman" w:cs="Times New Roman" w:eastAsia="Times New Roman" w:hAnsi="Times New Roman"/>
          <w:sz w:val="28"/>
        </w:rPr>
        <w:t>B. Stream bed</w:t>
      </w:r>
    </w:p>
    <w:p>
      <w:pPr>
        <w:pStyle w:val="style0"/>
        <w:tabs>
          <w:tab w:val="left" w:leader="none" w:pos="450"/>
          <w:tab w:val="left" w:leader="none" w:pos="2472"/>
        </w:tabs>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At the headwork site, the river bed has semi gentle slope. The river bed in the downstream and upstream is covered by weathered volcanic rock/massive rock. There is no overburden material on the stream bed.</w:t>
      </w:r>
    </w:p>
    <w:p>
      <w:pPr>
        <w:pStyle w:val="style0"/>
        <w:tabs>
          <w:tab w:val="left" w:leader="none" w:pos="450"/>
          <w:tab w:val="left" w:leader="none" w:pos="2472"/>
        </w:tabs>
        <w:spacing w:lineRule="auto" w:line="360"/>
        <w:jc w:val="both"/>
        <w:rPr>
          <w:rFonts w:ascii="Times New Roman" w:cs="Times New Roman" w:eastAsia="Times New Roman" w:hAnsi="Times New Roman"/>
          <w:sz w:val="28"/>
        </w:rPr>
      </w:pPr>
      <w:r>
        <w:rPr>
          <w:rFonts w:ascii="Times New Roman" w:cs="Times New Roman" w:eastAsia="Times New Roman" w:hAnsi="Times New Roman"/>
          <w:sz w:val="28"/>
        </w:rPr>
        <w:t xml:space="preserve">C. </w:t>
      </w:r>
      <w:r>
        <w:rPr>
          <w:rFonts w:ascii="Times New Roman" w:cs="Times New Roman" w:eastAsia="Times New Roman" w:hAnsi="Times New Roman"/>
          <w:sz w:val="28"/>
        </w:rPr>
        <w:t>Left bank</w:t>
      </w:r>
    </w:p>
    <w:p>
      <w:pPr>
        <w:pStyle w:val="style0"/>
        <w:tabs>
          <w:tab w:val="left" w:leader="none" w:pos="450"/>
          <w:tab w:val="left" w:leader="none" w:pos="2472"/>
        </w:tabs>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 xml:space="preserve">The left bank has moderately slope gust like the right bank of the river </w:t>
      </w:r>
      <w:r>
        <w:rPr>
          <w:rFonts w:ascii="Times New Roman" w:cs="Times New Roman" w:eastAsia="Times New Roman" w:hAnsi="Times New Roman"/>
          <w:sz w:val="24"/>
        </w:rPr>
        <w:t>bed from</w:t>
      </w:r>
      <w:r>
        <w:rPr>
          <w:rFonts w:ascii="Times New Roman" w:cs="Times New Roman" w:eastAsia="Times New Roman" w:hAnsi="Times New Roman"/>
          <w:sz w:val="24"/>
        </w:rPr>
        <w:t xml:space="preserve"> field </w:t>
      </w:r>
      <w:r>
        <w:rPr>
          <w:rFonts w:ascii="Times New Roman" w:cs="Times New Roman" w:eastAsia="Times New Roman" w:hAnsi="Times New Roman"/>
          <w:sz w:val="24"/>
        </w:rPr>
        <w:t>observation. The</w:t>
      </w:r>
      <w:r>
        <w:rPr>
          <w:rFonts w:ascii="Times New Roman" w:cs="Times New Roman" w:eastAsia="Times New Roman" w:hAnsi="Times New Roman"/>
          <w:sz w:val="24"/>
        </w:rPr>
        <w:t xml:space="preserve"> traditional canal and the proposed command area found in both banks which two. To generalize the geological condition of the head work, geological engineering cross-section is established by combining and interpreting surface and sub Surface data.</w:t>
      </w:r>
    </w:p>
    <w:p>
      <w:pPr>
        <w:pStyle w:val="style0"/>
        <w:tabs>
          <w:tab w:val="left" w:leader="none" w:pos="450"/>
          <w:tab w:val="left" w:leader="none" w:pos="2472"/>
        </w:tabs>
        <w:spacing w:lineRule="auto" w:line="360"/>
        <w:jc w:val="both"/>
        <w:rPr>
          <w:rFonts w:ascii="Times New Roman" w:cs="Times New Roman" w:eastAsia="Times New Roman" w:hAnsi="Times New Roman"/>
          <w:sz w:val="24"/>
        </w:rPr>
      </w:pPr>
    </w:p>
    <w:bookmarkStart w:id="75" w:name="_Toc54981083"/>
    <w:bookmarkStart w:id="76" w:name="_Toc170920114"/>
    <w:p>
      <w:pPr>
        <w:pStyle w:val="style3"/>
        <w:rPr>
          <w:rFonts w:ascii="Cambria" w:cs="Times New Roman" w:eastAsia="Cambria" w:hAnsi="Cambria"/>
        </w:rPr>
      </w:pPr>
      <w:r>
        <w:rPr>
          <w:rFonts w:eastAsia="Cambria"/>
        </w:rPr>
        <w:t>Main canal route investigation</w:t>
      </w:r>
      <w:bookmarkEnd w:id="75"/>
      <w:bookmarkEnd w:id="76"/>
    </w:p>
    <w:p>
      <w:pPr>
        <w:pStyle w:val="style0"/>
        <w:tabs>
          <w:tab w:val="left" w:leader="none" w:pos="450"/>
          <w:tab w:val="left" w:leader="none" w:pos="2472"/>
        </w:tabs>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The field investigation comprises surface investigation methods using natural exposure examinations along the traditional and proposed canal route. The main objectives of the investigation are to organized and outline the geological and engineering properties of different soils and rocks encountered along the canal routes on the surface and subsurface. The most important aim of the geological investigation is to establish the soils and rock profile that is the layers of soil and rock exist in the foundation, their respective thickness, orientation and relationship to each other, their engineering properties, the ground water conditions and stable source of natural construction material in the vicinity of the site. These geological materials were examined from seepage or permeability, stability and workability point of view within estimated maximum depth of the canal within subsurface that is engineering properties of the soil and rock. The main canal is proposed at the left river bank. The topography of main canal route area is characterized by sloppy at certain distance from the proposed weir axis, otherwise it is gentle slope. The main canal mostly runs on red color silt-clay soil. There are no workability problems in the two proposed canals. There is the need of slight cut near the head work site due to presence of cliff on the canal side.</w:t>
      </w:r>
    </w:p>
    <w:bookmarkStart w:id="77" w:name="_Toc54981084"/>
    <w:bookmarkStart w:id="78" w:name="_Toc170920115"/>
    <w:p>
      <w:pPr>
        <w:pStyle w:val="style3"/>
        <w:rPr>
          <w:rFonts w:ascii="Cambria" w:cs="Times New Roman" w:eastAsia="Cambria" w:hAnsi="Cambria"/>
        </w:rPr>
      </w:pPr>
      <w:r>
        <w:rPr>
          <w:rFonts w:eastAsia="Cambria"/>
        </w:rPr>
        <w:t>Natural Construction Material Investigations</w:t>
      </w:r>
      <w:bookmarkEnd w:id="77"/>
      <w:bookmarkEnd w:id="78"/>
    </w:p>
    <w:p>
      <w:pPr>
        <w:pStyle w:val="style0"/>
        <w:tabs>
          <w:tab w:val="left" w:leader="none" w:pos="450"/>
          <w:tab w:val="left" w:leader="none" w:pos="2472"/>
        </w:tabs>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During this field work, required natural construction material with good quality and quantity and its distance from the proposed weir site have been assessed.</w:t>
      </w:r>
    </w:p>
    <w:bookmarkStart w:id="79" w:name="_Toc54981085"/>
    <w:bookmarkStart w:id="80" w:name="_Toc170920116"/>
    <w:p>
      <w:pPr>
        <w:pStyle w:val="style3"/>
        <w:rPr>
          <w:rFonts w:ascii="Cambria" w:cs="Times New Roman" w:eastAsia="Cambria" w:hAnsi="Cambria"/>
        </w:rPr>
      </w:pPr>
      <w:r>
        <w:rPr>
          <w:rFonts w:eastAsia="Cambria"/>
        </w:rPr>
        <w:t>Quarry site for constructions</w:t>
      </w:r>
      <w:bookmarkEnd w:id="79"/>
      <w:bookmarkEnd w:id="80"/>
    </w:p>
    <w:p>
      <w:pPr>
        <w:pStyle w:val="style0"/>
        <w:tabs>
          <w:tab w:val="left" w:leader="none" w:pos="450"/>
          <w:tab w:val="left" w:leader="none" w:pos="2472"/>
        </w:tabs>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 xml:space="preserve">Assessing the quarry sites for the production of construction materials that are used for different purpose like masonry work, crushed aggregate was explored at the time of field work. The criteria to select the masonry stone are resistance to (weathering and external natural force), its durability that withstand to any natural affection and easy to shape in a required size. Based on the above criteria there is quarry site nearby the project. This quarry </w:t>
      </w:r>
      <w:r>
        <w:rPr>
          <w:rFonts w:ascii="Times New Roman" w:cs="Times New Roman" w:eastAsia="Times New Roman" w:hAnsi="Times New Roman"/>
          <w:sz w:val="24"/>
        </w:rPr>
        <w:t>site area is common farm land area.The type of rock is a fresh fine grained  and non vesicular basaltic rock. The quarry site has ownership, the accessible for car even if it is farm land.</w:t>
      </w:r>
    </w:p>
    <w:bookmarkStart w:id="81" w:name="_Toc54981086"/>
    <w:bookmarkStart w:id="82" w:name="_Toc170920117"/>
    <w:p>
      <w:pPr>
        <w:pStyle w:val="style3"/>
        <w:rPr>
          <w:rFonts w:ascii="Cambria" w:cs="Times New Roman" w:hAnsi="Cambria"/>
        </w:rPr>
      </w:pPr>
      <w:r>
        <w:t>Fine aggregate (sand)Source Area</w:t>
      </w:r>
      <w:bookmarkEnd w:id="81"/>
      <w:bookmarkEnd w:id="82"/>
    </w:p>
    <w:p>
      <w:pPr>
        <w:pStyle w:val="style0"/>
        <w:tabs>
          <w:tab w:val="left" w:leader="none" w:pos="450"/>
          <w:tab w:val="left" w:leader="none" w:pos="2472"/>
        </w:tabs>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To identified and proposed source area for sand, exploration was conducted. So best sand is exist near by the project site. The total distance from the project area to the sand source is around 25 km to the targeted area and accessible to the project site. From visual observation, the sand has white color and good quality as grains are dominated by medium to fine sand grains. The amount of sand is enough for the project.</w:t>
      </w:r>
    </w:p>
    <w:bookmarkStart w:id="83" w:name="_Toc54981087"/>
    <w:bookmarkStart w:id="84" w:name="_Toc170920118"/>
    <w:p>
      <w:pPr>
        <w:pStyle w:val="style3"/>
        <w:rPr>
          <w:rFonts w:ascii="Cambria" w:cs="Times New Roman" w:eastAsia="宋体" w:hAnsi="Cambria"/>
        </w:rPr>
      </w:pPr>
      <w:r>
        <w:t>Back fill Area</w:t>
      </w:r>
      <w:bookmarkEnd w:id="83"/>
      <w:bookmarkEnd w:id="84"/>
    </w:p>
    <w:p>
      <w:pPr>
        <w:pStyle w:val="style0"/>
        <w:tabs>
          <w:tab w:val="left" w:leader="none" w:pos="450"/>
          <w:tab w:val="left" w:leader="none" w:pos="2472"/>
        </w:tabs>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Around the head work site in all directions,as observed the best quality back fill material along the newly proposed main canal route alignment.  Since this material is sufficient along the main canals route, the back-fill material that used to fill is selected from the excavation cut of the main canal in the next construction time. To check the quality of the back-fill material near the main canal, test pit was performed near the headwork and simple field tests were conducted to identify the soil and its suitability for back fill.</w:t>
      </w:r>
    </w:p>
    <w:bookmarkStart w:id="85" w:name="_Toc54981088"/>
    <w:bookmarkStart w:id="86" w:name="_Toc170920119"/>
    <w:p>
      <w:pPr>
        <w:pStyle w:val="style3"/>
        <w:rPr>
          <w:rFonts w:ascii="Cambria" w:cs="Times New Roman" w:hAnsi="Cambria"/>
        </w:rPr>
      </w:pPr>
      <w:r>
        <w:t>Water</w:t>
      </w:r>
      <w:bookmarkEnd w:id="85"/>
      <w:bookmarkEnd w:id="86"/>
    </w:p>
    <w:p>
      <w:pPr>
        <w:pStyle w:val="style0"/>
        <w:tabs>
          <w:tab w:val="left" w:leader="none" w:pos="450"/>
          <w:tab w:val="left" w:leader="none" w:pos="2472"/>
        </w:tabs>
        <w:spacing w:lineRule="auto" w:line="360"/>
        <w:jc w:val="both"/>
        <w:rPr>
          <w:rFonts w:ascii="Times New Roman" w:cs="Times New Roman" w:eastAsia="Times New Roman" w:hAnsi="Times New Roman"/>
          <w:sz w:val="24"/>
        </w:rPr>
      </w:pPr>
      <w:r>
        <w:rPr>
          <w:rFonts w:ascii="Times New Roman" w:cs="Times New Roman" w:eastAsia="Times New Roman" w:hAnsi="Times New Roman"/>
          <w:sz w:val="24"/>
        </w:rPr>
        <w:t xml:space="preserve">The </w:t>
      </w:r>
      <w:r>
        <w:rPr>
          <w:rFonts w:ascii="Times New Roman" w:cs="Times New Roman" w:eastAsia="Times New Roman" w:hAnsi="Times New Roman"/>
          <w:sz w:val="24"/>
        </w:rPr>
        <w:t>ShashatyeⅡ River</w:t>
      </w:r>
      <w:r>
        <w:rPr>
          <w:rFonts w:ascii="Times New Roman" w:cs="Times New Roman" w:eastAsia="Times New Roman" w:hAnsi="Times New Roman"/>
          <w:sz w:val="24"/>
        </w:rPr>
        <w:t xml:space="preserve"> is perennial /flow throughout the year/ with enough discharge so that water for construction activities and other uses can be found from the river itself during the construction time.</w:t>
      </w:r>
    </w:p>
    <w:p>
      <w:pPr>
        <w:pStyle w:val="style0"/>
        <w:spacing w:lineRule="auto" w:line="360"/>
        <w:jc w:val="both"/>
        <w:rPr>
          <w:rFonts w:ascii="Times New Roman" w:hAnsi="Times New Roman"/>
          <w:color w:val="000000"/>
          <w:sz w:val="24"/>
          <w:szCs w:val="24"/>
        </w:rPr>
      </w:pPr>
    </w:p>
    <w:p>
      <w:pPr>
        <w:pStyle w:val="style0"/>
        <w:spacing w:lineRule="auto" w:line="360"/>
        <w:jc w:val="both"/>
        <w:rPr>
          <w:rFonts w:ascii="Times New Roman" w:hAnsi="Times New Roman"/>
          <w:color w:val="000000"/>
          <w:sz w:val="24"/>
          <w:szCs w:val="24"/>
        </w:rPr>
      </w:pPr>
    </w:p>
    <w:p>
      <w:pPr>
        <w:pStyle w:val="style0"/>
        <w:spacing w:lineRule="auto" w:line="360"/>
        <w:jc w:val="both"/>
        <w:rPr>
          <w:rFonts w:ascii="Times New Roman" w:hAnsi="Times New Roman"/>
          <w:color w:val="000000"/>
          <w:sz w:val="24"/>
          <w:szCs w:val="24"/>
        </w:rPr>
      </w:pPr>
    </w:p>
    <w:p>
      <w:pPr>
        <w:pStyle w:val="style0"/>
        <w:spacing w:lineRule="auto" w:line="360"/>
        <w:jc w:val="both"/>
        <w:rPr>
          <w:rFonts w:ascii="Times New Roman" w:hAnsi="Times New Roman"/>
          <w:color w:val="000000"/>
          <w:sz w:val="24"/>
          <w:szCs w:val="24"/>
        </w:rPr>
      </w:pPr>
    </w:p>
    <w:p>
      <w:pPr>
        <w:pStyle w:val="style0"/>
        <w:spacing w:lineRule="auto" w:line="360"/>
        <w:jc w:val="both"/>
        <w:rPr>
          <w:rFonts w:ascii="Times New Roman" w:hAnsi="Times New Roman"/>
          <w:color w:val="000000"/>
          <w:sz w:val="24"/>
          <w:szCs w:val="24"/>
        </w:rPr>
      </w:pPr>
    </w:p>
    <w:p>
      <w:pPr>
        <w:pStyle w:val="style0"/>
        <w:spacing w:lineRule="auto" w:line="360"/>
        <w:jc w:val="both"/>
        <w:rPr>
          <w:rFonts w:ascii="Times New Roman" w:hAnsi="Times New Roman"/>
          <w:color w:val="000000"/>
          <w:sz w:val="24"/>
          <w:szCs w:val="24"/>
        </w:rPr>
      </w:pPr>
    </w:p>
    <w:p>
      <w:pPr>
        <w:pStyle w:val="style0"/>
        <w:spacing w:lineRule="auto" w:line="360"/>
        <w:jc w:val="both"/>
        <w:rPr>
          <w:rFonts w:ascii="Times New Roman" w:hAnsi="Times New Roman"/>
          <w:color w:val="000000"/>
          <w:sz w:val="24"/>
          <w:szCs w:val="24"/>
        </w:rPr>
      </w:pPr>
    </w:p>
    <w:p>
      <w:pPr>
        <w:pStyle w:val="style0"/>
        <w:spacing w:lineRule="auto" w:line="360"/>
        <w:jc w:val="both"/>
        <w:rPr>
          <w:rFonts w:ascii="Times New Roman" w:hAnsi="Times New Roman"/>
          <w:color w:val="000000"/>
          <w:sz w:val="24"/>
          <w:szCs w:val="24"/>
        </w:rPr>
      </w:pPr>
    </w:p>
    <w:p>
      <w:pPr>
        <w:pStyle w:val="style0"/>
        <w:spacing w:lineRule="auto" w:line="360"/>
        <w:jc w:val="both"/>
        <w:rPr>
          <w:rFonts w:ascii="Times New Roman" w:hAnsi="Times New Roman"/>
          <w:color w:val="000000"/>
          <w:sz w:val="24"/>
          <w:szCs w:val="24"/>
        </w:rPr>
      </w:pPr>
    </w:p>
    <w:bookmarkStart w:id="87" w:name="_Toc170920120"/>
    <w:p>
      <w:pPr>
        <w:pStyle w:val="style0"/>
        <w:spacing w:lineRule="auto" w:line="360"/>
        <w:rPr>
          <w:rFonts w:ascii="Times New Roman" w:cs="Times New Roman" w:hAnsi="Times New Roman"/>
          <w:color w:val="000000"/>
          <w:sz w:val="24"/>
          <w:szCs w:val="24"/>
        </w:rPr>
      </w:pPr>
      <w:r>
        <w:rPr>
          <w:rStyle w:val="style4098"/>
          <w:rFonts w:eastAsia="Calibri"/>
        </w:rPr>
        <w:t>Section-I</w:t>
      </w:r>
      <w:r>
        <w:rPr>
          <w:rStyle w:val="style4098"/>
          <w:rFonts w:eastAsia="Calibri"/>
        </w:rPr>
        <w:t>v</w:t>
      </w:r>
      <w:r>
        <w:rPr>
          <w:rStyle w:val="style4098"/>
          <w:rFonts w:eastAsia="Calibri"/>
        </w:rPr>
        <w:t>: HEAD</w:t>
      </w:r>
      <w:r>
        <w:rPr>
          <w:rStyle w:val="style4098"/>
          <w:rFonts w:eastAsia="Calibri"/>
        </w:rPr>
        <w:t xml:space="preserve"> </w:t>
      </w:r>
      <w:r>
        <w:rPr>
          <w:rStyle w:val="style4098"/>
          <w:rFonts w:eastAsia="Calibri"/>
        </w:rPr>
        <w:t xml:space="preserve">WORK </w:t>
      </w:r>
      <w:r>
        <w:rPr>
          <w:rStyle w:val="style4098"/>
          <w:rFonts w:eastAsia="Calibri"/>
        </w:rPr>
        <w:t>STRUCTURE DESIGN</w:t>
      </w:r>
      <w:bookmarkEnd w:id="87"/>
      <w:r>
        <w:rPr>
          <w:rFonts w:ascii="Times New Roman" w:cs="Times New Roman" w:hAnsi="Times New Roman"/>
          <w:b/>
          <w:bCs/>
          <w:color w:val="365f91"/>
          <w:sz w:val="32"/>
          <w:szCs w:val="32"/>
        </w:rPr>
        <w:br/>
      </w:r>
      <w:r>
        <w:rPr>
          <w:rStyle w:val="style4313"/>
          <w:rFonts w:ascii="Times New Roman" w:cs="Times New Roman" w:hAnsi="Times New Roman"/>
        </w:rPr>
        <w:t xml:space="preserve">           </w:t>
      </w:r>
      <w:r>
        <w:rPr>
          <w:rStyle w:val="style4098"/>
          <w:rFonts w:eastAsia="Calibri"/>
        </w:rPr>
        <w:t>4</w:t>
      </w:r>
      <w:r>
        <w:rPr>
          <w:rStyle w:val="style4098"/>
          <w:rFonts w:eastAsia="Calibri"/>
        </w:rPr>
        <w:t xml:space="preserve"> Head</w:t>
      </w:r>
      <w:r>
        <w:rPr>
          <w:rStyle w:val="style4098"/>
          <w:rFonts w:eastAsia="Calibri"/>
        </w:rPr>
        <w:t xml:space="preserve"> </w:t>
      </w:r>
      <w:r>
        <w:rPr>
          <w:rStyle w:val="style4098"/>
          <w:rFonts w:eastAsia="Calibri"/>
        </w:rPr>
        <w:t>work site selection</w:t>
      </w:r>
      <w:r>
        <w:rPr>
          <w:rFonts w:ascii="Cambria" w:hAnsi="Cambria"/>
          <w:b/>
          <w:bCs/>
          <w:color w:val="365f91"/>
          <w:sz w:val="36"/>
          <w:szCs w:val="36"/>
        </w:rPr>
        <w:br/>
      </w:r>
      <w:r>
        <w:rPr>
          <w:rFonts w:ascii="Times New Roman" w:cs="Times New Roman" w:hAnsi="Times New Roman"/>
          <w:color w:val="000000"/>
          <w:sz w:val="24"/>
          <w:szCs w:val="24"/>
        </w:rPr>
        <w:t>After finding different alternatives for weirs and diversion structures at different sections of the River no</w:t>
      </w:r>
      <w:r>
        <w:rPr>
          <w:color w:val="000000"/>
        </w:rPr>
        <w:t xml:space="preserve"> </w:t>
      </w:r>
      <w:r>
        <w:rPr>
          <w:rFonts w:ascii="Times New Roman" w:cs="Times New Roman" w:hAnsi="Times New Roman"/>
          <w:color w:val="000000"/>
          <w:sz w:val="24"/>
          <w:szCs w:val="24"/>
        </w:rPr>
        <w:t>another option exists at down</w:t>
      </w:r>
      <w:r>
        <w:rPr>
          <w:rFonts w:ascii="Times New Roman" w:cs="Times New Roman" w:hAnsi="Times New Roman"/>
          <w:color w:val="000000"/>
          <w:sz w:val="24"/>
          <w:szCs w:val="24"/>
        </w:rPr>
        <w:t>stream side of the traditional axis, based on different criteria the diversion site is selected</w:t>
      </w:r>
      <w:r>
        <w:rPr>
          <w:color w:val="000000"/>
        </w:rPr>
        <w:t xml:space="preserve"> </w:t>
      </w:r>
      <w:r>
        <w:rPr>
          <w:rFonts w:ascii="Times New Roman" w:cs="Times New Roman" w:hAnsi="Times New Roman"/>
          <w:color w:val="000000"/>
          <w:sz w:val="24"/>
          <w:szCs w:val="24"/>
        </w:rPr>
        <w:t>at up</w:t>
      </w:r>
      <w:r>
        <w:rPr>
          <w:rFonts w:ascii="Times New Roman" w:cs="Times New Roman" w:hAnsi="Times New Roman"/>
          <w:color w:val="000000"/>
          <w:sz w:val="24"/>
          <w:szCs w:val="24"/>
        </w:rPr>
        <w:t>stream of the traditional site.</w:t>
      </w:r>
      <w:r>
        <w:rPr>
          <w:color w:val="000000"/>
        </w:rPr>
        <w:br/>
      </w:r>
      <w:r>
        <w:rPr>
          <w:rFonts w:ascii="Times New Roman" w:cs="Times New Roman" w:hAnsi="Times New Roman"/>
          <w:color w:val="000000"/>
          <w:sz w:val="24"/>
          <w:szCs w:val="24"/>
        </w:rPr>
        <w:t>The general factors and the particular local situations need to be considered in selecting a headwork site. The following</w:t>
      </w:r>
      <w:r>
        <w:rPr>
          <w:color w:val="000000"/>
        </w:rPr>
        <w:br/>
      </w:r>
      <w:r>
        <w:rPr>
          <w:rFonts w:ascii="Times New Roman" w:cs="Times New Roman" w:hAnsi="Times New Roman"/>
          <w:color w:val="000000"/>
          <w:sz w:val="24"/>
          <w:szCs w:val="24"/>
        </w:rPr>
        <w:t>factors were taken in to consideration in selecting the headwork site:</w:t>
      </w:r>
      <w:r>
        <w:rPr>
          <w:color w:val="000000"/>
        </w:rPr>
        <w:br/>
      </w:r>
      <w:r>
        <w:rPr>
          <w:rFonts w:ascii="Wingdings" w:hAnsi="Wingdings"/>
          <w:color w:val="000000"/>
          <w:sz w:val="24"/>
          <w:szCs w:val="24"/>
        </w:rPr>
        <w:sym w:font="Wingdings" w:char="f076"/>
      </w:r>
      <w:r>
        <w:rPr>
          <w:rFonts w:ascii="Wingdings" w:hAnsi="Wingdings"/>
          <w:color w:val="000000"/>
          <w:sz w:val="24"/>
          <w:szCs w:val="24"/>
        </w:rPr>
        <w:t></w:t>
      </w:r>
      <w:r>
        <w:rPr>
          <w:rFonts w:ascii="Times New Roman" w:cs="Times New Roman" w:hAnsi="Times New Roman"/>
          <w:color w:val="000000"/>
          <w:sz w:val="24"/>
          <w:szCs w:val="24"/>
        </w:rPr>
        <w:t>The river water flow quantity at defined section</w:t>
      </w:r>
      <w:r>
        <w:rPr>
          <w:color w:val="000000"/>
        </w:rPr>
        <w:br/>
      </w:r>
      <w:r>
        <w:rPr>
          <w:rFonts w:ascii="Wingdings" w:hAnsi="Wingdings"/>
          <w:color w:val="000000"/>
          <w:sz w:val="24"/>
          <w:szCs w:val="24"/>
        </w:rPr>
        <w:sym w:font="Wingdings" w:char="f076"/>
      </w:r>
      <w:r>
        <w:rPr>
          <w:rFonts w:ascii="Wingdings" w:hAnsi="Wingdings"/>
          <w:color w:val="000000"/>
          <w:sz w:val="24"/>
          <w:szCs w:val="24"/>
        </w:rPr>
        <w:t></w:t>
      </w:r>
      <w:r>
        <w:rPr>
          <w:rFonts w:ascii="Times New Roman" w:cs="Times New Roman" w:hAnsi="Times New Roman"/>
          <w:color w:val="000000"/>
          <w:sz w:val="24"/>
          <w:szCs w:val="24"/>
        </w:rPr>
        <w:t>The crest length of the barrier structure</w:t>
      </w:r>
      <w:r>
        <w:rPr>
          <w:color w:val="000000"/>
        </w:rPr>
        <w:br/>
      </w:r>
      <w:r>
        <w:rPr>
          <w:rFonts w:ascii="Wingdings" w:hAnsi="Wingdings"/>
          <w:color w:val="000000"/>
          <w:sz w:val="24"/>
          <w:szCs w:val="24"/>
        </w:rPr>
        <w:sym w:font="Wingdings" w:char="f076"/>
      </w:r>
      <w:r>
        <w:rPr>
          <w:rFonts w:ascii="Wingdings" w:hAnsi="Wingdings"/>
          <w:color w:val="000000"/>
          <w:sz w:val="24"/>
          <w:szCs w:val="24"/>
        </w:rPr>
        <w:t></w:t>
      </w:r>
      <w:r>
        <w:rPr>
          <w:rFonts w:ascii="Times New Roman" w:cs="Times New Roman" w:hAnsi="Times New Roman"/>
          <w:color w:val="000000"/>
          <w:sz w:val="24"/>
          <w:szCs w:val="24"/>
        </w:rPr>
        <w:t>The height of the barrier structure</w:t>
      </w:r>
      <w:r>
        <w:rPr>
          <w:color w:val="000000"/>
        </w:rPr>
        <w:br/>
      </w:r>
      <w:r>
        <w:rPr>
          <w:rFonts w:ascii="Wingdings" w:hAnsi="Wingdings"/>
          <w:color w:val="000000"/>
          <w:sz w:val="24"/>
          <w:szCs w:val="24"/>
        </w:rPr>
        <w:sym w:font="Wingdings" w:char="f076"/>
      </w:r>
      <w:r>
        <w:rPr>
          <w:rFonts w:ascii="Wingdings" w:hAnsi="Wingdings"/>
          <w:color w:val="000000"/>
          <w:sz w:val="24"/>
          <w:szCs w:val="24"/>
        </w:rPr>
        <w:t></w:t>
      </w:r>
      <w:r>
        <w:rPr>
          <w:rFonts w:ascii="Times New Roman" w:cs="Times New Roman" w:hAnsi="Times New Roman"/>
          <w:color w:val="000000"/>
          <w:sz w:val="24"/>
          <w:szCs w:val="24"/>
        </w:rPr>
        <w:t>Stable Protection work at both upstream and downstream including both left and right side</w:t>
      </w:r>
      <w:r>
        <w:rPr>
          <w:color w:val="000000"/>
        </w:rPr>
        <w:br/>
      </w:r>
      <w:r>
        <w:rPr>
          <w:rFonts w:ascii="Wingdings" w:hAnsi="Wingdings"/>
          <w:color w:val="000000"/>
          <w:sz w:val="24"/>
          <w:szCs w:val="24"/>
        </w:rPr>
        <w:sym w:font="Wingdings" w:char="f076"/>
      </w:r>
      <w:r>
        <w:rPr>
          <w:rFonts w:ascii="Wingdings" w:hAnsi="Wingdings"/>
          <w:color w:val="000000"/>
          <w:sz w:val="24"/>
          <w:szCs w:val="24"/>
        </w:rPr>
        <w:t></w:t>
      </w:r>
      <w:r>
        <w:rPr>
          <w:rFonts w:ascii="Times New Roman" w:cs="Times New Roman" w:hAnsi="Times New Roman"/>
          <w:color w:val="000000"/>
          <w:sz w:val="24"/>
          <w:szCs w:val="24"/>
        </w:rPr>
        <w:t>The maximum command area level</w:t>
      </w:r>
      <w:r>
        <w:rPr>
          <w:color w:val="000000"/>
        </w:rPr>
        <w:br/>
      </w:r>
      <w:r>
        <w:rPr>
          <w:rFonts w:ascii="Wingdings" w:hAnsi="Wingdings"/>
          <w:color w:val="000000"/>
          <w:sz w:val="24"/>
          <w:szCs w:val="24"/>
        </w:rPr>
        <w:sym w:font="Wingdings" w:char="f076"/>
      </w:r>
      <w:r>
        <w:rPr>
          <w:rFonts w:ascii="Wingdings" w:hAnsi="Wingdings"/>
          <w:color w:val="000000"/>
          <w:sz w:val="24"/>
          <w:szCs w:val="24"/>
        </w:rPr>
        <w:t></w:t>
      </w:r>
      <w:r>
        <w:rPr>
          <w:rFonts w:ascii="Times New Roman" w:cs="Times New Roman" w:hAnsi="Times New Roman"/>
          <w:color w:val="000000"/>
          <w:sz w:val="24"/>
          <w:szCs w:val="24"/>
        </w:rPr>
        <w:t>The geological formation of the river cross section at the weir axis.</w:t>
      </w:r>
    </w:p>
    <w:p>
      <w:pPr>
        <w:pStyle w:val="style0"/>
        <w:spacing w:lineRule="auto" w:line="360"/>
        <w:rPr>
          <w:rFonts w:ascii="Times New Roman" w:cs="Times New Roman" w:hAnsi="Times New Roman"/>
          <w:color w:val="000000"/>
          <w:sz w:val="24"/>
          <w:szCs w:val="24"/>
        </w:rPr>
      </w:pPr>
      <w:r>
        <w:rPr>
          <w:rFonts w:ascii="Cambria" w:hAnsi="Cambria"/>
          <w:b/>
          <w:bCs/>
          <w:color w:val="000000"/>
          <w:sz w:val="32"/>
          <w:szCs w:val="32"/>
        </w:rPr>
        <w:t xml:space="preserve"> </w:t>
      </w:r>
      <w:bookmarkStart w:id="88" w:name="_Toc170920121"/>
      <w:r>
        <w:rPr>
          <w:rStyle w:val="style4099"/>
          <w:rFonts w:eastAsia="Calibri"/>
        </w:rPr>
        <w:t xml:space="preserve">4.1 </w:t>
      </w:r>
      <w:r>
        <w:rPr>
          <w:rStyle w:val="style4099"/>
          <w:rFonts w:eastAsia="Calibri"/>
        </w:rPr>
        <w:t>Weir type selection</w:t>
      </w:r>
      <w:bookmarkEnd w:id="88"/>
      <w:r>
        <w:rPr>
          <w:rFonts w:ascii="Cambria" w:hAnsi="Cambria"/>
          <w:b/>
          <w:bCs/>
          <w:color w:val="000000"/>
          <w:sz w:val="32"/>
          <w:szCs w:val="32"/>
        </w:rPr>
        <w:br/>
      </w:r>
      <w:r>
        <w:rPr>
          <w:rFonts w:ascii="Times New Roman" w:cs="Times New Roman" w:hAnsi="Times New Roman"/>
          <w:color w:val="000000"/>
          <w:sz w:val="24"/>
          <w:szCs w:val="24"/>
        </w:rPr>
        <w:t>looking</w:t>
      </w:r>
      <w:r>
        <w:rPr>
          <w:rFonts w:ascii="Times New Roman" w:cs="Times New Roman" w:hAnsi="Times New Roman"/>
          <w:color w:val="000000"/>
          <w:sz w:val="24"/>
          <w:szCs w:val="24"/>
        </w:rPr>
        <w:t xml:space="preserve"> the availability of natural construction materials and considering the river features and the height of the</w:t>
      </w:r>
      <w:r>
        <w:rPr>
          <w:color w:val="000000"/>
        </w:rPr>
        <w:t xml:space="preserve"> </w:t>
      </w:r>
      <w:r>
        <w:rPr>
          <w:rFonts w:ascii="Times New Roman" w:cs="Times New Roman" w:hAnsi="Times New Roman"/>
          <w:color w:val="000000"/>
          <w:sz w:val="24"/>
          <w:szCs w:val="24"/>
        </w:rPr>
        <w:t>weir, a weir that can be easy for construction with economical section is considered. The height of the weir that needs</w:t>
      </w:r>
      <w:r>
        <w:rPr>
          <w:color w:val="000000"/>
        </w:rPr>
        <w:t xml:space="preserve"> </w:t>
      </w:r>
      <w:r>
        <w:rPr>
          <w:rFonts w:ascii="Times New Roman" w:cs="Times New Roman" w:hAnsi="Times New Roman"/>
          <w:color w:val="000000"/>
          <w:sz w:val="24"/>
          <w:szCs w:val="24"/>
        </w:rPr>
        <w:t>to be constructed to command the h</w:t>
      </w:r>
      <w:r>
        <w:rPr>
          <w:rFonts w:ascii="Times New Roman" w:cs="Times New Roman" w:hAnsi="Times New Roman"/>
          <w:color w:val="000000"/>
          <w:sz w:val="24"/>
          <w:szCs w:val="24"/>
        </w:rPr>
        <w:t>igher elevated command area is 2</w:t>
      </w:r>
      <w:r>
        <w:rPr>
          <w:rFonts w:ascii="Times New Roman" w:cs="Times New Roman" w:hAnsi="Times New Roman"/>
          <w:color w:val="000000"/>
          <w:sz w:val="24"/>
          <w:szCs w:val="24"/>
        </w:rPr>
        <w:t>.0m. Therefore, a weir type that can dissipate</w:t>
      </w:r>
      <w:r>
        <w:rPr>
          <w:color w:val="000000"/>
        </w:rPr>
        <w:t xml:space="preserve"> </w:t>
      </w:r>
      <w:r>
        <w:rPr>
          <w:rFonts w:ascii="Times New Roman" w:cs="Times New Roman" w:hAnsi="Times New Roman"/>
          <w:color w:val="000000"/>
          <w:sz w:val="24"/>
          <w:szCs w:val="24"/>
        </w:rPr>
        <w:t>the energy of water</w:t>
      </w:r>
      <w:r>
        <w:rPr>
          <w:rFonts w:ascii="Times New Roman" w:cs="Times New Roman" w:hAnsi="Times New Roman"/>
          <w:color w:val="000000"/>
          <w:sz w:val="24"/>
          <w:szCs w:val="24"/>
        </w:rPr>
        <w:t xml:space="preserve"> falling from this height need </w:t>
      </w:r>
      <w:r>
        <w:rPr>
          <w:rFonts w:ascii="Times New Roman" w:cs="Times New Roman" w:hAnsi="Times New Roman"/>
          <w:color w:val="000000"/>
          <w:sz w:val="24"/>
          <w:szCs w:val="24"/>
        </w:rPr>
        <w:t>to have better energy dissipation efficiency. In this respect a</w:t>
      </w:r>
      <w:r>
        <w:rPr>
          <w:color w:val="000000"/>
        </w:rPr>
        <w:t xml:space="preserve">  </w:t>
      </w:r>
      <w:r>
        <w:rPr>
          <w:rFonts w:ascii="Times New Roman" w:cs="Times New Roman" w:hAnsi="Times New Roman"/>
          <w:color w:val="000000"/>
          <w:sz w:val="24"/>
          <w:szCs w:val="24"/>
        </w:rPr>
        <w:t>masonry</w:t>
      </w:r>
      <w:r>
        <w:rPr>
          <w:rFonts w:ascii="Times New Roman" w:cs="Times New Roman" w:hAnsi="Times New Roman"/>
          <w:color w:val="000000"/>
          <w:sz w:val="24"/>
          <w:szCs w:val="24"/>
        </w:rPr>
        <w:t xml:space="preserve"> broad crusted type of weir with RC C-20 with capping 20cm is recommended.</w:t>
      </w:r>
      <w:r>
        <w:rPr>
          <w:color w:val="000000"/>
        </w:rPr>
        <w:br/>
      </w:r>
      <w:r>
        <w:rPr>
          <w:rStyle w:val="style4099"/>
          <w:rFonts w:eastAsia="Calibri"/>
        </w:rPr>
        <w:t>4.2</w:t>
      </w:r>
      <w:r>
        <w:rPr>
          <w:rStyle w:val="style4099"/>
          <w:rFonts w:eastAsia="Calibri"/>
        </w:rPr>
        <w:t>Construction Materials</w:t>
      </w:r>
      <w:r>
        <w:rPr>
          <w:rFonts w:ascii="Cambria" w:hAnsi="Cambria"/>
          <w:b/>
          <w:bCs/>
          <w:color w:val="000000"/>
          <w:sz w:val="32"/>
          <w:szCs w:val="32"/>
        </w:rPr>
        <w:br/>
      </w:r>
      <w:r>
        <w:rPr>
          <w:rFonts w:ascii="Times New Roman" w:cs="Times New Roman" w:hAnsi="Times New Roman"/>
          <w:color w:val="000000"/>
          <w:sz w:val="24"/>
          <w:szCs w:val="24"/>
        </w:rPr>
        <w:t xml:space="preserve">There are enough amounts of boulder and gravel </w:t>
      </w:r>
      <w:r>
        <w:rPr>
          <w:rFonts w:ascii="Times New Roman" w:cs="Times New Roman" w:hAnsi="Times New Roman"/>
          <w:color w:val="000000"/>
          <w:sz w:val="24"/>
          <w:szCs w:val="24"/>
        </w:rPr>
        <w:t xml:space="preserve">near to </w:t>
      </w:r>
      <w:r>
        <w:rPr>
          <w:rFonts w:ascii="Times New Roman" w:cs="Times New Roman" w:hAnsi="Times New Roman"/>
          <w:color w:val="000000"/>
          <w:sz w:val="24"/>
          <w:szCs w:val="24"/>
        </w:rPr>
        <w:t>the surrounding for construction material. Thus, for the</w:t>
      </w:r>
      <w:r>
        <w:rPr>
          <w:color w:val="000000"/>
        </w:rPr>
        <w:t xml:space="preserve"> </w:t>
      </w:r>
      <w:r>
        <w:rPr>
          <w:rFonts w:ascii="Times New Roman" w:cs="Times New Roman" w:hAnsi="Times New Roman"/>
          <w:color w:val="000000"/>
          <w:sz w:val="24"/>
          <w:szCs w:val="24"/>
        </w:rPr>
        <w:t>construction of shashatye</w:t>
      </w:r>
      <w:r>
        <w:rPr>
          <w:rFonts w:ascii="Times New Roman" w:cs="Times New Roman" w:hAnsi="Times New Roman"/>
          <w:color w:val="000000"/>
          <w:sz w:val="24"/>
          <w:szCs w:val="24"/>
        </w:rPr>
        <w:t>Ⅱ</w:t>
      </w:r>
      <w:r>
        <w:rPr>
          <w:rFonts w:ascii="Times New Roman" w:cs="Times New Roman" w:hAnsi="Times New Roman"/>
          <w:color w:val="000000"/>
          <w:sz w:val="24"/>
          <w:szCs w:val="24"/>
        </w:rPr>
        <w:t xml:space="preserve"> irrigation project, construction material is available along and at some distance far from the</w:t>
      </w:r>
      <w:r>
        <w:rPr>
          <w:color w:val="000000"/>
        </w:rPr>
        <w:t xml:space="preserve"> </w:t>
      </w:r>
      <w:r>
        <w:rPr>
          <w:rFonts w:ascii="Times New Roman" w:cs="Times New Roman" w:hAnsi="Times New Roman"/>
          <w:color w:val="000000"/>
          <w:sz w:val="24"/>
          <w:szCs w:val="24"/>
        </w:rPr>
        <w:t>project</w:t>
      </w:r>
      <w:r>
        <w:rPr>
          <w:rFonts w:ascii="Times New Roman" w:cs="Times New Roman" w:hAnsi="Times New Roman"/>
          <w:color w:val="000000"/>
          <w:sz w:val="24"/>
          <w:szCs w:val="24"/>
        </w:rPr>
        <w:t>. The location and brief description of the materials is presented as follows:</w:t>
      </w:r>
      <w:r>
        <w:rPr>
          <w:color w:val="000000"/>
        </w:rPr>
        <w:br/>
      </w:r>
      <w:r>
        <w:rPr>
          <w:rStyle w:val="style4099"/>
          <w:rFonts w:eastAsia="Calibri"/>
        </w:rPr>
        <w:t>4.3</w:t>
      </w:r>
      <w:r>
        <w:rPr>
          <w:rStyle w:val="style4099"/>
          <w:rFonts w:eastAsia="Calibri"/>
        </w:rPr>
        <w:t>Masonry Rocks</w:t>
      </w:r>
      <w:r>
        <w:rPr>
          <w:b/>
          <w:bCs/>
          <w:color w:val="000000"/>
          <w:sz w:val="28"/>
          <w:szCs w:val="28"/>
        </w:rPr>
        <w:br/>
      </w:r>
      <w:r>
        <w:rPr>
          <w:rFonts w:ascii="Times New Roman" w:cs="Times New Roman" w:hAnsi="Times New Roman"/>
          <w:color w:val="000000"/>
          <w:sz w:val="24"/>
          <w:szCs w:val="24"/>
        </w:rPr>
        <w:t>The main selection criteria for masonry stone is its durability to withstand weathering action and workability to shape</w:t>
      </w:r>
      <w:r>
        <w:rPr>
          <w:color w:val="000000"/>
        </w:rPr>
        <w:t xml:space="preserve"> </w:t>
      </w:r>
      <w:r>
        <w:rPr>
          <w:rFonts w:ascii="Times New Roman" w:cs="Times New Roman" w:hAnsi="Times New Roman"/>
          <w:color w:val="000000"/>
          <w:sz w:val="24"/>
          <w:szCs w:val="24"/>
        </w:rPr>
        <w:t>in required size. Based on these criteria afresh and hard aphanitic basaltic rock source was selected.</w:t>
      </w:r>
      <w:r>
        <w:rPr>
          <w:color w:val="000000"/>
        </w:rPr>
        <w:br/>
      </w:r>
      <w:r>
        <w:rPr>
          <w:rFonts w:ascii="Times New Roman" w:cs="Times New Roman" w:hAnsi="Times New Roman"/>
          <w:color w:val="000000"/>
          <w:sz w:val="24"/>
          <w:szCs w:val="24"/>
        </w:rPr>
        <w:t>The source area is located some distance to the project</w:t>
      </w:r>
      <w:r>
        <w:rPr>
          <w:rFonts w:ascii="Times New Roman" w:cs="Times New Roman" w:hAnsi="Times New Roman"/>
          <w:color w:val="000000"/>
          <w:sz w:val="24"/>
          <w:szCs w:val="24"/>
        </w:rPr>
        <w:t xml:space="preserve"> site and around to the river. The jointed nature of fresh and hard aphanite basalt</w:t>
      </w:r>
      <w:r>
        <w:rPr>
          <w:color w:val="000000"/>
        </w:rPr>
        <w:t xml:space="preserve"> </w:t>
      </w:r>
      <w:r>
        <w:rPr>
          <w:rFonts w:ascii="Times New Roman" w:cs="Times New Roman" w:hAnsi="Times New Roman"/>
          <w:color w:val="000000"/>
          <w:sz w:val="24"/>
          <w:szCs w:val="24"/>
        </w:rPr>
        <w:t>out crops makes the rocks easy to shape in required size. Which is columnar in nature with blocky in size to get arequired size.</w:t>
      </w:r>
      <w:r>
        <w:rPr>
          <w:color w:val="000000"/>
        </w:rPr>
        <w:br/>
      </w:r>
      <w:r>
        <w:rPr>
          <w:rFonts w:ascii="Times New Roman" w:cs="Times New Roman" w:hAnsi="Times New Roman"/>
          <w:color w:val="000000"/>
          <w:sz w:val="24"/>
          <w:szCs w:val="24"/>
        </w:rPr>
        <w:t>The quantity is enough for the whole requirement of the project related to stone such as the production of coarse</w:t>
      </w:r>
      <w:r>
        <w:rPr>
          <w:color w:val="000000"/>
        </w:rPr>
        <w:t xml:space="preserve"> </w:t>
      </w:r>
      <w:r>
        <w:rPr>
          <w:rFonts w:ascii="Times New Roman" w:cs="Times New Roman" w:hAnsi="Times New Roman"/>
          <w:color w:val="000000"/>
          <w:sz w:val="24"/>
          <w:szCs w:val="24"/>
        </w:rPr>
        <w:t>aggregate.</w:t>
      </w:r>
      <w:r>
        <w:rPr>
          <w:color w:val="000000"/>
        </w:rPr>
        <w:br/>
      </w:r>
      <w:r>
        <w:rPr>
          <w:rStyle w:val="style4099"/>
          <w:rFonts w:eastAsia="Calibri"/>
        </w:rPr>
        <w:t>4.3</w:t>
      </w:r>
      <w:r>
        <w:rPr>
          <w:rStyle w:val="style4099"/>
          <w:rFonts w:eastAsia="Calibri"/>
        </w:rPr>
        <w:t>Aggregate</w:t>
      </w:r>
      <w:r>
        <w:rPr>
          <w:b/>
          <w:bCs/>
          <w:color w:val="000000"/>
          <w:sz w:val="28"/>
          <w:szCs w:val="28"/>
        </w:rPr>
        <w:br/>
      </w:r>
      <w:r>
        <w:rPr>
          <w:rFonts w:ascii="Times New Roman" w:cs="Times New Roman" w:hAnsi="Times New Roman"/>
          <w:color w:val="000000"/>
          <w:sz w:val="24"/>
          <w:szCs w:val="24"/>
        </w:rPr>
        <w:t>Aggregates are inlet materials which when bound together by cement will form concrete. Generally, aggregates</w:t>
      </w:r>
      <w:r>
        <w:rPr>
          <w:color w:val="000000"/>
        </w:rPr>
        <w:t xml:space="preserve"> </w:t>
      </w:r>
      <w:r>
        <w:rPr>
          <w:rFonts w:ascii="Times New Roman" w:cs="Times New Roman" w:hAnsi="Times New Roman"/>
          <w:color w:val="000000"/>
          <w:sz w:val="24"/>
          <w:szCs w:val="24"/>
        </w:rPr>
        <w:t>occupy 70 to 75% of concrete volume. Aggregates are classified as fine and coarse grained depending on their sizes.The size of fine aggregates shall not exceed 4.75mm. Aggregates of bigger size are called coarse aggregate. The</w:t>
      </w:r>
      <w:r>
        <w:rPr>
          <w:color w:val="000000"/>
        </w:rPr>
        <w:t xml:space="preserve"> </w:t>
      </w:r>
      <w:r>
        <w:rPr>
          <w:rFonts w:ascii="Times New Roman" w:cs="Times New Roman" w:hAnsi="Times New Roman"/>
          <w:color w:val="000000"/>
          <w:sz w:val="24"/>
          <w:szCs w:val="24"/>
        </w:rPr>
        <w:t>maximum size of aggregate is governed by the type of the work to be built. For most of the common reinforced</w:t>
      </w:r>
      <w:r>
        <w:rPr>
          <w:color w:val="000000"/>
        </w:rPr>
        <w:t xml:space="preserve"> </w:t>
      </w:r>
      <w:r>
        <w:rPr>
          <w:rFonts w:ascii="Times New Roman" w:cs="Times New Roman" w:hAnsi="Times New Roman"/>
          <w:color w:val="000000"/>
          <w:sz w:val="24"/>
          <w:szCs w:val="24"/>
        </w:rPr>
        <w:t>concrete works, a maximum of size of 20mm is generally suitable.</w:t>
      </w:r>
      <w:r>
        <w:rPr>
          <w:color w:val="000000"/>
        </w:rPr>
        <w:br/>
      </w:r>
      <w:r>
        <w:rPr>
          <w:rStyle w:val="style4099"/>
          <w:rFonts w:eastAsia="Calibri"/>
        </w:rPr>
        <w:t>4.4</w:t>
      </w:r>
      <w:r>
        <w:rPr>
          <w:rStyle w:val="style4099"/>
          <w:rFonts w:eastAsia="Calibri"/>
        </w:rPr>
        <w:t>Fine aggregates</w:t>
      </w:r>
      <w:r>
        <w:rPr>
          <w:b/>
          <w:bCs/>
          <w:color w:val="000000"/>
          <w:sz w:val="28"/>
          <w:szCs w:val="28"/>
        </w:rPr>
        <w:br/>
      </w:r>
      <w:r>
        <w:rPr>
          <w:rFonts w:ascii="Times New Roman" w:cs="Times New Roman" w:hAnsi="Times New Roman"/>
          <w:color w:val="000000"/>
          <w:sz w:val="24"/>
          <w:szCs w:val="24"/>
        </w:rPr>
        <w:t>Fine aggregates, sand for the proposed project can‟t be obtained at the proximity of the project site. Sand for fine</w:t>
      </w:r>
      <w:r>
        <w:rPr>
          <w:color w:val="000000"/>
        </w:rPr>
        <w:t xml:space="preserve"> </w:t>
      </w:r>
      <w:r>
        <w:rPr>
          <w:rFonts w:ascii="Times New Roman" w:cs="Times New Roman" w:hAnsi="Times New Roman"/>
          <w:color w:val="000000"/>
          <w:sz w:val="24"/>
          <w:szCs w:val="24"/>
        </w:rPr>
        <w:t xml:space="preserve">aggregate requirement is selected on </w:t>
      </w:r>
      <w:r>
        <w:rPr>
          <w:rFonts w:ascii="Times New Roman" w:cs="Times New Roman" w:hAnsi="Times New Roman"/>
          <w:color w:val="000000"/>
          <w:sz w:val="24"/>
          <w:szCs w:val="24"/>
        </w:rPr>
        <w:t>Birr</w:t>
      </w:r>
      <w:r>
        <w:rPr>
          <w:rFonts w:ascii="Times New Roman" w:cs="Times New Roman" w:hAnsi="Times New Roman"/>
          <w:color w:val="000000"/>
          <w:sz w:val="24"/>
          <w:szCs w:val="24"/>
        </w:rPr>
        <w:t xml:space="preserve"> river course in </w:t>
      </w:r>
      <w:r>
        <w:rPr>
          <w:rFonts w:ascii="Times New Roman" w:cs="Times New Roman" w:hAnsi="Times New Roman"/>
          <w:color w:val="000000"/>
          <w:sz w:val="24"/>
          <w:szCs w:val="24"/>
        </w:rPr>
        <w:t>b/n Dembecha and jabi</w:t>
      </w:r>
      <w:r>
        <w:rPr>
          <w:rFonts w:ascii="Times New Roman" w:cs="Times New Roman" w:hAnsi="Times New Roman"/>
          <w:color w:val="000000"/>
          <w:sz w:val="24"/>
          <w:szCs w:val="24"/>
        </w:rPr>
        <w:t xml:space="preserve"> woreda. The distance of transportation is about</w:t>
      </w:r>
      <w:r>
        <w:rPr>
          <w:color w:val="000000"/>
        </w:rPr>
        <w:t xml:space="preserve"> </w:t>
      </w:r>
      <w:r>
        <w:rPr>
          <w:rFonts w:ascii="Times New Roman" w:cs="Times New Roman" w:hAnsi="Times New Roman"/>
          <w:color w:val="000000"/>
          <w:sz w:val="24"/>
          <w:szCs w:val="24"/>
        </w:rPr>
        <w:t>25</w:t>
      </w:r>
      <w:r>
        <w:rPr>
          <w:rFonts w:ascii="Times New Roman" w:cs="Times New Roman" w:hAnsi="Times New Roman"/>
          <w:color w:val="000000"/>
          <w:sz w:val="24"/>
          <w:szCs w:val="24"/>
        </w:rPr>
        <w:t>km from the project site. From visual</w:t>
      </w:r>
      <w:r>
        <w:rPr>
          <w:rFonts w:ascii="Times New Roman" w:cs="Times New Roman" w:hAnsi="Times New Roman"/>
          <w:color w:val="000000"/>
          <w:sz w:val="24"/>
          <w:szCs w:val="24"/>
        </w:rPr>
        <w:t xml:space="preserve"> observation, the sand has black</w:t>
      </w:r>
      <w:r>
        <w:rPr>
          <w:rFonts w:ascii="Times New Roman" w:cs="Times New Roman" w:hAnsi="Times New Roman"/>
          <w:color w:val="000000"/>
          <w:sz w:val="24"/>
          <w:szCs w:val="24"/>
        </w:rPr>
        <w:t xml:space="preserve"> color and good quality as grains are</w:t>
      </w:r>
      <w:r>
        <w:rPr>
          <w:color w:val="000000"/>
        </w:rPr>
        <w:t xml:space="preserve"> </w:t>
      </w:r>
      <w:r>
        <w:rPr>
          <w:rFonts w:ascii="Times New Roman" w:cs="Times New Roman" w:hAnsi="Times New Roman"/>
          <w:color w:val="000000"/>
          <w:sz w:val="24"/>
          <w:szCs w:val="24"/>
        </w:rPr>
        <w:t>dominated by medium to fine sand grains. Which means the sand sample contains all sizes of sand size particles. The</w:t>
      </w:r>
      <w:r>
        <w:rPr>
          <w:color w:val="000000"/>
        </w:rPr>
        <w:t xml:space="preserve"> </w:t>
      </w:r>
      <w:r>
        <w:rPr>
          <w:rFonts w:ascii="Times New Roman" w:cs="Times New Roman" w:hAnsi="Times New Roman"/>
          <w:color w:val="000000"/>
          <w:sz w:val="24"/>
          <w:szCs w:val="24"/>
        </w:rPr>
        <w:t>amount of the sand is enough for the project.</w:t>
      </w:r>
      <w:r>
        <w:rPr>
          <w:rFonts w:ascii="Cambria" w:hAnsi="Cambria"/>
          <w:color w:val="000000"/>
        </w:rPr>
        <w:br/>
      </w:r>
      <w:r>
        <w:rPr>
          <w:rFonts w:ascii="Times New Roman" w:cs="Times New Roman" w:hAnsi="Times New Roman"/>
          <w:b/>
          <w:bCs/>
          <w:color w:val="000000"/>
          <w:sz w:val="28"/>
          <w:szCs w:val="28"/>
        </w:rPr>
        <w:t>Coarse aggregates</w:t>
      </w:r>
      <w:r>
        <w:rPr>
          <w:b/>
          <w:bCs/>
          <w:color w:val="000000"/>
          <w:sz w:val="28"/>
          <w:szCs w:val="28"/>
        </w:rPr>
        <w:br/>
      </w:r>
      <w:r>
        <w:rPr>
          <w:rFonts w:ascii="Times New Roman" w:cs="Times New Roman" w:hAnsi="Times New Roman"/>
          <w:color w:val="000000"/>
          <w:sz w:val="24"/>
          <w:szCs w:val="24"/>
        </w:rPr>
        <w:t>Gravel /coarse/ aggregate can be secured from the riverbed in the downstream direction of the river and nearest to the</w:t>
      </w:r>
      <w:r>
        <w:rPr>
          <w:color w:val="000000"/>
        </w:rPr>
        <w:t xml:space="preserve"> </w:t>
      </w:r>
      <w:r>
        <w:rPr>
          <w:rFonts w:ascii="Times New Roman" w:cs="Times New Roman" w:hAnsi="Times New Roman"/>
          <w:color w:val="000000"/>
          <w:sz w:val="24"/>
          <w:szCs w:val="24"/>
        </w:rPr>
        <w:t>weir site. It is found in mixed with boulders &amp; cobbles due to the reworking action of the river individual particles are</w:t>
      </w:r>
      <w:r>
        <w:rPr>
          <w:color w:val="000000"/>
        </w:rPr>
        <w:t xml:space="preserve"> </w:t>
      </w:r>
      <w:r>
        <w:rPr>
          <w:rFonts w:ascii="Times New Roman" w:cs="Times New Roman" w:hAnsi="Times New Roman"/>
          <w:color w:val="000000"/>
          <w:sz w:val="24"/>
          <w:szCs w:val="24"/>
        </w:rPr>
        <w:t>rounded &amp; in most cases they are genetically basaltic.</w:t>
      </w:r>
      <w:r>
        <w:rPr>
          <w:color w:val="000000"/>
        </w:rPr>
        <w:br/>
      </w:r>
      <w:r>
        <w:rPr>
          <w:rFonts w:ascii="Times New Roman" w:cs="Times New Roman" w:hAnsi="Times New Roman"/>
          <w:color w:val="000000"/>
          <w:sz w:val="24"/>
          <w:szCs w:val="24"/>
        </w:rPr>
        <w:t>The other source for coarse aggregate requirement is crushing masonry stone in a required gravel size. The masonry</w:t>
      </w:r>
      <w:r>
        <w:rPr>
          <w:color w:val="000000"/>
        </w:rPr>
        <w:t xml:space="preserve"> </w:t>
      </w:r>
      <w:r>
        <w:rPr>
          <w:rFonts w:ascii="Times New Roman" w:cs="Times New Roman" w:hAnsi="Times New Roman"/>
          <w:color w:val="000000"/>
          <w:sz w:val="24"/>
          <w:szCs w:val="24"/>
        </w:rPr>
        <w:t>stone source is also enough for coarse aggregate Production.</w:t>
      </w:r>
      <w:r>
        <w:rPr>
          <w:color w:val="000000"/>
        </w:rPr>
        <w:br/>
      </w:r>
      <w:r>
        <w:rPr>
          <w:rFonts w:ascii="Times New Roman" w:cs="Times New Roman" w:hAnsi="Times New Roman"/>
          <w:b/>
          <w:bCs/>
          <w:color w:val="000000"/>
          <w:sz w:val="28"/>
          <w:szCs w:val="28"/>
        </w:rPr>
        <w:t>Water</w:t>
      </w:r>
      <w:r>
        <w:rPr>
          <w:b/>
          <w:bCs/>
          <w:color w:val="000000"/>
          <w:sz w:val="28"/>
          <w:szCs w:val="28"/>
        </w:rPr>
        <w:br/>
      </w:r>
      <w:r>
        <w:rPr>
          <w:rFonts w:ascii="Times New Roman" w:cs="Times New Roman" w:hAnsi="Times New Roman"/>
          <w:color w:val="000000"/>
          <w:sz w:val="24"/>
          <w:szCs w:val="24"/>
        </w:rPr>
        <w:t>Water is one of the inputs in the construction of different civil works. Hence for the proposed project it is</w:t>
      </w:r>
      <w:r>
        <w:rPr>
          <w:color w:val="000000"/>
        </w:rPr>
        <w:t xml:space="preserve"> </w:t>
      </w:r>
      <w:r>
        <w:rPr>
          <w:rFonts w:ascii="Times New Roman" w:cs="Times New Roman" w:hAnsi="Times New Roman"/>
          <w:color w:val="000000"/>
          <w:sz w:val="24"/>
          <w:szCs w:val="24"/>
        </w:rPr>
        <w:t>recommended to use water from the river itself.</w:t>
      </w:r>
    </w:p>
    <w:bookmarkStart w:id="89" w:name="_Toc170920122"/>
    <w:p>
      <w:pPr>
        <w:pStyle w:val="style2"/>
        <w:numPr>
          <w:ilvl w:val="0"/>
          <w:numId w:val="0"/>
        </w:numPr>
        <w:ind w:left="270"/>
        <w:jc w:val="left"/>
        <w:rPr>
          <w:rFonts w:ascii="Times New Roman" w:hAnsi="Times New Roman"/>
          <w:sz w:val="28"/>
          <w:szCs w:val="28"/>
        </w:rPr>
      </w:pPr>
      <w:r>
        <w:rPr>
          <w:rFonts w:ascii="Times New Roman" w:hAnsi="Times New Roman"/>
        </w:rPr>
        <w:t>4.5</w:t>
      </w:r>
      <w:r>
        <w:rPr>
          <w:rFonts w:ascii="Times New Roman" w:hAnsi="Times New Roman"/>
        </w:rPr>
        <w:t>Hydraulic design of the headwork structure</w:t>
      </w:r>
      <w:bookmarkEnd w:id="89"/>
      <w:r>
        <w:rPr>
          <w:rFonts w:ascii="Times New Roman" w:hAnsi="Times New Roman"/>
        </w:rPr>
        <w:br/>
      </w:r>
    </w:p>
    <w:bookmarkStart w:id="90" w:name="_Toc170920123"/>
    <w:p>
      <w:pPr>
        <w:pStyle w:val="style0"/>
        <w:spacing w:lineRule="auto" w:line="360"/>
        <w:rPr>
          <w:rFonts w:ascii="Times New Roman" w:cs="Times New Roman" w:hAnsi="Times New Roman"/>
          <w:color w:val="000000"/>
          <w:sz w:val="24"/>
          <w:szCs w:val="24"/>
        </w:rPr>
      </w:pPr>
      <w:r>
        <w:rPr>
          <w:rStyle w:val="style4100"/>
          <w:rFonts w:eastAsia="Calibri"/>
        </w:rPr>
        <w:t>4.5.1</w:t>
      </w:r>
      <w:r>
        <w:rPr>
          <w:rStyle w:val="style4100"/>
          <w:rFonts w:eastAsia="Calibri"/>
        </w:rPr>
        <w:t>Weir Height Determination</w:t>
      </w:r>
      <w:bookmarkEnd w:id="90"/>
      <w:r>
        <w:rPr>
          <w:b/>
          <w:bCs/>
          <w:color w:val="000000"/>
          <w:sz w:val="28"/>
          <w:szCs w:val="28"/>
        </w:rPr>
        <w:br/>
      </w:r>
      <w:r>
        <w:rPr>
          <w:rFonts w:ascii="Times New Roman" w:cs="Times New Roman" w:hAnsi="Times New Roman"/>
          <w:color w:val="000000"/>
          <w:sz w:val="24"/>
          <w:szCs w:val="24"/>
        </w:rPr>
        <w:t>The height of the weir required to irrigate the maximum possible irrigable area is fixed based on the</w:t>
      </w:r>
      <w:r>
        <w:rPr>
          <w:color w:val="000000"/>
        </w:rPr>
        <w:br/>
      </w:r>
      <w:r>
        <w:rPr>
          <w:rFonts w:ascii="Times New Roman" w:cs="Times New Roman" w:hAnsi="Times New Roman"/>
          <w:color w:val="000000"/>
          <w:sz w:val="24"/>
          <w:szCs w:val="24"/>
        </w:rPr>
        <w:t>factors</w:t>
      </w:r>
      <w:r>
        <w:rPr>
          <w:rFonts w:ascii="Times New Roman" w:cs="Times New Roman" w:hAnsi="Times New Roman"/>
          <w:color w:val="000000"/>
          <w:sz w:val="24"/>
          <w:szCs w:val="24"/>
        </w:rPr>
        <w:t xml:space="preserve"> illustrated in the table below</w:t>
      </w:r>
      <w:r>
        <w:rPr>
          <w:rFonts w:ascii="Times New Roman" w:cs="Times New Roman" w:hAnsi="Times New Roman"/>
          <w:color w:val="000000"/>
          <w:sz w:val="24"/>
          <w:szCs w:val="24"/>
        </w:rPr>
        <w:t>. It consists of head losses;main canal length to irrigate the maximum elevated area in the command area and required head to</w:t>
      </w:r>
      <w:r>
        <w:rPr>
          <w:color w:val="000000"/>
        </w:rPr>
        <w:t xml:space="preserve"> </w:t>
      </w:r>
      <w:r>
        <w:rPr>
          <w:rFonts w:ascii="Times New Roman" w:cs="Times New Roman" w:hAnsi="Times New Roman"/>
          <w:color w:val="000000"/>
          <w:sz w:val="24"/>
          <w:szCs w:val="24"/>
        </w:rPr>
        <w:t>drive the full supply level in the main canal. The full analysis is shown in Table</w:t>
      </w:r>
    </w:p>
    <w:bookmarkStart w:id="91" w:name="_Toc57357444"/>
    <w:p>
      <w:pPr>
        <w:pStyle w:val="style34"/>
        <w:rPr>
          <w:rFonts w:ascii="Times New Roman" w:cs="Times New Roman" w:hAnsi="Times New Roman"/>
          <w:color w:val="000000"/>
          <w:sz w:val="24"/>
          <w:szCs w:val="24"/>
        </w:rPr>
      </w:pPr>
      <w:r>
        <w:t xml:space="preserve">Table </w:t>
      </w:r>
      <w:r>
        <w:rPr/>
        <w:fldChar w:fldCharType="begin"/>
      </w:r>
      <w:r>
        <w:instrText xml:space="preserve"> SEQ Table \* ARABIC </w:instrText>
      </w:r>
      <w:r>
        <w:rPr/>
        <w:fldChar w:fldCharType="separate"/>
      </w:r>
      <w:r>
        <w:rPr>
          <w:noProof/>
        </w:rPr>
        <w:t>7</w:t>
      </w:r>
      <w:r>
        <w:rPr>
          <w:noProof/>
        </w:rPr>
        <w:fldChar w:fldCharType="end"/>
      </w:r>
      <w:r>
        <w:rPr>
          <w:color w:val="000000"/>
        </w:rPr>
        <w:t>Weir Height Determination</w:t>
      </w:r>
      <w:bookmarkEnd w:id="91"/>
    </w:p>
    <w:tbl>
      <w:tblPr>
        <w:tblStyle w:val="style154"/>
        <w:tblW w:w="0" w:type="auto"/>
        <w:tblLook w:val="04A0" w:firstRow="1" w:lastRow="0" w:firstColumn="1" w:lastColumn="0" w:noHBand="0" w:noVBand="1"/>
      </w:tblPr>
      <w:tblGrid>
        <w:gridCol w:w="5909"/>
        <w:gridCol w:w="954"/>
        <w:gridCol w:w="768"/>
        <w:gridCol w:w="1657"/>
      </w:tblGrid>
      <w:tr>
        <w:trPr>
          <w:trHeight w:val="315" w:hRule="atLeast"/>
        </w:trPr>
        <w:tc>
          <w:tcPr>
            <w:tcW w:w="14620" w:type="dxa"/>
            <w:gridSpan w:val="4"/>
            <w:tcBorders/>
            <w:noWrap/>
            <w:tcFitText w:val="false"/>
            <w:hideMark/>
          </w:tcPr>
          <w:p>
            <w:pPr>
              <w:pStyle w:val="style0"/>
              <w:rPr>
                <w:rFonts w:ascii="Times New Roman" w:hAnsi="Times New Roman"/>
                <w:b/>
                <w:bCs/>
                <w:sz w:val="22"/>
                <w:szCs w:val="22"/>
              </w:rPr>
            </w:pPr>
            <w:r>
              <w:rPr>
                <w:rFonts w:ascii="Times New Roman" w:hAnsi="Times New Roman"/>
                <w:b/>
                <w:bCs/>
                <w:sz w:val="22"/>
                <w:szCs w:val="22"/>
              </w:rPr>
              <w:t>WEIR HEIGHT DETERMINATION</w:t>
            </w:r>
          </w:p>
        </w:tc>
      </w:tr>
      <w:tr>
        <w:tblPrEx/>
        <w:trPr>
          <w:trHeight w:val="315" w:hRule="atLeast"/>
        </w:trPr>
        <w:tc>
          <w:tcPr>
            <w:tcW w:w="9512" w:type="dxa"/>
            <w:tcBorders/>
            <w:noWrap/>
            <w:tcFitText w:val="false"/>
            <w:hideMark/>
          </w:tcPr>
          <w:p>
            <w:pPr>
              <w:pStyle w:val="style0"/>
              <w:rPr>
                <w:rFonts w:ascii="Times New Roman" w:hAnsi="Times New Roman"/>
                <w:b/>
                <w:bCs/>
                <w:sz w:val="22"/>
                <w:szCs w:val="22"/>
              </w:rPr>
            </w:pPr>
            <w:r>
              <w:rPr>
                <w:rFonts w:ascii="Times New Roman" w:hAnsi="Times New Roman"/>
                <w:b/>
                <w:bCs/>
                <w:sz w:val="22"/>
                <w:szCs w:val="22"/>
              </w:rPr>
              <w:t>REQUIRED DATA</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VALUE</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UNIT</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REMARK</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Minimum river bed level</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2036.10</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 </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 xml:space="preserve"> Average river bed level</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2036.10</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 </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 </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Water depth in the Main canal, D</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0.20</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From MCD</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length of main canal from the head regulator to the 1st off-take</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205</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Surveying</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Bed slope of the main canal, So</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0.001</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m/m</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From MCD</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Peak irrigable land level in the command area</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2037.45</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Surveying</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Tail water level from rating curve for Q</w:t>
            </w:r>
            <w:r>
              <w:rPr>
                <w:rFonts w:ascii="Times New Roman" w:hAnsi="Times New Roman"/>
                <w:sz w:val="22"/>
                <w:szCs w:val="22"/>
                <w:vertAlign w:val="subscript"/>
              </w:rPr>
              <w:t>D</w:t>
            </w:r>
            <w:r>
              <w:rPr>
                <w:rFonts w:ascii="Times New Roman" w:hAnsi="Times New Roman"/>
                <w:sz w:val="22"/>
                <w:szCs w:val="22"/>
              </w:rPr>
              <w:t>, TWD</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2037.64</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Flood Mark</w:t>
            </w:r>
          </w:p>
        </w:tc>
      </w:tr>
      <w:tr>
        <w:tblPrEx/>
        <w:trPr>
          <w:trHeight w:val="360"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Design discharge from previous Q</w:t>
            </w:r>
            <w:r>
              <w:rPr>
                <w:rFonts w:ascii="Times New Roman" w:hAnsi="Times New Roman"/>
                <w:sz w:val="22"/>
                <w:szCs w:val="22"/>
                <w:vertAlign w:val="subscript"/>
              </w:rPr>
              <w:t>D =</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14.840</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r>
              <w:rPr>
                <w:rFonts w:ascii="Times New Roman" w:hAnsi="Times New Roman"/>
                <w:sz w:val="22"/>
                <w:szCs w:val="22"/>
                <w:vertAlign w:val="superscript"/>
              </w:rPr>
              <w:t>3</w:t>
            </w:r>
            <w:r>
              <w:rPr>
                <w:rFonts w:ascii="Times New Roman" w:hAnsi="Times New Roman"/>
                <w:sz w:val="22"/>
                <w:szCs w:val="22"/>
              </w:rPr>
              <w:t>/s</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From Hyd</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Head loss across head regulator =</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0.100</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Assumed</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Head loss at the Turn out =</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0.050</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Assumed</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Operational head losses</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0.100</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Assumed</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OUT PUT</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 </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 </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 </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Head loss along Right side MC, hf</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0.21</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 </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 </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Therefore, Weir Crest Level (WCL)</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2038.11</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 </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Bottom intake level = Max. command level + HL along MC</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2037.66</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 </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 xml:space="preserve">Weir Height  </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2.00</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tcFitText w:val="false"/>
            <w:hideMark/>
          </w:tcPr>
          <w:p>
            <w:pPr>
              <w:pStyle w:val="style0"/>
              <w:rPr>
                <w:rFonts w:ascii="Times New Roman" w:hAnsi="Times New Roman"/>
                <w:sz w:val="22"/>
                <w:szCs w:val="22"/>
              </w:rPr>
            </w:pPr>
            <w:r>
              <w:rPr>
                <w:rFonts w:ascii="Times New Roman" w:hAnsi="Times New Roman"/>
                <w:sz w:val="22"/>
                <w:szCs w:val="22"/>
              </w:rPr>
              <w:t> </w:t>
            </w: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 xml:space="preserve">Available driving head </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0.</w:t>
            </w:r>
            <w:r>
              <w:rPr>
                <w:rFonts w:ascii="Times New Roman" w:hAnsi="Times New Roman"/>
                <w:sz w:val="22"/>
                <w:szCs w:val="22"/>
              </w:rPr>
              <w:t>1</w:t>
            </w:r>
            <w:r>
              <w:rPr>
                <w:rFonts w:ascii="Times New Roman" w:hAnsi="Times New Roman"/>
                <w:sz w:val="22"/>
                <w:szCs w:val="22"/>
              </w:rPr>
              <w:t>5</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noWrap/>
            <w:tcFitText w:val="false"/>
            <w:hideMark/>
          </w:tcPr>
          <w:p>
            <w:pPr>
              <w:pStyle w:val="style0"/>
              <w:rPr>
                <w:rFonts w:ascii="Times New Roman" w:hAnsi="Times New Roman"/>
                <w:sz w:val="22"/>
                <w:szCs w:val="22"/>
              </w:rPr>
            </w:pPr>
          </w:p>
        </w:tc>
      </w:tr>
      <w:tr>
        <w:tblPrEx/>
        <w:trPr>
          <w:trHeight w:val="315"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Minimum driving head Main Canal full supply discharge</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0.2</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 </w:t>
            </w:r>
          </w:p>
        </w:tc>
      </w:tr>
      <w:tr>
        <w:tblPrEx/>
        <w:trPr>
          <w:trHeight w:val="330" w:hRule="atLeast"/>
        </w:trPr>
        <w:tc>
          <w:tcPr>
            <w:tcW w:w="9512" w:type="dxa"/>
            <w:tcBorders/>
            <w:tcFitText w:val="false"/>
            <w:hideMark/>
          </w:tcPr>
          <w:p>
            <w:pPr>
              <w:pStyle w:val="style0"/>
              <w:rPr>
                <w:rFonts w:ascii="Times New Roman" w:hAnsi="Times New Roman"/>
                <w:sz w:val="22"/>
                <w:szCs w:val="22"/>
              </w:rPr>
            </w:pPr>
            <w:r>
              <w:rPr>
                <w:rFonts w:ascii="Times New Roman" w:hAnsi="Times New Roman"/>
                <w:sz w:val="22"/>
                <w:szCs w:val="22"/>
              </w:rPr>
              <w:t>Thus, tell water depth (TWD) in meter</w:t>
            </w:r>
          </w:p>
        </w:tc>
        <w:tc>
          <w:tcPr>
            <w:tcW w:w="1421" w:type="dxa"/>
            <w:tcBorders/>
            <w:noWrap/>
            <w:tcFitText w:val="false"/>
            <w:hideMark/>
          </w:tcPr>
          <w:p>
            <w:pPr>
              <w:pStyle w:val="style0"/>
              <w:rPr>
                <w:rFonts w:ascii="Times New Roman" w:hAnsi="Times New Roman"/>
                <w:sz w:val="22"/>
                <w:szCs w:val="22"/>
              </w:rPr>
            </w:pPr>
            <w:r>
              <w:rPr>
                <w:rFonts w:ascii="Times New Roman" w:hAnsi="Times New Roman"/>
                <w:sz w:val="22"/>
                <w:szCs w:val="22"/>
              </w:rPr>
              <w:t>1.54</w:t>
            </w:r>
          </w:p>
        </w:tc>
        <w:tc>
          <w:tcPr>
            <w:tcW w:w="1118" w:type="dxa"/>
            <w:tcBorders/>
            <w:noWrap/>
            <w:tcFitText w:val="false"/>
            <w:hideMark/>
          </w:tcPr>
          <w:p>
            <w:pPr>
              <w:pStyle w:val="style0"/>
              <w:rPr>
                <w:rFonts w:ascii="Times New Roman" w:hAnsi="Times New Roman"/>
                <w:sz w:val="22"/>
                <w:szCs w:val="22"/>
              </w:rPr>
            </w:pPr>
            <w:r>
              <w:rPr>
                <w:rFonts w:ascii="Times New Roman" w:hAnsi="Times New Roman"/>
                <w:sz w:val="22"/>
                <w:szCs w:val="22"/>
              </w:rPr>
              <w:t>m</w:t>
            </w:r>
          </w:p>
        </w:tc>
        <w:tc>
          <w:tcPr>
            <w:tcW w:w="2569" w:type="dxa"/>
            <w:tcBorders/>
            <w:noWrap/>
            <w:tcFitText w:val="false"/>
            <w:hideMark/>
          </w:tcPr>
          <w:p>
            <w:pPr>
              <w:pStyle w:val="style0"/>
              <w:rPr>
                <w:rFonts w:ascii="Times New Roman" w:hAnsi="Times New Roman"/>
                <w:sz w:val="22"/>
                <w:szCs w:val="22"/>
              </w:rPr>
            </w:pPr>
            <w:r>
              <w:rPr>
                <w:rFonts w:ascii="Times New Roman" w:hAnsi="Times New Roman"/>
                <w:sz w:val="22"/>
                <w:szCs w:val="22"/>
              </w:rPr>
              <w:t> </w:t>
            </w:r>
          </w:p>
        </w:tc>
      </w:tr>
    </w:tbl>
    <w:p>
      <w:pPr>
        <w:pStyle w:val="style0"/>
        <w:spacing w:lineRule="auto" w:line="360"/>
        <w:rPr>
          <w:rFonts w:ascii="Times New Roman" w:cs="Times New Roman" w:hAnsi="Times New Roman"/>
          <w:color w:val="000000"/>
          <w:sz w:val="24"/>
          <w:szCs w:val="24"/>
        </w:rPr>
      </w:pPr>
    </w:p>
    <w:p>
      <w:pPr>
        <w:pStyle w:val="style0"/>
        <w:spacing w:lineRule="auto" w:line="360"/>
        <w:jc w:val="both"/>
        <w:rPr>
          <w:rFonts w:ascii="Times New Roman" w:hAnsi="Times New Roman"/>
          <w:bCs/>
          <w:sz w:val="24"/>
          <w:szCs w:val="24"/>
          <w:lang w:val="en-GB" w:eastAsia="en-GB"/>
        </w:rPr>
      </w:pPr>
      <w:r>
        <w:rPr>
          <w:rFonts w:ascii="Times New Roman" w:hAnsi="Times New Roman"/>
          <w:bCs/>
          <w:sz w:val="24"/>
          <w:szCs w:val="24"/>
          <w:lang w:val="en-GB" w:eastAsia="en-GB"/>
        </w:rPr>
        <w:t>The weir height is determined based on the maximum command area elevation which is required to irrigate the maximum possible irrigable area.</w:t>
      </w:r>
    </w:p>
    <w:p>
      <w:pPr>
        <w:pStyle w:val="style0"/>
        <w:spacing w:lineRule="auto" w:line="360"/>
        <w:jc w:val="both"/>
        <w:rPr>
          <w:rFonts w:ascii="Times New Roman" w:hAnsi="Times New Roman"/>
          <w:bCs/>
          <w:sz w:val="24"/>
          <w:szCs w:val="24"/>
          <w:lang w:val="en-GB" w:eastAsia="en-GB"/>
        </w:rPr>
      </w:pPr>
      <w:r>
        <w:rPr>
          <w:rFonts w:ascii="Times New Roman" w:hAnsi="Times New Roman"/>
          <w:bCs/>
          <w:sz w:val="24"/>
          <w:szCs w:val="24"/>
        </w:rPr>
        <w:t>By collecting elevation data using leveling of the river</w:t>
      </w:r>
      <w:r>
        <w:rPr>
          <w:rFonts w:ascii="Times New Roman" w:hAnsi="Times New Roman"/>
          <w:bCs/>
          <w:sz w:val="24"/>
          <w:szCs w:val="24"/>
        </w:rPr>
        <w:t xml:space="preserve"> head work x-section and existing traditional canal profile of irrigable land </w:t>
      </w:r>
      <w:r>
        <w:rPr>
          <w:rFonts w:ascii="Times New Roman" w:hAnsi="Times New Roman"/>
          <w:bCs/>
          <w:sz w:val="24"/>
          <w:szCs w:val="24"/>
        </w:rPr>
        <w:t>are shown in the above table.</w:t>
      </w:r>
    </w:p>
    <w:p>
      <w:pPr>
        <w:pStyle w:val="style179"/>
        <w:numPr>
          <w:ilvl w:val="0"/>
          <w:numId w:val="12"/>
        </w:numPr>
        <w:spacing w:lineRule="auto" w:line="360"/>
        <w:ind w:left="2502" w:hanging="252"/>
        <w:jc w:val="both"/>
        <w:rPr>
          <w:rFonts w:ascii="Times New Roman" w:hAnsi="Times New Roman"/>
          <w:bCs/>
          <w:sz w:val="24"/>
          <w:szCs w:val="24"/>
        </w:rPr>
      </w:pPr>
      <w:r>
        <w:rPr>
          <w:rFonts w:ascii="Times New Roman" w:hAnsi="Times New Roman"/>
          <w:bCs/>
          <w:sz w:val="24"/>
          <w:szCs w:val="24"/>
        </w:rPr>
        <w:t xml:space="preserve">Maximum (optimum) command area elevation on the main canal </w:t>
      </w:r>
      <w:r>
        <w:rPr>
          <w:rFonts w:ascii="Times New Roman" w:hAnsi="Times New Roman"/>
          <w:bCs/>
          <w:color w:val="002060"/>
          <w:sz w:val="24"/>
          <w:szCs w:val="24"/>
        </w:rPr>
        <w:t>=</w:t>
      </w:r>
      <w:r>
        <w:rPr>
          <w:rFonts w:ascii="Times New Roman" w:hAnsi="Times New Roman"/>
          <w:b/>
          <w:bCs/>
          <w:sz w:val="24"/>
          <w:szCs w:val="24"/>
        </w:rPr>
        <w:t>2037.45</w:t>
      </w:r>
      <w:r>
        <w:rPr>
          <w:rFonts w:ascii="Times New Roman" w:hAnsi="Times New Roman"/>
          <w:b/>
          <w:bCs/>
          <w:sz w:val="24"/>
          <w:szCs w:val="24"/>
        </w:rPr>
        <w:t>masl</w:t>
      </w:r>
      <w:r>
        <w:rPr>
          <w:rFonts w:ascii="Times New Roman" w:hAnsi="Times New Roman"/>
          <w:bCs/>
          <w:sz w:val="24"/>
          <w:szCs w:val="24"/>
        </w:rPr>
        <w:t>From surveying elevation data.</w:t>
      </w:r>
    </w:p>
    <w:p>
      <w:pPr>
        <w:pStyle w:val="style179"/>
        <w:numPr>
          <w:ilvl w:val="0"/>
          <w:numId w:val="12"/>
        </w:numPr>
        <w:spacing w:lineRule="auto" w:line="360"/>
        <w:ind w:left="2502" w:hanging="252"/>
        <w:jc w:val="both"/>
        <w:rPr>
          <w:rFonts w:ascii="Times New Roman" w:hAnsi="Times New Roman"/>
          <w:bCs/>
          <w:sz w:val="24"/>
          <w:szCs w:val="24"/>
        </w:rPr>
      </w:pPr>
      <w:r>
        <w:rPr>
          <w:rFonts w:ascii="Times New Roman" w:hAnsi="Times New Roman"/>
          <w:bCs/>
          <w:sz w:val="24"/>
          <w:szCs w:val="24"/>
        </w:rPr>
        <w:t xml:space="preserve">River bed level at </w:t>
      </w:r>
      <w:r>
        <w:rPr>
          <w:rFonts w:ascii="Times New Roman" w:hAnsi="Times New Roman"/>
          <w:bCs/>
          <w:sz w:val="24"/>
          <w:szCs w:val="24"/>
        </w:rPr>
        <w:t>the weir cross-</w:t>
      </w:r>
      <w:r>
        <w:rPr>
          <w:rFonts w:ascii="Times New Roman" w:hAnsi="Times New Roman"/>
          <w:bCs/>
          <w:sz w:val="24"/>
          <w:szCs w:val="24"/>
        </w:rPr>
        <w:t xml:space="preserve">section </w:t>
      </w:r>
      <w:r>
        <w:rPr>
          <w:rFonts w:ascii="Times New Roman" w:hAnsi="Times New Roman"/>
          <w:bCs/>
          <w:color w:val="ff0000"/>
          <w:sz w:val="24"/>
          <w:szCs w:val="24"/>
        </w:rPr>
        <w:t>=</w:t>
      </w:r>
      <w:r>
        <w:rPr>
          <w:rFonts w:ascii="Times New Roman" w:hAnsi="Times New Roman"/>
          <w:b/>
          <w:bCs/>
          <w:sz w:val="24"/>
          <w:szCs w:val="24"/>
        </w:rPr>
        <w:t>2036.1</w:t>
      </w:r>
      <w:r>
        <w:rPr>
          <w:rFonts w:ascii="Times New Roman" w:hAnsi="Times New Roman"/>
          <w:b/>
          <w:bCs/>
          <w:sz w:val="24"/>
          <w:szCs w:val="24"/>
        </w:rPr>
        <w:t>masl</w:t>
      </w:r>
    </w:p>
    <w:p>
      <w:pPr>
        <w:pStyle w:val="style0"/>
        <w:spacing w:lineRule="auto" w:line="360"/>
        <w:jc w:val="both"/>
        <w:rPr>
          <w:rFonts w:ascii="Times New Roman" w:hAnsi="Times New Roman"/>
          <w:bCs/>
          <w:color w:val="000000"/>
          <w:sz w:val="24"/>
          <w:szCs w:val="24"/>
        </w:rPr>
      </w:pPr>
      <w:r>
        <w:rPr>
          <w:rFonts w:ascii="Times New Roman" w:hAnsi="Times New Roman"/>
          <w:bCs/>
          <w:sz w:val="24"/>
          <w:szCs w:val="24"/>
        </w:rPr>
        <w:t xml:space="preserve">Expected head loss along the irrigation canal </w:t>
      </w:r>
      <w:r>
        <w:rPr>
          <w:rFonts w:ascii="Times New Roman" w:hAnsi="Times New Roman"/>
          <w:bCs/>
          <w:color w:val="000000"/>
          <w:sz w:val="24"/>
          <w:szCs w:val="24"/>
        </w:rPr>
        <w:t xml:space="preserve">= proposed canal route </w:t>
      </w:r>
      <w:r>
        <w:rPr>
          <w:rFonts w:ascii="Nyala" w:hAnsi="Nyala"/>
          <w:bCs/>
          <w:color w:val="000000"/>
          <w:sz w:val="24"/>
          <w:szCs w:val="24"/>
        </w:rPr>
        <w:t xml:space="preserve">Canal </w:t>
      </w:r>
      <w:r>
        <w:rPr>
          <w:rFonts w:ascii="Times New Roman" w:hAnsi="Times New Roman"/>
          <w:bCs/>
          <w:color w:val="000000"/>
          <w:sz w:val="24"/>
          <w:szCs w:val="24"/>
        </w:rPr>
        <w:t>length * slope</w:t>
      </w:r>
    </w:p>
    <w:p>
      <w:pPr>
        <w:pStyle w:val="style179"/>
        <w:numPr>
          <w:ilvl w:val="0"/>
          <w:numId w:val="12"/>
        </w:numPr>
        <w:spacing w:lineRule="auto" w:line="360"/>
        <w:ind w:left="2502" w:hanging="252"/>
        <w:rPr>
          <w:rFonts w:ascii="Times New Roman" w:hAnsi="Times New Roman"/>
          <w:bCs/>
          <w:color w:val="000000"/>
          <w:sz w:val="24"/>
          <w:szCs w:val="24"/>
        </w:rPr>
      </w:pPr>
      <w:r>
        <w:rPr>
          <w:rFonts w:ascii="Times New Roman" w:hAnsi="Times New Roman"/>
          <w:bCs/>
          <w:color w:val="000000"/>
          <w:sz w:val="24"/>
          <w:szCs w:val="24"/>
        </w:rPr>
        <w:t xml:space="preserve">= 205 * (1/1000) </w:t>
      </w:r>
      <w:r>
        <w:rPr>
          <w:rFonts w:ascii="Times New Roman" w:hAnsi="Times New Roman"/>
          <w:bCs/>
          <w:color w:val="ff0000"/>
          <w:sz w:val="24"/>
          <w:szCs w:val="24"/>
        </w:rPr>
        <w:t xml:space="preserve">= </w:t>
      </w:r>
      <w:r>
        <w:rPr>
          <w:rFonts w:ascii="Times New Roman" w:hAnsi="Times New Roman"/>
          <w:bCs/>
          <w:color w:val="000000"/>
          <w:sz w:val="24"/>
          <w:szCs w:val="24"/>
        </w:rPr>
        <w:t xml:space="preserve">0.205 </w:t>
      </w:r>
      <w:r>
        <w:rPr>
          <w:rFonts w:ascii="Times New Roman" w:hAnsi="Times New Roman"/>
          <w:bCs/>
          <w:color w:val="000000"/>
          <w:sz w:val="24"/>
          <w:szCs w:val="24"/>
        </w:rPr>
        <w:t>m</w:t>
      </w:r>
    </w:p>
    <w:p>
      <w:pPr>
        <w:pStyle w:val="style179"/>
        <w:numPr>
          <w:ilvl w:val="0"/>
          <w:numId w:val="12"/>
        </w:numPr>
        <w:spacing w:lineRule="auto" w:line="360"/>
        <w:ind w:left="2502" w:hanging="252"/>
        <w:jc w:val="both"/>
        <w:rPr>
          <w:rFonts w:ascii="Times New Roman" w:hAnsi="Times New Roman"/>
          <w:bCs/>
          <w:color w:val="000000"/>
          <w:sz w:val="24"/>
          <w:szCs w:val="24"/>
        </w:rPr>
      </w:pPr>
      <w:r>
        <w:rPr>
          <w:rFonts w:ascii="Times New Roman" w:hAnsi="Times New Roman"/>
          <w:bCs/>
          <w:color w:val="000000"/>
          <w:sz w:val="24"/>
          <w:szCs w:val="24"/>
        </w:rPr>
        <w:t>Head loss expected at the head regulator = 0.</w:t>
      </w:r>
      <w:r>
        <w:rPr>
          <w:rFonts w:ascii="Times New Roman" w:hAnsi="Times New Roman"/>
          <w:bCs/>
          <w:color w:val="000000"/>
          <w:sz w:val="24"/>
          <w:szCs w:val="24"/>
        </w:rPr>
        <w:t>1</w:t>
      </w:r>
      <w:r>
        <w:rPr>
          <w:rFonts w:ascii="Times New Roman" w:hAnsi="Times New Roman"/>
          <w:bCs/>
          <w:color w:val="000000"/>
          <w:sz w:val="24"/>
          <w:szCs w:val="24"/>
        </w:rPr>
        <w:t xml:space="preserve"> m </w:t>
      </w:r>
    </w:p>
    <w:p>
      <w:pPr>
        <w:pStyle w:val="style179"/>
        <w:numPr>
          <w:ilvl w:val="0"/>
          <w:numId w:val="12"/>
        </w:numPr>
        <w:spacing w:lineRule="auto" w:line="360"/>
        <w:ind w:left="2502" w:hanging="252"/>
        <w:jc w:val="both"/>
        <w:rPr>
          <w:rFonts w:ascii="Times New Roman" w:hAnsi="Times New Roman"/>
          <w:bCs/>
          <w:color w:val="000000"/>
          <w:sz w:val="24"/>
          <w:szCs w:val="24"/>
        </w:rPr>
      </w:pPr>
      <w:r>
        <w:rPr>
          <w:rFonts w:ascii="Times New Roman" w:hAnsi="Times New Roman"/>
          <w:bCs/>
          <w:color w:val="000000"/>
          <w:sz w:val="24"/>
          <w:szCs w:val="24"/>
        </w:rPr>
        <w:t>Head loss the turnout = 0.05m</w:t>
      </w:r>
    </w:p>
    <w:p>
      <w:pPr>
        <w:pStyle w:val="style179"/>
        <w:numPr>
          <w:ilvl w:val="0"/>
          <w:numId w:val="12"/>
        </w:numPr>
        <w:spacing w:lineRule="auto" w:line="360"/>
        <w:ind w:left="2502" w:hanging="180"/>
        <w:jc w:val="both"/>
        <w:rPr>
          <w:rFonts w:ascii="Times New Roman" w:hAnsi="Times New Roman"/>
          <w:bCs/>
          <w:sz w:val="24"/>
          <w:szCs w:val="24"/>
        </w:rPr>
      </w:pPr>
      <w:r>
        <w:rPr>
          <w:rFonts w:ascii="Times New Roman" w:hAnsi="Times New Roman"/>
          <w:bCs/>
          <w:sz w:val="24"/>
          <w:szCs w:val="24"/>
        </w:rPr>
        <w:t>Water depth =0.2</w:t>
      </w:r>
      <w:r>
        <w:rPr>
          <w:rFonts w:ascii="Times New Roman" w:hAnsi="Times New Roman"/>
          <w:bCs/>
          <w:sz w:val="24"/>
          <w:szCs w:val="24"/>
        </w:rPr>
        <w:t xml:space="preserve"> m</w:t>
      </w:r>
    </w:p>
    <w:p>
      <w:pPr>
        <w:pStyle w:val="style179"/>
        <w:numPr>
          <w:ilvl w:val="0"/>
          <w:numId w:val="12"/>
        </w:numPr>
        <w:spacing w:lineRule="auto" w:line="360"/>
        <w:ind w:left="2502" w:hanging="180"/>
        <w:jc w:val="both"/>
        <w:rPr>
          <w:rFonts w:ascii="Times New Roman" w:hAnsi="Times New Roman"/>
          <w:bCs/>
          <w:sz w:val="24"/>
          <w:szCs w:val="24"/>
        </w:rPr>
      </w:pPr>
      <w:r>
        <w:rPr>
          <w:rFonts w:ascii="Times New Roman" w:hAnsi="Times New Roman"/>
          <w:bCs/>
          <w:sz w:val="24"/>
          <w:szCs w:val="24"/>
        </w:rPr>
        <w:t>Operational headwork losses =0.1</w:t>
      </w:r>
    </w:p>
    <w:p>
      <w:pPr>
        <w:pStyle w:val="style179"/>
        <w:numPr>
          <w:ilvl w:val="0"/>
          <w:numId w:val="12"/>
        </w:numPr>
        <w:spacing w:lineRule="auto" w:line="360"/>
        <w:ind w:left="2502" w:hanging="252"/>
        <w:jc w:val="both"/>
        <w:rPr>
          <w:rFonts w:ascii="Times New Roman" w:hAnsi="Times New Roman"/>
          <w:bCs/>
          <w:color w:val="000000"/>
          <w:sz w:val="24"/>
          <w:szCs w:val="24"/>
        </w:rPr>
      </w:pPr>
      <w:r>
        <w:rPr>
          <w:rFonts w:ascii="Times New Roman" w:hAnsi="Times New Roman"/>
          <w:bCs/>
          <w:color w:val="000000"/>
          <w:sz w:val="24"/>
          <w:szCs w:val="24"/>
        </w:rPr>
        <w:t xml:space="preserve">Weir crest level = Maximum (optimum) command area elevation +main canal length*slope + head regulator loss+ turnout loss + </w:t>
      </w:r>
      <w:r>
        <w:rPr>
          <w:rFonts w:ascii="Times New Roman" w:hAnsi="Times New Roman"/>
          <w:bCs/>
          <w:sz w:val="24"/>
          <w:szCs w:val="24"/>
        </w:rPr>
        <w:t>Water depth +</w:t>
      </w:r>
      <w:r>
        <w:rPr>
          <w:rFonts w:ascii="Times New Roman" w:hAnsi="Times New Roman"/>
          <w:bCs/>
          <w:sz w:val="24"/>
          <w:szCs w:val="24"/>
        </w:rPr>
        <w:t xml:space="preserve"> Operational headwork losses</w:t>
      </w:r>
    </w:p>
    <w:p>
      <w:pPr>
        <w:pStyle w:val="style0"/>
        <w:tabs>
          <w:tab w:val="left" w:leader="none" w:pos="8308"/>
        </w:tabs>
        <w:spacing w:lineRule="auto" w:line="360"/>
        <w:ind w:left="2502" w:hanging="252"/>
        <w:jc w:val="both"/>
        <w:rPr>
          <w:rFonts w:ascii="Times New Roman" w:hAnsi="Times New Roman"/>
          <w:bCs/>
          <w:color w:val="000000"/>
          <w:sz w:val="24"/>
          <w:szCs w:val="24"/>
        </w:rPr>
      </w:pPr>
      <w:r>
        <w:rPr>
          <w:rFonts w:ascii="Times New Roman" w:hAnsi="Times New Roman"/>
          <w:bCs/>
          <w:color w:val="000000"/>
          <w:sz w:val="24"/>
          <w:szCs w:val="24"/>
        </w:rPr>
        <w:t xml:space="preserve">Weir crest level = </w:t>
      </w:r>
      <w:r>
        <w:rPr>
          <w:rFonts w:ascii="Times New Roman" w:hAnsi="Times New Roman"/>
          <w:bCs/>
          <w:sz w:val="24"/>
          <w:szCs w:val="24"/>
        </w:rPr>
        <w:t>2037.45</w:t>
      </w:r>
      <w:r>
        <w:rPr>
          <w:rFonts w:ascii="Times New Roman" w:hAnsi="Times New Roman"/>
          <w:bCs/>
          <w:color w:val="000000"/>
          <w:sz w:val="24"/>
          <w:szCs w:val="24"/>
        </w:rPr>
        <w:t>+0.205</w:t>
      </w:r>
      <w:r>
        <w:rPr>
          <w:rFonts w:ascii="Times New Roman" w:hAnsi="Times New Roman"/>
          <w:bCs/>
          <w:color w:val="000000"/>
          <w:sz w:val="24"/>
          <w:szCs w:val="24"/>
        </w:rPr>
        <w:t>+0.1</w:t>
      </w:r>
      <w:r>
        <w:rPr>
          <w:rFonts w:ascii="Times New Roman" w:hAnsi="Times New Roman"/>
          <w:bCs/>
          <w:color w:val="000000"/>
          <w:sz w:val="24"/>
          <w:szCs w:val="24"/>
        </w:rPr>
        <w:t>+0.05+0.2</w:t>
      </w:r>
      <w:r>
        <w:rPr>
          <w:rFonts w:ascii="Times New Roman" w:hAnsi="Times New Roman"/>
          <w:bCs/>
          <w:color w:val="000000"/>
          <w:sz w:val="24"/>
          <w:szCs w:val="24"/>
        </w:rPr>
        <w:t>+0.1</w:t>
      </w:r>
    </w:p>
    <w:p>
      <w:pPr>
        <w:pStyle w:val="style0"/>
        <w:tabs>
          <w:tab w:val="left" w:leader="none" w:pos="8308"/>
        </w:tabs>
        <w:spacing w:lineRule="auto" w:line="360"/>
        <w:ind w:left="2502" w:hanging="252"/>
        <w:jc w:val="both"/>
        <w:rPr>
          <w:rFonts w:ascii="Times New Roman" w:hAnsi="Times New Roman"/>
          <w:b/>
          <w:bCs/>
          <w:sz w:val="24"/>
          <w:szCs w:val="24"/>
        </w:rPr>
      </w:pPr>
      <w:r>
        <w:rPr>
          <w:rFonts w:ascii="Times New Roman" w:hAnsi="Times New Roman"/>
          <w:bCs/>
          <w:color w:val="ff0000"/>
          <w:sz w:val="24"/>
          <w:szCs w:val="24"/>
        </w:rPr>
        <w:tab/>
      </w:r>
      <w:r>
        <w:rPr>
          <w:rFonts w:ascii="Times New Roman" w:hAnsi="Times New Roman"/>
          <w:b/>
          <w:bCs/>
          <w:sz w:val="24"/>
          <w:szCs w:val="24"/>
        </w:rPr>
        <w:t>2038.11</w:t>
      </w:r>
      <w:r>
        <w:rPr>
          <w:rFonts w:ascii="Times New Roman" w:hAnsi="Times New Roman"/>
          <w:b/>
          <w:bCs/>
          <w:sz w:val="24"/>
          <w:szCs w:val="24"/>
        </w:rPr>
        <w:t xml:space="preserve"> =masl</w:t>
      </w:r>
      <w:r>
        <w:rPr>
          <w:rFonts w:ascii="Times New Roman" w:hAnsi="Times New Roman"/>
          <w:b/>
          <w:bCs/>
          <w:sz w:val="24"/>
          <w:szCs w:val="24"/>
        </w:rPr>
        <w:tab/>
      </w:r>
    </w:p>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 xml:space="preserve">Maximum weir height = Weir crest level - River bed level at the weir cross-section     </w:t>
      </w:r>
    </w:p>
    <w:p>
      <w:pPr>
        <w:pStyle w:val="style0"/>
        <w:spacing w:lineRule="auto" w:line="360"/>
        <w:ind w:left="2502" w:hanging="252"/>
        <w:jc w:val="both"/>
        <w:rPr>
          <w:rStyle w:val="style4100"/>
          <w:rFonts w:eastAsia="Calibri"/>
          <w:b w:val="false"/>
          <w:color w:val="000000"/>
          <w:sz w:val="24"/>
          <w:szCs w:val="24"/>
        </w:rPr>
      </w:pPr>
      <w:r>
        <w:rPr>
          <w:rFonts w:ascii="Times New Roman" w:hAnsi="Times New Roman"/>
          <w:bCs/>
          <w:color w:val="000000"/>
          <w:sz w:val="24"/>
          <w:szCs w:val="24"/>
        </w:rPr>
        <w:t xml:space="preserve">   = 2038.11m -2036.1</w:t>
      </w:r>
      <w:r>
        <w:rPr>
          <w:rFonts w:ascii="Times New Roman" w:hAnsi="Times New Roman"/>
          <w:bCs/>
          <w:color w:val="000000"/>
          <w:sz w:val="24"/>
          <w:szCs w:val="24"/>
        </w:rPr>
        <w:t xml:space="preserve">m </w:t>
      </w:r>
      <w:r>
        <w:rPr>
          <w:rFonts w:ascii="Times New Roman" w:hAnsi="Times New Roman"/>
          <w:bCs/>
          <w:color w:val="000000"/>
          <w:sz w:val="24"/>
          <w:szCs w:val="24"/>
        </w:rPr>
        <w:t>= 2.0</w:t>
      </w:r>
      <w:r>
        <w:rPr>
          <w:rFonts w:ascii="Times New Roman" w:hAnsi="Times New Roman"/>
          <w:bCs/>
          <w:color w:val="000000"/>
          <w:sz w:val="24"/>
          <w:szCs w:val="24"/>
        </w:rPr>
        <w:t>m then the weir</w:t>
      </w:r>
      <w:r>
        <w:rPr>
          <w:rFonts w:ascii="Times New Roman" w:hAnsi="Times New Roman"/>
          <w:bCs/>
          <w:color w:val="000000"/>
          <w:sz w:val="24"/>
          <w:szCs w:val="24"/>
        </w:rPr>
        <w:t xml:space="preserve"> height </w:t>
      </w:r>
      <w:r>
        <w:rPr>
          <w:rFonts w:ascii="Times New Roman" w:hAnsi="Times New Roman"/>
          <w:bCs/>
          <w:color w:val="000000"/>
          <w:sz w:val="24"/>
          <w:szCs w:val="24"/>
        </w:rPr>
        <w:t xml:space="preserve">is </w:t>
      </w:r>
      <w:r>
        <w:rPr>
          <w:rFonts w:ascii="Times New Roman" w:hAnsi="Times New Roman"/>
          <w:b/>
          <w:bCs/>
          <w:color w:val="000000"/>
          <w:sz w:val="24"/>
          <w:szCs w:val="24"/>
        </w:rPr>
        <w:t>= 2.</w:t>
      </w:r>
      <w:r>
        <w:rPr>
          <w:rFonts w:ascii="Times New Roman" w:hAnsi="Times New Roman"/>
          <w:b/>
          <w:bCs/>
          <w:color w:val="000000"/>
          <w:sz w:val="24"/>
          <w:szCs w:val="24"/>
        </w:rPr>
        <w:t>0</w:t>
      </w:r>
      <w:r>
        <w:rPr>
          <w:rFonts w:ascii="Times New Roman" w:hAnsi="Times New Roman"/>
          <w:bCs/>
          <w:color w:val="000000"/>
          <w:sz w:val="24"/>
          <w:szCs w:val="24"/>
        </w:rPr>
        <w:t xml:space="preserve"> m</w:t>
      </w:r>
    </w:p>
    <w:bookmarkStart w:id="92" w:name="_Toc170920124"/>
    <w:p>
      <w:pPr>
        <w:pStyle w:val="style3"/>
        <w:numPr>
          <w:ilvl w:val="0"/>
          <w:numId w:val="0"/>
        </w:numPr>
        <w:ind w:left="900" w:hanging="720"/>
        <w:rPr/>
      </w:pPr>
      <w:r>
        <w:t>Weir crest length</w:t>
      </w:r>
      <w:bookmarkEnd w:id="92"/>
    </w:p>
    <w:p>
      <w:pPr>
        <w:pStyle w:val="style0"/>
        <w:rPr/>
      </w:pPr>
      <w:r>
        <w:rPr>
          <w:rFonts w:ascii="Times New Roman" w:hAnsi="Times New Roman"/>
          <w:bCs/>
          <w:sz w:val="24"/>
          <w:szCs w:val="24"/>
          <w:lang w:val="en-GB" w:eastAsia="en-GB"/>
        </w:rPr>
        <w:t>The over flow over the weir would be affected by the shape of the weir because of coefficient of flow discharge is affected by type of weir and its shape</w:t>
      </w:r>
    </w:p>
    <w:p>
      <w:pPr>
        <w:pStyle w:val="style0"/>
        <w:spacing w:lineRule="auto" w:line="360"/>
        <w:jc w:val="both"/>
        <w:rPr>
          <w:rFonts w:ascii="Times New Roman" w:hAnsi="Times New Roman"/>
          <w:b/>
          <w:bCs/>
          <w:sz w:val="24"/>
          <w:szCs w:val="24"/>
        </w:rPr>
      </w:pPr>
      <w:r>
        <w:rPr>
          <w:rFonts w:ascii="Times New Roman" w:hAnsi="Times New Roman"/>
          <w:b/>
          <w:bCs/>
          <w:sz w:val="24"/>
          <w:szCs w:val="24"/>
        </w:rPr>
        <w:t>From Lacey’s formula</w:t>
      </w:r>
    </w:p>
    <w:p>
      <w:pPr>
        <w:pStyle w:val="style0"/>
        <w:spacing w:lineRule="auto" w:line="360"/>
        <w:jc w:val="both"/>
        <w:rPr>
          <w:rFonts w:ascii="Times New Roman" w:hAnsi="Times New Roman"/>
          <w:b/>
          <w:bCs/>
          <w:sz w:val="24"/>
          <w:szCs w:val="24"/>
        </w:rPr>
      </w:pPr>
      <w:r>
        <w:rPr>
          <w:rFonts w:ascii="Times New Roman" w:hAnsi="Times New Roman"/>
          <w:bCs/>
          <w:sz w:val="24"/>
          <w:szCs w:val="24"/>
        </w:rPr>
        <w:t>P = 0.5*4.75*Q</w:t>
      </w:r>
      <w:r>
        <w:rPr>
          <w:rFonts w:ascii="Times New Roman" w:hAnsi="Times New Roman"/>
          <w:bCs/>
          <w:sz w:val="24"/>
          <w:szCs w:val="24"/>
          <w:vertAlign w:val="superscript"/>
        </w:rPr>
        <w:t>0.5</w:t>
      </w:r>
      <w:r>
        <w:rPr>
          <w:rFonts w:ascii="Times New Roman" w:hAnsi="Times New Roman"/>
          <w:bCs/>
          <w:sz w:val="24"/>
          <w:szCs w:val="24"/>
        </w:rPr>
        <w:t xml:space="preserve"> =0.5*4.75*</w:t>
      </w:r>
      <w:r>
        <w:rPr>
          <w:rFonts w:ascii="Times New Roman" w:hAnsi="Times New Roman"/>
          <w:bCs/>
          <w:sz w:val="24"/>
          <w:szCs w:val="24"/>
        </w:rPr>
        <w:t>14.84</w:t>
      </w:r>
      <w:r>
        <w:rPr>
          <w:rFonts w:ascii="Times New Roman" w:hAnsi="Times New Roman"/>
          <w:bCs/>
          <w:sz w:val="24"/>
          <w:szCs w:val="24"/>
          <w:vertAlign w:val="superscript"/>
        </w:rPr>
        <w:t>0.5</w:t>
      </w:r>
      <w:r>
        <w:rPr>
          <w:rFonts w:ascii="Times New Roman" w:hAnsi="Times New Roman"/>
          <w:bCs/>
          <w:sz w:val="24"/>
          <w:szCs w:val="24"/>
        </w:rPr>
        <w:t xml:space="preserve"> =</w:t>
      </w:r>
      <w:r>
        <w:rPr>
          <w:rFonts w:ascii="Times New Roman" w:hAnsi="Times New Roman"/>
          <w:bCs/>
          <w:sz w:val="24"/>
          <w:szCs w:val="24"/>
        </w:rPr>
        <w:t>9.2</w:t>
      </w:r>
      <w:r>
        <w:rPr>
          <w:rFonts w:ascii="Times New Roman" w:hAnsi="Times New Roman"/>
          <w:bCs/>
          <w:sz w:val="24"/>
          <w:szCs w:val="24"/>
        </w:rPr>
        <w:t xml:space="preserve"> m</w:t>
      </w:r>
    </w:p>
    <w:p>
      <w:pPr>
        <w:pStyle w:val="style0"/>
        <w:spacing w:lineRule="auto" w:line="360"/>
        <w:jc w:val="both"/>
        <w:rPr>
          <w:rFonts w:ascii="Times New Roman" w:hAnsi="Times New Roman"/>
          <w:bCs/>
          <w:sz w:val="24"/>
          <w:szCs w:val="24"/>
        </w:rPr>
      </w:pPr>
      <w:r>
        <w:rPr>
          <w:rFonts w:ascii="Times New Roman" w:hAnsi="Times New Roman"/>
          <w:bCs/>
          <w:sz w:val="24"/>
          <w:szCs w:val="24"/>
        </w:rPr>
        <w:t>So that</w:t>
      </w:r>
      <w:r>
        <w:rPr>
          <w:rFonts w:ascii="Times New Roman" w:hAnsi="Times New Roman"/>
          <w:bCs/>
          <w:sz w:val="24"/>
          <w:szCs w:val="24"/>
        </w:rPr>
        <w:t xml:space="preserve"> the actual site conditions during filed observation the average width of the river channel could take as the crest length of the weir.  </w:t>
      </w:r>
      <w:r>
        <w:rPr>
          <w:rFonts w:ascii="Times New Roman" w:hAnsi="Times New Roman"/>
          <w:bCs/>
          <w:i/>
          <w:sz w:val="24"/>
          <w:szCs w:val="24"/>
        </w:rPr>
        <w:t xml:space="preserve">(i.e. </w:t>
      </w:r>
      <w:r>
        <w:rPr>
          <w:rFonts w:ascii="Times New Roman" w:hAnsi="Times New Roman"/>
          <w:b/>
          <w:bCs/>
          <w:i/>
          <w:sz w:val="24"/>
          <w:szCs w:val="24"/>
        </w:rPr>
        <w:t>10</w:t>
      </w:r>
      <w:r>
        <w:rPr>
          <w:rFonts w:ascii="Times New Roman" w:hAnsi="Times New Roman"/>
          <w:b/>
          <w:bCs/>
          <w:i/>
          <w:sz w:val="24"/>
          <w:szCs w:val="24"/>
        </w:rPr>
        <w:t>.0mfor</w:t>
      </w:r>
      <w:r>
        <w:rPr>
          <w:rFonts w:ascii="Nyala" w:hAnsi="Nyala"/>
          <w:b/>
          <w:bCs/>
          <w:i/>
          <w:sz w:val="24"/>
          <w:szCs w:val="24"/>
        </w:rPr>
        <w:t xml:space="preserve">shashatiye </w:t>
      </w:r>
      <w:r>
        <w:rPr>
          <w:rFonts w:ascii="FreeSerif" w:cs="FreeSerif" w:hAnsi="FreeSerif"/>
          <w:b/>
          <w:bCs/>
          <w:i/>
          <w:sz w:val="24"/>
          <w:szCs w:val="24"/>
        </w:rPr>
        <w:t>Ⅱ</w:t>
      </w:r>
      <w:r>
        <w:rPr>
          <w:rFonts w:ascii="Nyala" w:hAnsi="Nyala"/>
          <w:b/>
          <w:bCs/>
          <w:i/>
          <w:sz w:val="24"/>
          <w:szCs w:val="24"/>
        </w:rPr>
        <w:t>river</w:t>
      </w:r>
      <w:r>
        <w:rPr>
          <w:rFonts w:ascii="Times New Roman" w:hAnsi="Times New Roman"/>
          <w:b/>
          <w:bCs/>
          <w:sz w:val="24"/>
          <w:szCs w:val="24"/>
        </w:rPr>
        <w:t>).</w:t>
      </w:r>
    </w:p>
    <w:bookmarkStart w:id="93" w:name="_Toc170920125"/>
    <w:p>
      <w:pPr>
        <w:pStyle w:val="style3"/>
        <w:numPr>
          <w:ilvl w:val="0"/>
          <w:numId w:val="0"/>
        </w:numPr>
        <w:ind w:left="900"/>
        <w:rPr/>
      </w:pPr>
      <w:r>
        <w:t>Discharge over the crest section</w:t>
      </w:r>
      <w:bookmarkEnd w:id="93"/>
    </w:p>
    <w:p>
      <w:pPr>
        <w:pStyle w:val="style0"/>
        <w:spacing w:lineRule="auto" w:line="360"/>
        <w:jc w:val="both"/>
        <w:rPr>
          <w:rFonts w:ascii="Times New Roman" w:hAnsi="Times New Roman"/>
          <w:bCs/>
          <w:sz w:val="24"/>
          <w:szCs w:val="24"/>
          <w:lang w:val="en-GB" w:eastAsia="en-GB"/>
        </w:rPr>
      </w:pPr>
      <w:r>
        <w:rPr>
          <w:rFonts w:ascii="Times New Roman" w:hAnsi="Times New Roman"/>
          <w:bCs/>
          <w:sz w:val="24"/>
          <w:szCs w:val="24"/>
          <w:lang w:val="en-GB" w:eastAsia="en-GB"/>
        </w:rPr>
        <w:t>The over flow over the weir would be affected by the shape of the weir because of coefficient of flow discharge is affected by type of weir and its shape.</w:t>
      </w:r>
    </w:p>
    <w:p>
      <w:pPr>
        <w:pStyle w:val="style0"/>
        <w:spacing w:lineRule="auto" w:line="360"/>
        <w:ind w:left="2502" w:hanging="252"/>
        <w:jc w:val="both"/>
        <w:rPr>
          <w:rFonts w:ascii="Times New Roman" w:hAnsi="Times New Roman"/>
          <w:bCs/>
          <w:sz w:val="24"/>
          <w:szCs w:val="24"/>
          <w:lang w:val="en-GB" w:eastAsia="en-GB"/>
        </w:rPr>
      </w:pPr>
      <w:r>
        <w:rPr>
          <w:rFonts w:ascii="Times New Roman" w:hAnsi="Times New Roman"/>
          <w:bCs/>
          <w:sz w:val="24"/>
          <w:szCs w:val="24"/>
          <w:lang w:val="en-GB" w:eastAsia="en-GB"/>
        </w:rPr>
        <w:t>Qd = Cd* L*He</w:t>
      </w:r>
      <w:r>
        <w:rPr>
          <w:rFonts w:ascii="Times New Roman" w:hAnsi="Times New Roman"/>
          <w:bCs/>
          <w:sz w:val="24"/>
          <w:szCs w:val="24"/>
          <w:vertAlign w:val="superscript"/>
          <w:lang w:val="en-GB" w:eastAsia="en-GB"/>
        </w:rPr>
        <w:t xml:space="preserve"> (3/2)</w:t>
      </w:r>
      <w:r>
        <w:rPr>
          <w:rFonts w:ascii="Times New Roman" w:hAnsi="Times New Roman"/>
          <w:bCs/>
          <w:sz w:val="24"/>
          <w:szCs w:val="24"/>
          <w:lang w:val="en-GB" w:eastAsia="en-GB"/>
        </w:rPr>
        <w:t xml:space="preserve"> from this for broad crest Cd =1.705</w:t>
      </w:r>
    </w:p>
    <w:p>
      <w:pPr>
        <w:pStyle w:val="style0"/>
        <w:spacing w:lineRule="auto" w:line="360"/>
        <w:ind w:left="2502" w:hanging="252"/>
        <w:jc w:val="both"/>
        <w:rPr>
          <w:rFonts w:ascii="Times New Roman" w:hAnsi="Times New Roman"/>
          <w:bCs/>
          <w:sz w:val="24"/>
          <w:szCs w:val="24"/>
          <w:lang w:val="en-GB" w:eastAsia="en-GB"/>
        </w:rPr>
      </w:pPr>
      <w:r>
        <w:rPr>
          <w:rFonts w:ascii="Times New Roman" w:hAnsi="Times New Roman"/>
          <w:bCs/>
          <w:sz w:val="24"/>
          <w:szCs w:val="24"/>
          <w:lang w:val="en-GB" w:eastAsia="en-GB"/>
        </w:rPr>
        <w:t xml:space="preserve">He = (Qd/Cd*L) </w:t>
      </w:r>
      <w:r>
        <w:rPr>
          <w:rFonts w:ascii="Times New Roman" w:hAnsi="Times New Roman"/>
          <w:bCs/>
          <w:sz w:val="24"/>
          <w:szCs w:val="24"/>
          <w:vertAlign w:val="superscript"/>
          <w:lang w:val="en-GB" w:eastAsia="en-GB"/>
        </w:rPr>
        <w:t>(2/3)</w:t>
      </w:r>
      <w:r>
        <w:rPr>
          <w:rFonts w:ascii="Times New Roman" w:hAnsi="Times New Roman"/>
          <w:bCs/>
          <w:sz w:val="24"/>
          <w:szCs w:val="24"/>
          <w:lang w:val="en-GB" w:eastAsia="en-GB"/>
        </w:rPr>
        <w:t xml:space="preserve"> = (14.84</w:t>
      </w:r>
      <w:r>
        <w:rPr>
          <w:rFonts w:ascii="Times New Roman" w:hAnsi="Times New Roman"/>
          <w:bCs/>
          <w:sz w:val="24"/>
          <w:szCs w:val="24"/>
          <w:lang w:val="en-GB" w:eastAsia="en-GB"/>
        </w:rPr>
        <w:t>/ (1.</w:t>
      </w:r>
      <w:r>
        <w:rPr>
          <w:rFonts w:ascii="Times New Roman" w:hAnsi="Times New Roman"/>
          <w:bCs/>
          <w:sz w:val="24"/>
          <w:szCs w:val="24"/>
          <w:lang w:val="en-GB" w:eastAsia="en-GB"/>
        </w:rPr>
        <w:t>705*10</w:t>
      </w:r>
      <w:r>
        <w:rPr>
          <w:rFonts w:ascii="Times New Roman" w:hAnsi="Times New Roman"/>
          <w:bCs/>
          <w:sz w:val="24"/>
          <w:szCs w:val="24"/>
          <w:lang w:val="en-GB" w:eastAsia="en-GB"/>
        </w:rPr>
        <w:t>)</w:t>
      </w:r>
      <w:r>
        <w:rPr>
          <w:rFonts w:ascii="Times New Roman" w:hAnsi="Times New Roman"/>
          <w:bCs/>
          <w:sz w:val="24"/>
          <w:szCs w:val="24"/>
          <w:lang w:val="en-GB" w:eastAsia="en-GB"/>
        </w:rPr>
        <w:t>)</w:t>
      </w:r>
      <w:r>
        <w:rPr>
          <w:rFonts w:ascii="Times New Roman" w:hAnsi="Times New Roman"/>
          <w:bCs/>
          <w:sz w:val="24"/>
          <w:szCs w:val="24"/>
          <w:vertAlign w:val="superscript"/>
          <w:lang w:val="en-GB" w:eastAsia="en-GB"/>
        </w:rPr>
        <w:t>2</w:t>
      </w:r>
      <w:r>
        <w:rPr>
          <w:rFonts w:ascii="Times New Roman" w:hAnsi="Times New Roman"/>
          <w:bCs/>
          <w:sz w:val="24"/>
          <w:szCs w:val="24"/>
          <w:vertAlign w:val="superscript"/>
          <w:lang w:val="en-GB" w:eastAsia="en-GB"/>
        </w:rPr>
        <w:t>/</w:t>
      </w:r>
      <w:r>
        <w:rPr>
          <w:rFonts w:ascii="Times New Roman" w:hAnsi="Times New Roman"/>
          <w:bCs/>
          <w:sz w:val="24"/>
          <w:szCs w:val="24"/>
          <w:vertAlign w:val="superscript"/>
          <w:lang w:val="en-GB" w:eastAsia="en-GB"/>
        </w:rPr>
        <w:t>3</w:t>
      </w:r>
      <w:r>
        <w:rPr>
          <w:rFonts w:ascii="Times New Roman" w:hAnsi="Times New Roman"/>
          <w:bCs/>
          <w:sz w:val="24"/>
          <w:szCs w:val="24"/>
          <w:lang w:val="en-GB" w:eastAsia="en-GB"/>
        </w:rPr>
        <w:t xml:space="preserve"> = </w:t>
      </w:r>
      <w:r>
        <w:rPr>
          <w:rFonts w:ascii="Times New Roman" w:hAnsi="Times New Roman"/>
          <w:bCs/>
          <w:sz w:val="24"/>
          <w:szCs w:val="24"/>
          <w:lang w:val="en-GB" w:eastAsia="en-GB"/>
        </w:rPr>
        <w:t>0.91</w:t>
      </w:r>
      <w:r>
        <w:rPr>
          <w:rFonts w:ascii="Times New Roman" w:hAnsi="Times New Roman"/>
          <w:bCs/>
          <w:sz w:val="24"/>
          <w:szCs w:val="24"/>
          <w:lang w:val="en-GB" w:eastAsia="en-GB"/>
        </w:rPr>
        <w:t>m</w:t>
      </w:r>
    </w:p>
    <w:bookmarkStart w:id="94" w:name="_Toc170920126"/>
    <w:p>
      <w:pPr>
        <w:pStyle w:val="style3"/>
        <w:numPr>
          <w:ilvl w:val="0"/>
          <w:numId w:val="0"/>
        </w:numPr>
        <w:ind w:left="900" w:hanging="720"/>
        <w:rPr/>
      </w:pPr>
      <w:r>
        <w:t>Top and bottom width</w:t>
      </w:r>
      <w:bookmarkEnd w:id="94"/>
    </w:p>
    <w:p>
      <w:pPr>
        <w:pStyle w:val="style66"/>
        <w:tabs>
          <w:tab w:val="left" w:leader="none" w:pos="1520"/>
          <w:tab w:val="left" w:leader="none" w:pos="3920"/>
        </w:tabs>
        <w:spacing w:before="120"/>
        <w:rPr>
          <w:rFonts w:ascii="Times New Roman" w:hAnsi="Times New Roman"/>
          <w:b/>
        </w:rPr>
      </w:pPr>
      <w:r>
        <w:rPr>
          <w:rFonts w:ascii="Times New Roman" w:hAnsi="Times New Roman"/>
          <w:b/>
        </w:rPr>
        <w:t>Input Data: -</w:t>
      </w:r>
    </w:p>
    <w:p>
      <w:pPr>
        <w:pStyle w:val="style0"/>
        <w:tabs>
          <w:tab w:val="left" w:leader="none" w:pos="1960"/>
        </w:tabs>
        <w:spacing w:after="0" w:lineRule="auto" w:line="360"/>
        <w:ind w:left="720"/>
        <w:jc w:val="both"/>
        <w:rPr>
          <w:rFonts w:ascii="Nyala" w:hAnsi="Nyala"/>
        </w:rPr>
      </w:pPr>
      <w:r>
        <w:rPr>
          <w:rFonts w:ascii="Times New Roman" w:hAnsi="Times New Roman"/>
        </w:rPr>
        <w:t>H</w:t>
      </w:r>
      <w:r>
        <w:rPr>
          <w:rFonts w:ascii="Times New Roman" w:hAnsi="Times New Roman"/>
        </w:rPr>
        <w:t xml:space="preserve">: Height of </w:t>
      </w:r>
      <w:r>
        <w:rPr>
          <w:rFonts w:ascii="Times New Roman" w:hAnsi="Times New Roman"/>
        </w:rPr>
        <w:t>weir</w:t>
      </w:r>
      <w:r>
        <w:rPr>
          <w:rFonts w:ascii="Times New Roman" w:hAnsi="Times New Roman"/>
        </w:rPr>
        <w:t xml:space="preserve"> (m) </w:t>
      </w:r>
      <w:r>
        <w:rPr>
          <w:rFonts w:ascii="Times New Roman" w:hAnsi="Times New Roman"/>
        </w:rPr>
        <w:t>= 2.0</w:t>
      </w:r>
      <w:r>
        <w:rPr>
          <w:rFonts w:ascii="Nyala" w:hAnsi="Nyala"/>
          <w:sz w:val="32"/>
        </w:rPr>
        <w:t>m</w:t>
      </w:r>
    </w:p>
    <w:p>
      <w:pPr>
        <w:pStyle w:val="style67"/>
        <w:ind w:left="1560"/>
        <w:rPr>
          <w:rFonts w:ascii="Times New Roman" w:cs="Times New Roman" w:hAnsi="Times New Roman"/>
        </w:rPr>
      </w:pPr>
      <w:r>
        <w:rPr>
          <w:rFonts w:ascii="Times New Roman" w:cs="Times New Roman" w:hAnsi="Times New Roman"/>
        </w:rPr>
        <w:t>He: specific energy head (over flow depth + approaching velocity head (m))</w:t>
      </w:r>
    </w:p>
    <w:p>
      <w:pPr>
        <w:pStyle w:val="style66"/>
        <w:tabs>
          <w:tab w:val="left" w:leader="none" w:pos="840"/>
        </w:tabs>
        <w:ind w:left="720"/>
        <w:rPr>
          <w:rFonts w:ascii="Times New Roman" w:hAnsi="Times New Roman"/>
        </w:rPr>
      </w:pPr>
      <w:r>
        <w:rPr>
          <w:rFonts w:ascii="Times New Roman" w:hAnsi="Times New Roman"/>
          <w:position w:val="-6"/>
        </w:rPr>
        <w:drawing>
          <wp:inline distT="0" distB="0" distL="0" distR="0">
            <wp:extent cx="161924" cy="152400"/>
            <wp:effectExtent l="0" t="0" r="0" b="0"/>
            <wp:docPr id="1037" name="Image1"/>
            <a:graphic xmlns:a="http://schemas.openxmlformats.org/drawingml/2006/main">
              <a:graphicData uri="http://schemas.openxmlformats.org/drawingml/2006/picture">
                <pic:pic xmlns:pic="http://schemas.openxmlformats.org/drawingml/2006/picture">
                  <pic:nvPicPr>
                    <pic:cNvPr id="6" name="Image1"/>
                    <pic:cNvPicPr/>
                  </pic:nvPicPr>
                  <pic:blipFill rotWithShape="true">
                    <a:blip r:embed="rId13" cstate="print">
                      <a:extLst>
                        <a:ext uri="{28A0092B-C50C-407E-A947-70E740481C1C}">
                          <a14:useLocalDpi xmlns:a14="http://schemas.microsoft.com/office/drawing/2010/main" val="0"/>
                        </a:ext>
                      </a:extLst>
                    </a:blip>
                    <a:srcRect l="0" t="0" r="0" b="0"/>
                    <a:stretch>
                      <a:fillRect/>
                    </a:stretch>
                  </pic:blipFill>
                  <pic:spPr>
                    <a:xfrm>
                      <a:off x="0" y="0"/>
                      <a:ext cx="161924" cy="152400"/>
                    </a:xfrm>
                    <a:prstGeom prst="rect">
                      <a:avLst/>
                    </a:prstGeom>
                  </pic:spPr>
                </pic:pic>
              </a:graphicData>
            </a:graphic>
          </wp:inline>
        </w:drawing>
      </w:r>
      <w:r>
        <w:rPr>
          <w:rFonts w:ascii="Times New Roman" w:hAnsi="Times New Roman"/>
        </w:rPr>
        <w:t>: Specific weight of weir body (2.3 for masonry)</w:t>
      </w:r>
    </w:p>
    <w:p>
      <w:pPr>
        <w:pStyle w:val="style66"/>
        <w:tabs>
          <w:tab w:val="left" w:leader="none" w:pos="840"/>
        </w:tabs>
        <w:ind w:left="720"/>
        <w:rPr>
          <w:rFonts w:ascii="Times New Roman" w:hAnsi="Times New Roman"/>
        </w:rPr>
      </w:pPr>
      <w:r>
        <w:rPr>
          <w:rFonts w:ascii="Times New Roman" w:hAnsi="Times New Roman"/>
          <w:bCs/>
          <w:color w:val="000000"/>
          <w:sz w:val="24"/>
          <w:szCs w:val="24"/>
        </w:rPr>
        <w:t xml:space="preserve">According to the Bligh’s formula, top and bottom width of the weir body is determined as follows: </w:t>
      </w:r>
    </w:p>
    <w:p>
      <w:pPr>
        <w:pStyle w:val="style0"/>
        <w:tabs>
          <w:tab w:val="left" w:leader="none" w:pos="1520"/>
          <w:tab w:val="left" w:leader="none" w:pos="3920"/>
        </w:tabs>
        <w:spacing w:lineRule="auto" w:line="360"/>
        <w:jc w:val="both"/>
        <w:rPr>
          <w:rFonts w:ascii="Times New Roman" w:cs="Times New Roman" w:hAnsi="Times New Roman"/>
          <w:bCs/>
          <w:sz w:val="24"/>
          <w:szCs w:val="24"/>
        </w:rPr>
      </w:pPr>
      <w:r>
        <w:rPr>
          <w:rFonts w:ascii="Times New Roman" w:cs="Times New Roman" w:hAnsi="Times New Roman"/>
          <w:bCs/>
          <w:sz w:val="24"/>
          <w:szCs w:val="24"/>
        </w:rPr>
        <w:t xml:space="preserve">Top width, b = </w:t>
      </w:r>
      <m:oMath>
        <m:f>
          <m:fPr>
            <m:ctrlPr>
              <w:rPr>
                <w:rFonts w:ascii="Cambria Math" w:cs="Times New Roman" w:hAnsi="Cambria Math"/>
                <w:bCs/>
                <w:i/>
                <w:sz w:val="24"/>
                <w:szCs w:val="24"/>
              </w:rPr>
            </m:ctrlPr>
          </m:fPr>
          <m:num>
            <m:r>
              <w:rPr>
                <w:rFonts w:ascii="Cambria Math" w:cs="Times New Roman" w:hAnsi="Cambria Math"/>
                <w:sz w:val="24"/>
                <w:szCs w:val="24"/>
              </w:rPr>
              <m:t>Hd</m:t>
            </m:r>
          </m:num>
          <m:den>
            <m:rad>
              <m:radPr>
                <m:degHide m:val="1"/>
                <m:ctrlPr>
                  <w:rPr>
                    <w:rFonts w:ascii="Cambria Math" w:cs="Times New Roman" w:hAnsi="Cambria Math"/>
                    <w:bCs/>
                    <w:i/>
                    <w:sz w:val="24"/>
                    <w:szCs w:val="24"/>
                  </w:rPr>
                </m:ctrlPr>
              </m:radPr>
              <m:deg/>
              <m:e>
                <m:r>
                  <w:rPr>
                    <w:rFonts w:ascii="Cambria Math" w:cs="Times New Roman" w:hAnsi="Cambria Math"/>
                    <w:sz w:val="24"/>
                    <w:szCs w:val="24"/>
                  </w:rPr>
                  <m:t>p-1</m:t>
                </m:r>
              </m:e>
            </m:rad>
          </m:den>
        </m:f>
      </m:oMath>
    </w:p>
    <w:p>
      <w:pPr>
        <w:pStyle w:val="style0"/>
        <w:tabs>
          <w:tab w:val="left" w:leader="none" w:pos="1520"/>
          <w:tab w:val="left" w:leader="none" w:pos="3920"/>
        </w:tabs>
        <w:spacing w:lineRule="auto" w:line="360"/>
        <w:jc w:val="both"/>
        <w:rPr>
          <w:rFonts w:ascii="Times New Roman" w:cs="Times New Roman" w:hAnsi="Times New Roman"/>
          <w:bCs/>
          <w:sz w:val="24"/>
          <w:szCs w:val="24"/>
        </w:rPr>
      </w:pPr>
      <w:r>
        <w:rPr>
          <w:rFonts w:ascii="Times New Roman" w:cs="Times New Roman" w:hAnsi="Times New Roman"/>
          <w:bCs/>
          <w:sz w:val="24"/>
          <w:szCs w:val="24"/>
        </w:rPr>
        <w:t>Ha=</w:t>
      </w:r>
      <m:oMath>
        <m:f>
          <m:fPr>
            <m:ctrlPr>
              <w:rPr>
                <w:rFonts w:ascii="Cambria Math" w:cs="Times New Roman" w:hAnsi="Cambria Math"/>
                <w:bCs/>
                <w:i/>
                <w:sz w:val="24"/>
                <w:szCs w:val="24"/>
              </w:rPr>
            </m:ctrlPr>
          </m:fPr>
          <m:num>
            <m:sSup>
              <m:sSupPr>
                <m:ctrlPr>
                  <w:rPr>
                    <w:rFonts w:ascii="Cambria Math" w:cs="Times New Roman" w:hAnsi="Cambria Math"/>
                    <w:bCs/>
                    <w:i/>
                    <w:sz w:val="24"/>
                    <w:szCs w:val="24"/>
                  </w:rPr>
                </m:ctrlPr>
              </m:sSupPr>
              <m:e>
                <m:r>
                  <w:rPr>
                    <w:rFonts w:ascii="Cambria Math" w:cs="Times New Roman" w:hAnsi="Cambria Math"/>
                    <w:sz w:val="24"/>
                    <w:szCs w:val="24"/>
                  </w:rPr>
                  <m:t>V0</m:t>
                </m:r>
              </m:e>
              <m:sup>
                <m:r>
                  <w:rPr>
                    <w:rFonts w:ascii="Cambria Math" w:cs="Times New Roman" w:hAnsi="Cambria Math"/>
                    <w:sz w:val="24"/>
                    <w:szCs w:val="24"/>
                  </w:rPr>
                  <m:t>2</m:t>
                </m:r>
              </m:sup>
            </m:sSup>
          </m:num>
          <m:den>
            <m:r>
              <w:rPr>
                <w:rFonts w:ascii="Cambria Math" w:cs="Times New Roman" w:hAnsi="Cambria Math"/>
                <w:sz w:val="24"/>
                <w:szCs w:val="24"/>
              </w:rPr>
              <m:t>2g</m:t>
            </m:r>
          </m:den>
        </m:f>
      </m:oMath>
      <w:r>
        <w:rPr>
          <w:rFonts w:ascii="Times New Roman" w:cs="Times New Roman" w:hAnsi="Times New Roman"/>
          <w:bCs/>
          <w:sz w:val="24"/>
          <w:szCs w:val="24"/>
        </w:rPr>
        <w:t xml:space="preserve">           ……………………Vo=Qo/A</w:t>
      </w:r>
    </w:p>
    <w:p>
      <w:pPr>
        <w:pStyle w:val="style0"/>
        <w:tabs>
          <w:tab w:val="left" w:leader="none" w:pos="1520"/>
          <w:tab w:val="left" w:leader="none" w:pos="3920"/>
        </w:tabs>
        <w:spacing w:lineRule="auto" w:line="360"/>
        <w:jc w:val="both"/>
        <w:rPr>
          <w:rFonts w:ascii="Times New Roman" w:cs="Times New Roman" w:hAnsi="Times New Roman"/>
          <w:bCs/>
          <w:sz w:val="24"/>
          <w:szCs w:val="24"/>
        </w:rPr>
      </w:pPr>
      <w:r>
        <w:rPr>
          <w:rFonts w:ascii="Times New Roman" w:cs="Times New Roman" w:hAnsi="Times New Roman"/>
          <w:bCs/>
          <w:sz w:val="24"/>
          <w:szCs w:val="24"/>
        </w:rPr>
        <w:t>Ha=Q^2/(2gl^2(h+hd) ^2</w:t>
      </w:r>
      <w:r>
        <w:rPr>
          <w:rFonts w:ascii="Times New Roman" w:cs="Times New Roman" w:hAnsi="Times New Roman"/>
          <w:sz w:val="24"/>
          <w:szCs w:val="24"/>
        </w:rPr>
        <w:t xml:space="preserve">. </w:t>
      </w:r>
      <w:r>
        <w:rPr>
          <w:rFonts w:ascii="Times New Roman" w:cs="Times New Roman" w:hAnsi="Times New Roman"/>
          <w:sz w:val="24"/>
          <w:szCs w:val="24"/>
        </w:rPr>
        <w:tab/>
      </w:r>
    </w:p>
    <w:p>
      <w:pPr>
        <w:pStyle w:val="style0"/>
        <w:tabs>
          <w:tab w:val="left" w:leader="none" w:pos="1520"/>
          <w:tab w:val="left" w:leader="none" w:pos="3920"/>
        </w:tabs>
        <w:spacing w:lineRule="auto" w:line="360"/>
        <w:jc w:val="both"/>
        <w:rPr>
          <w:rFonts w:ascii="Times New Roman" w:cs="Times New Roman" w:hAnsi="Times New Roman"/>
          <w:bCs/>
          <w:sz w:val="28"/>
          <w:szCs w:val="24"/>
        </w:rPr>
      </w:pPr>
      <w:r>
        <w:rPr>
          <w:rFonts w:ascii="Times New Roman" w:cs="Times New Roman" w:hAnsi="Times New Roman"/>
          <w:bCs/>
          <w:sz w:val="28"/>
          <w:szCs w:val="24"/>
        </w:rPr>
        <w:t>He=Hd+Ha………………………. from thise we calculate Hd by itration below</w:t>
      </w:r>
    </w:p>
    <w:bookmarkStart w:id="95" w:name="_Toc57357445"/>
    <w:p>
      <w:pPr>
        <w:pStyle w:val="style34"/>
        <w:rPr>
          <w:rFonts w:ascii="Times New Roman" w:cs="Times New Roman" w:hAnsi="Times New Roman"/>
          <w:sz w:val="24"/>
          <w:szCs w:val="24"/>
        </w:rPr>
      </w:pPr>
      <w:r>
        <w:rPr>
          <w:rFonts w:ascii="Times New Roman" w:cs="Times New Roman" w:hAnsi="Times New Roman"/>
          <w:sz w:val="24"/>
          <w:szCs w:val="24"/>
        </w:rPr>
        <w:t xml:space="preserve">Table </w:t>
      </w:r>
      <w:r>
        <w:rPr>
          <w:rFonts w:ascii="Times New Roman" w:cs="Times New Roman" w:hAnsi="Times New Roman"/>
          <w:sz w:val="24"/>
          <w:szCs w:val="24"/>
        </w:rPr>
        <w:fldChar w:fldCharType="begin"/>
      </w:r>
      <w:r>
        <w:rPr>
          <w:rFonts w:ascii="Times New Roman" w:cs="Times New Roman" w:hAnsi="Times New Roman"/>
          <w:sz w:val="24"/>
          <w:szCs w:val="24"/>
        </w:rPr>
        <w:instrText xml:space="preserve"> SEQ Table \* ARABIC </w:instrText>
      </w:r>
      <w:r>
        <w:rPr>
          <w:rFonts w:ascii="Times New Roman" w:cs="Times New Roman" w:hAnsi="Times New Roman"/>
          <w:sz w:val="24"/>
          <w:szCs w:val="24"/>
        </w:rPr>
        <w:fldChar w:fldCharType="separate"/>
      </w:r>
      <w:r>
        <w:rPr>
          <w:rFonts w:ascii="Times New Roman" w:cs="Times New Roman" w:hAnsi="Times New Roman"/>
          <w:noProof/>
          <w:sz w:val="24"/>
          <w:szCs w:val="24"/>
        </w:rPr>
        <w:t>8</w:t>
      </w:r>
      <w:r>
        <w:rPr>
          <w:rFonts w:ascii="Times New Roman" w:cs="Times New Roman" w:hAnsi="Times New Roman"/>
          <w:noProof/>
          <w:sz w:val="24"/>
          <w:szCs w:val="24"/>
        </w:rPr>
        <w:fldChar w:fldCharType="end"/>
      </w:r>
      <w:r>
        <w:rPr>
          <w:rFonts w:ascii="Times New Roman" w:cs="Times New Roman" w:hAnsi="Times New Roman"/>
          <w:sz w:val="24"/>
          <w:szCs w:val="24"/>
        </w:rPr>
        <w:t>Top and bottom width</w:t>
      </w:r>
      <w:bookmarkEnd w:id="95"/>
    </w:p>
    <w:tbl>
      <w:tblPr>
        <w:tblW w:w="11483" w:type="dxa"/>
        <w:tblInd w:w="98" w:type="dxa"/>
        <w:tblLook w:val="04A0" w:firstRow="1" w:lastRow="0" w:firstColumn="1" w:lastColumn="0" w:noHBand="0" w:noVBand="1"/>
      </w:tblPr>
      <w:tblGrid>
        <w:gridCol w:w="4420"/>
        <w:gridCol w:w="1620"/>
        <w:gridCol w:w="1503"/>
        <w:gridCol w:w="980"/>
        <w:gridCol w:w="1040"/>
        <w:gridCol w:w="887"/>
        <w:gridCol w:w="1033"/>
      </w:tblGrid>
      <w:tr>
        <w:trPr>
          <w:trHeight w:val="300" w:hRule="atLeast"/>
        </w:trPr>
        <w:tc>
          <w:tcPr>
            <w:tcW w:w="4420" w:type="dxa"/>
            <w:tcBorders>
              <w:top w:val="single" w:sz="4" w:space="0" w:color="auto"/>
              <w:left w:val="single" w:sz="8"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weir height (h)</w:t>
            </w:r>
          </w:p>
        </w:tc>
        <w:tc>
          <w:tcPr>
            <w:tcW w:w="162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w:t>
            </w:r>
          </w:p>
        </w:tc>
        <w:tc>
          <w:tcPr>
            <w:tcW w:w="1503" w:type="dxa"/>
            <w:tcBorders>
              <w:top w:val="single" w:sz="4" w:space="0" w:color="auto"/>
              <w:left w:val="nil"/>
              <w:bottom w:val="single" w:sz="4" w:space="0" w:color="auto"/>
              <w:right w:val="single" w:sz="8"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98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104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887"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1033"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60" w:hRule="atLeast"/>
        </w:trPr>
        <w:tc>
          <w:tcPr>
            <w:tcW w:w="4420" w:type="dxa"/>
            <w:tcBorders>
              <w:top w:val="single" w:sz="4" w:space="0" w:color="auto"/>
              <w:left w:val="single" w:sz="8"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Lacey's crest length </w:t>
            </w:r>
          </w:p>
        </w:tc>
        <w:tc>
          <w:tcPr>
            <w:tcW w:w="16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10.0</w:t>
            </w:r>
          </w:p>
        </w:tc>
        <w:tc>
          <w:tcPr>
            <w:tcW w:w="1503" w:type="dxa"/>
            <w:tcBorders>
              <w:top w:val="nil"/>
              <w:left w:val="nil"/>
              <w:bottom w:val="single" w:sz="4" w:space="0" w:color="auto"/>
              <w:right w:val="single" w:sz="8"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98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104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887"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1033"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30" w:hRule="atLeast"/>
        </w:trPr>
        <w:tc>
          <w:tcPr>
            <w:tcW w:w="4420" w:type="dxa"/>
            <w:tcBorders>
              <w:top w:val="single" w:sz="4" w:space="0" w:color="auto"/>
              <w:left w:val="single" w:sz="8"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Actual crest length</w:t>
            </w:r>
          </w:p>
        </w:tc>
        <w:tc>
          <w:tcPr>
            <w:tcW w:w="16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w:t>
            </w:r>
          </w:p>
        </w:tc>
        <w:tc>
          <w:tcPr>
            <w:tcW w:w="1503" w:type="dxa"/>
            <w:tcBorders>
              <w:top w:val="nil"/>
              <w:left w:val="nil"/>
              <w:bottom w:val="single" w:sz="4" w:space="0" w:color="auto"/>
              <w:right w:val="single" w:sz="8"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2020" w:type="dxa"/>
            <w:gridSpan w:val="2"/>
            <w:tcBorders>
              <w:top w:val="nil"/>
              <w:left w:val="nil"/>
              <w:bottom w:val="nil"/>
              <w:right w:val="nil"/>
            </w:tcBorders>
            <w:shd w:val="clear" w:color="auto" w:fill="auto"/>
            <w:noWrap/>
            <w:tcFitText w:val="false"/>
            <w:vAlign w:val="bottom"/>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p </w:t>
            </w:r>
            <w:r>
              <w:rPr>
                <w:rFonts w:ascii="Times New Roman" w:cs="Times New Roman" w:eastAsia="Times New Roman" w:hAnsi="Times New Roman"/>
                <w:b/>
                <w:color w:val="000000"/>
                <w:sz w:val="24"/>
                <w:szCs w:val="24"/>
              </w:rPr>
              <w:t>for concrete</w:t>
            </w:r>
          </w:p>
        </w:tc>
        <w:tc>
          <w:tcPr>
            <w:tcW w:w="887" w:type="dxa"/>
            <w:tcBorders>
              <w:top w:val="nil"/>
              <w:left w:val="nil"/>
              <w:bottom w:val="nil"/>
              <w:right w:val="nil"/>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2.3</w:t>
            </w:r>
          </w:p>
        </w:tc>
        <w:tc>
          <w:tcPr>
            <w:tcW w:w="1033"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30" w:hRule="atLeast"/>
        </w:trPr>
        <w:tc>
          <w:tcPr>
            <w:tcW w:w="4420" w:type="dxa"/>
            <w:tcBorders>
              <w:top w:val="single" w:sz="4" w:space="0" w:color="auto"/>
              <w:left w:val="single" w:sz="8"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Specific energy (He)</w:t>
            </w:r>
          </w:p>
        </w:tc>
        <w:tc>
          <w:tcPr>
            <w:tcW w:w="16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0.91</w:t>
            </w:r>
          </w:p>
        </w:tc>
        <w:tc>
          <w:tcPr>
            <w:tcW w:w="1503" w:type="dxa"/>
            <w:tcBorders>
              <w:top w:val="nil"/>
              <w:left w:val="nil"/>
              <w:bottom w:val="single" w:sz="4" w:space="0" w:color="auto"/>
              <w:right w:val="single" w:sz="8"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2020" w:type="dxa"/>
            <w:gridSpan w:val="2"/>
            <w:tcBorders>
              <w:top w:val="nil"/>
              <w:left w:val="nil"/>
              <w:bottom w:val="nil"/>
              <w:right w:val="nil"/>
            </w:tcBorders>
            <w:shd w:val="clear" w:color="auto" w:fill="auto"/>
            <w:noWrap/>
            <w:tcFitText w:val="false"/>
            <w:vAlign w:val="bottom"/>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 xml:space="preserve">p </w:t>
            </w:r>
            <w:r>
              <w:rPr>
                <w:rFonts w:ascii="Times New Roman" w:cs="Times New Roman" w:eastAsia="Times New Roman" w:hAnsi="Times New Roman"/>
                <w:b/>
                <w:color w:val="000000"/>
                <w:sz w:val="24"/>
                <w:szCs w:val="24"/>
              </w:rPr>
              <w:t>for reinforced</w:t>
            </w:r>
          </w:p>
        </w:tc>
        <w:tc>
          <w:tcPr>
            <w:tcW w:w="887" w:type="dxa"/>
            <w:tcBorders>
              <w:top w:val="nil"/>
              <w:left w:val="nil"/>
              <w:bottom w:val="nil"/>
              <w:right w:val="nil"/>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2.4</w:t>
            </w:r>
          </w:p>
        </w:tc>
        <w:tc>
          <w:tcPr>
            <w:tcW w:w="1033"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00" w:hRule="atLeast"/>
        </w:trPr>
        <w:tc>
          <w:tcPr>
            <w:tcW w:w="4420" w:type="dxa"/>
            <w:tcBorders>
              <w:top w:val="single" w:sz="4" w:space="0" w:color="auto"/>
              <w:left w:val="single" w:sz="8"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top width</w:t>
            </w:r>
          </w:p>
        </w:tc>
        <w:tc>
          <w:tcPr>
            <w:tcW w:w="16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w:t>
            </w:r>
          </w:p>
        </w:tc>
        <w:tc>
          <w:tcPr>
            <w:tcW w:w="1503" w:type="dxa"/>
            <w:tcBorders>
              <w:top w:val="nil"/>
              <w:left w:val="nil"/>
              <w:bottom w:val="single" w:sz="4" w:space="0" w:color="auto"/>
              <w:right w:val="single" w:sz="8"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98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Q</w:t>
            </w:r>
          </w:p>
        </w:tc>
        <w:tc>
          <w:tcPr>
            <w:tcW w:w="1040" w:type="dxa"/>
            <w:tcBorders>
              <w:top w:val="nil"/>
              <w:left w:val="nil"/>
              <w:bottom w:val="nil"/>
              <w:right w:val="nil"/>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14.84</w:t>
            </w:r>
          </w:p>
        </w:tc>
        <w:tc>
          <w:tcPr>
            <w:tcW w:w="887"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b/>
                <w:color w:val="000000"/>
                <w:sz w:val="24"/>
                <w:szCs w:val="24"/>
              </w:rPr>
            </w:pPr>
          </w:p>
        </w:tc>
        <w:tc>
          <w:tcPr>
            <w:tcW w:w="1033"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00" w:hRule="atLeast"/>
        </w:trPr>
        <w:tc>
          <w:tcPr>
            <w:tcW w:w="4420" w:type="dxa"/>
            <w:tcBorders>
              <w:top w:val="single" w:sz="4" w:space="0" w:color="auto"/>
              <w:left w:val="single" w:sz="8"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bottom width</w:t>
            </w:r>
          </w:p>
        </w:tc>
        <w:tc>
          <w:tcPr>
            <w:tcW w:w="16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2.3</w:t>
            </w:r>
          </w:p>
        </w:tc>
        <w:tc>
          <w:tcPr>
            <w:tcW w:w="1503" w:type="dxa"/>
            <w:tcBorders>
              <w:top w:val="nil"/>
              <w:left w:val="nil"/>
              <w:bottom w:val="single" w:sz="4" w:space="0" w:color="auto"/>
              <w:right w:val="single" w:sz="8"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98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L</w:t>
            </w:r>
          </w:p>
        </w:tc>
        <w:tc>
          <w:tcPr>
            <w:tcW w:w="1040" w:type="dxa"/>
            <w:tcBorders>
              <w:top w:val="nil"/>
              <w:left w:val="nil"/>
              <w:bottom w:val="nil"/>
              <w:right w:val="nil"/>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10</w:t>
            </w:r>
          </w:p>
        </w:tc>
        <w:tc>
          <w:tcPr>
            <w:tcW w:w="887"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b/>
                <w:color w:val="000000"/>
                <w:sz w:val="24"/>
                <w:szCs w:val="24"/>
              </w:rPr>
            </w:pPr>
          </w:p>
        </w:tc>
        <w:tc>
          <w:tcPr>
            <w:tcW w:w="1033"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00" w:hRule="atLeast"/>
        </w:trPr>
        <w:tc>
          <w:tcPr>
            <w:tcW w:w="4420" w:type="dxa"/>
            <w:tcBorders>
              <w:top w:val="single" w:sz="4" w:space="0" w:color="auto"/>
              <w:left w:val="single" w:sz="8" w:space="0" w:color="auto"/>
              <w:bottom w:val="single" w:sz="4" w:space="0" w:color="auto"/>
              <w:right w:val="single" w:sz="4" w:space="0" w:color="000000"/>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DSHFL (Tail water crest elevation)</w:t>
            </w:r>
          </w:p>
        </w:tc>
        <w:tc>
          <w:tcPr>
            <w:tcW w:w="16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2038.40</w:t>
            </w:r>
          </w:p>
        </w:tc>
        <w:tc>
          <w:tcPr>
            <w:tcW w:w="1503" w:type="dxa"/>
            <w:tcBorders>
              <w:top w:val="nil"/>
              <w:left w:val="nil"/>
              <w:bottom w:val="single" w:sz="4" w:space="0" w:color="auto"/>
              <w:right w:val="single" w:sz="8"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98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q</w:t>
            </w:r>
          </w:p>
        </w:tc>
        <w:tc>
          <w:tcPr>
            <w:tcW w:w="1040" w:type="dxa"/>
            <w:tcBorders>
              <w:top w:val="nil"/>
              <w:left w:val="nil"/>
              <w:bottom w:val="nil"/>
              <w:right w:val="nil"/>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1.484</w:t>
            </w:r>
          </w:p>
        </w:tc>
        <w:tc>
          <w:tcPr>
            <w:tcW w:w="887"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b/>
                <w:color w:val="000000"/>
                <w:sz w:val="24"/>
                <w:szCs w:val="24"/>
              </w:rPr>
            </w:pPr>
          </w:p>
        </w:tc>
        <w:tc>
          <w:tcPr>
            <w:tcW w:w="1033"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00" w:hRule="atLeast"/>
        </w:trPr>
        <w:tc>
          <w:tcPr>
            <w:tcW w:w="4420" w:type="dxa"/>
            <w:tcBorders>
              <w:top w:val="single" w:sz="4" w:space="0" w:color="auto"/>
              <w:left w:val="single" w:sz="8" w:space="0" w:color="auto"/>
              <w:bottom w:val="single" w:sz="4" w:space="0" w:color="auto"/>
              <w:right w:val="single" w:sz="4" w:space="0" w:color="000000"/>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Ha</w:t>
            </w:r>
          </w:p>
        </w:tc>
        <w:tc>
          <w:tcPr>
            <w:tcW w:w="16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0.05</w:t>
            </w:r>
          </w:p>
        </w:tc>
        <w:tc>
          <w:tcPr>
            <w:tcW w:w="1503" w:type="dxa"/>
            <w:tcBorders>
              <w:top w:val="nil"/>
              <w:left w:val="nil"/>
              <w:bottom w:val="single" w:sz="4" w:space="0" w:color="auto"/>
              <w:right w:val="single" w:sz="8"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98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1040"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887"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1033"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00" w:hRule="atLeast"/>
        </w:trPr>
        <w:tc>
          <w:tcPr>
            <w:tcW w:w="4420" w:type="dxa"/>
            <w:tcBorders>
              <w:top w:val="single" w:sz="4" w:space="0" w:color="auto"/>
              <w:left w:val="single" w:sz="8" w:space="0" w:color="auto"/>
              <w:bottom w:val="single" w:sz="4" w:space="0" w:color="auto"/>
              <w:right w:val="single" w:sz="4" w:space="0" w:color="000000"/>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DSTEL</w:t>
            </w:r>
          </w:p>
        </w:tc>
        <w:tc>
          <w:tcPr>
            <w:tcW w:w="16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2039.75</w:t>
            </w:r>
          </w:p>
        </w:tc>
        <w:tc>
          <w:tcPr>
            <w:tcW w:w="1503" w:type="dxa"/>
            <w:tcBorders>
              <w:top w:val="nil"/>
              <w:left w:val="nil"/>
              <w:bottom w:val="single" w:sz="4" w:space="0" w:color="auto"/>
              <w:right w:val="single" w:sz="8"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98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1040" w:type="dxa"/>
            <w:tcBorders>
              <w:top w:val="single" w:sz="4" w:space="0" w:color="auto"/>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887"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1033"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00" w:hRule="atLeast"/>
        </w:trPr>
        <w:tc>
          <w:tcPr>
            <w:tcW w:w="4420" w:type="dxa"/>
            <w:tcBorders>
              <w:top w:val="single" w:sz="4" w:space="0" w:color="auto"/>
              <w:left w:val="single" w:sz="8" w:space="0" w:color="auto"/>
              <w:bottom w:val="single" w:sz="4" w:space="0" w:color="auto"/>
              <w:right w:val="single" w:sz="4" w:space="0" w:color="000000"/>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USTEL</w:t>
            </w:r>
          </w:p>
        </w:tc>
        <w:tc>
          <w:tcPr>
            <w:tcW w:w="16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2039.75</w:t>
            </w:r>
          </w:p>
        </w:tc>
        <w:tc>
          <w:tcPr>
            <w:tcW w:w="1503" w:type="dxa"/>
            <w:tcBorders>
              <w:top w:val="nil"/>
              <w:left w:val="nil"/>
              <w:bottom w:val="single" w:sz="4" w:space="0" w:color="auto"/>
              <w:right w:val="single" w:sz="8" w:space="0" w:color="auto"/>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98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104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887"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1033"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00" w:hRule="atLeast"/>
        </w:trPr>
        <w:tc>
          <w:tcPr>
            <w:tcW w:w="4420" w:type="dxa"/>
            <w:tcBorders>
              <w:top w:val="single" w:sz="4" w:space="0" w:color="auto"/>
              <w:left w:val="single" w:sz="8" w:space="0" w:color="auto"/>
              <w:bottom w:val="single" w:sz="4" w:space="0" w:color="auto"/>
              <w:right w:val="single" w:sz="4" w:space="0" w:color="000000"/>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Hd</w:t>
            </w:r>
          </w:p>
        </w:tc>
        <w:tc>
          <w:tcPr>
            <w:tcW w:w="16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0.9</w:t>
            </w:r>
          </w:p>
        </w:tc>
        <w:tc>
          <w:tcPr>
            <w:tcW w:w="1503" w:type="dxa"/>
            <w:tcBorders>
              <w:top w:val="nil"/>
              <w:left w:val="nil"/>
              <w:bottom w:val="nil"/>
              <w:right w:val="nil"/>
            </w:tcBorders>
            <w:shd w:val="clear" w:color="auto" w:fill="auto"/>
            <w:noWrap/>
            <w:tcFitText w:val="false"/>
            <w:vAlign w:val="bottom"/>
            <w:hideMark/>
          </w:tcPr>
          <w:p>
            <w:pPr>
              <w:pStyle w:val="style0"/>
              <w:spacing w:after="0" w:lineRule="auto" w:line="240"/>
              <w:jc w:val="right"/>
              <w:rPr>
                <w:rFonts w:ascii="Times New Roman" w:cs="Times New Roman" w:eastAsia="Times New Roman" w:hAnsi="Times New Roman"/>
                <w:color w:val="000000"/>
                <w:sz w:val="24"/>
                <w:szCs w:val="24"/>
              </w:rPr>
            </w:pPr>
          </w:p>
        </w:tc>
        <w:tc>
          <w:tcPr>
            <w:tcW w:w="2020" w:type="dxa"/>
            <w:gridSpan w:val="2"/>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rPr>
              <w:t>By goal seek Excel iteration</w:t>
            </w:r>
          </w:p>
        </w:tc>
        <w:tc>
          <w:tcPr>
            <w:tcW w:w="887"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c>
          <w:tcPr>
            <w:tcW w:w="1033"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color w:val="000000"/>
                <w:sz w:val="24"/>
                <w:szCs w:val="24"/>
              </w:rPr>
            </w:pPr>
          </w:p>
        </w:tc>
      </w:tr>
    </w:tbl>
    <w:p>
      <w:pPr>
        <w:pStyle w:val="style0"/>
        <w:tabs>
          <w:tab w:val="left" w:leader="none" w:pos="1520"/>
          <w:tab w:val="left" w:leader="none" w:pos="3920"/>
        </w:tabs>
        <w:spacing w:lineRule="auto" w:line="360"/>
        <w:jc w:val="both"/>
        <w:rPr>
          <w:rFonts w:ascii="Times New Roman" w:cs="Times New Roman" w:hAnsi="Times New Roman"/>
          <w:bCs/>
          <w:sz w:val="24"/>
          <w:szCs w:val="24"/>
        </w:rPr>
      </w:pPr>
    </w:p>
    <w:p>
      <w:pPr>
        <w:pStyle w:val="style0"/>
        <w:tabs>
          <w:tab w:val="left" w:leader="none" w:pos="1520"/>
          <w:tab w:val="left" w:leader="none" w:pos="3920"/>
        </w:tabs>
        <w:spacing w:lineRule="auto" w:line="360"/>
        <w:jc w:val="both"/>
        <w:rPr>
          <w:rFonts w:ascii="Times New Roman" w:hAnsi="Times New Roman"/>
          <w:sz w:val="24"/>
          <w:szCs w:val="24"/>
        </w:rPr>
      </w:pPr>
      <w:r>
        <w:rPr>
          <w:rFonts w:ascii="Times New Roman" w:hAnsi="Times New Roman"/>
          <w:bCs/>
          <w:sz w:val="24"/>
          <w:szCs w:val="24"/>
        </w:rPr>
        <w:t xml:space="preserve">b = </w:t>
      </w:r>
      <w:r>
        <w:rPr>
          <w:rFonts w:ascii="Times New Roman" w:cs="Times New Roman" w:hAnsi="Times New Roman"/>
          <w:bCs/>
          <w:sz w:val="24"/>
          <w:szCs w:val="24"/>
        </w:rPr>
        <w:t xml:space="preserve">b = </w:t>
      </w:r>
      <m:oMath>
        <m:f>
          <m:fPr>
            <m:ctrlPr>
              <w:rPr>
                <w:rFonts w:ascii="Cambria Math" w:cs="Times New Roman" w:hAnsi="Cambria Math"/>
                <w:bCs/>
                <w:i/>
                <w:sz w:val="24"/>
                <w:szCs w:val="24"/>
              </w:rPr>
            </m:ctrlPr>
          </m:fPr>
          <m:num>
            <m:r>
              <w:rPr>
                <w:rFonts w:ascii="Cambria Math" w:cs="Times New Roman" w:hAnsi="Cambria Math"/>
                <w:sz w:val="24"/>
                <w:szCs w:val="24"/>
              </w:rPr>
              <m:t>Hd</m:t>
            </m:r>
          </m:num>
          <m:den>
            <m:rad>
              <m:radPr>
                <m:degHide m:val="1"/>
                <m:ctrlPr>
                  <w:rPr>
                    <w:rFonts w:ascii="Cambria Math" w:cs="Times New Roman" w:hAnsi="Cambria Math"/>
                    <w:bCs/>
                    <w:i/>
                    <w:sz w:val="24"/>
                    <w:szCs w:val="24"/>
                  </w:rPr>
                </m:ctrlPr>
              </m:radPr>
              <m:deg/>
              <m:e>
                <m:r>
                  <w:rPr>
                    <w:rFonts w:ascii="Cambria Math" w:cs="Times New Roman" w:hAnsi="Cambria Math"/>
                    <w:sz w:val="24"/>
                    <w:szCs w:val="24"/>
                  </w:rPr>
                  <m:t>p-1</m:t>
                </m:r>
              </m:e>
            </m:rad>
          </m:den>
        </m:f>
      </m:oMath>
      <w:r>
        <w:rPr>
          <w:rFonts w:ascii="Times New Roman" w:hAnsi="Times New Roman"/>
          <w:b/>
          <w:bCs/>
          <w:sz w:val="24"/>
          <w:szCs w:val="24"/>
        </w:rPr>
        <w:t xml:space="preserve"> </w:t>
      </w:r>
      <w:r>
        <w:rPr>
          <w:rFonts w:ascii="Times New Roman" w:hAnsi="Times New Roman"/>
          <w:sz w:val="24"/>
          <w:szCs w:val="24"/>
        </w:rPr>
        <w:t>= 0.9/ (2.3-1)</w:t>
      </w:r>
      <w:r>
        <w:rPr>
          <w:rFonts w:ascii="Times New Roman" w:hAnsi="Times New Roman"/>
          <w:sz w:val="24"/>
          <w:szCs w:val="24"/>
          <w:vertAlign w:val="superscript"/>
        </w:rPr>
        <w:t>0.5</w:t>
      </w:r>
      <w:r>
        <w:rPr>
          <w:rFonts w:ascii="Times New Roman" w:hAnsi="Times New Roman"/>
          <w:sz w:val="24"/>
          <w:szCs w:val="24"/>
        </w:rPr>
        <w:t xml:space="preserve"> =1.0m:  take 1m which is stable in the analysis</w:t>
      </w:r>
    </w:p>
    <w:p>
      <w:pPr>
        <w:pStyle w:val="style0"/>
        <w:spacing w:lineRule="auto" w:line="360"/>
        <w:jc w:val="both"/>
        <w:rPr>
          <w:rFonts w:ascii="Times New Roman" w:hAnsi="Times New Roman"/>
          <w:bCs/>
          <w:sz w:val="24"/>
          <w:szCs w:val="24"/>
        </w:rPr>
      </w:pPr>
      <w:r>
        <w:rPr>
          <w:rFonts w:ascii="Times New Roman" w:hAnsi="Times New Roman"/>
          <w:bCs/>
          <w:sz w:val="24"/>
          <w:szCs w:val="24"/>
        </w:rPr>
        <w:t xml:space="preserve">Bottom width, B = </w:t>
      </w:r>
      <w:r>
        <w:rPr>
          <w:rFonts w:ascii="Times New Roman" w:hAnsi="Times New Roman"/>
          <w:bCs/>
          <w:sz w:val="24"/>
          <w:szCs w:val="24"/>
        </w:rPr>
        <w:t xml:space="preserve"> </w:t>
      </w:r>
      <m:oMath>
        <m:f>
          <m:fPr>
            <m:ctrlPr>
              <w:rPr>
                <w:rFonts w:ascii="Cambria Math" w:hAnsi="Cambria Math"/>
                <w:bCs/>
                <w:i/>
                <w:sz w:val="24"/>
                <w:szCs w:val="24"/>
              </w:rPr>
            </m:ctrlPr>
          </m:fPr>
          <m:num>
            <m:r>
              <w:rPr>
                <w:rFonts w:ascii="Cambria Math" w:hAnsi="Cambria Math"/>
                <w:sz w:val="24"/>
                <w:szCs w:val="24"/>
              </w:rPr>
              <m:t>h+hd</m:t>
            </m:r>
          </m:num>
          <m:den>
            <m:rad>
              <m:radPr>
                <m:degHide m:val="1"/>
                <m:ctrlPr>
                  <w:rPr>
                    <w:rFonts w:ascii="Cambria Math" w:hAnsi="Cambria Math"/>
                    <w:bCs/>
                    <w:i/>
                    <w:sz w:val="24"/>
                    <w:szCs w:val="24"/>
                  </w:rPr>
                </m:ctrlPr>
              </m:radPr>
              <m:deg/>
              <m:e>
                <m:r>
                  <w:rPr>
                    <w:rFonts w:ascii="Cambria Math" w:hAnsi="Cambria Math"/>
                    <w:sz w:val="24"/>
                    <w:szCs w:val="24"/>
                  </w:rPr>
                  <m:t>p-1</m:t>
                </m:r>
              </m:e>
            </m:rad>
          </m:den>
        </m:f>
        <m:r>
          <w:rPr>
            <w:rFonts w:ascii="Cambria Math" w:hAnsi="Cambria Math"/>
            <w:sz w:val="24"/>
            <w:szCs w:val="24"/>
          </w:rPr>
          <m:t xml:space="preserve"> </m:t>
        </m:r>
      </m:oMath>
      <w:r>
        <w:rPr>
          <w:rFonts w:ascii="Times New Roman" w:hAnsi="Times New Roman"/>
          <w:bCs/>
          <w:sz w:val="24"/>
          <w:szCs w:val="24"/>
        </w:rPr>
        <w:t>= (2+0.9</w:t>
      </w:r>
      <w:r>
        <w:rPr>
          <w:rFonts w:ascii="Times New Roman" w:hAnsi="Times New Roman"/>
          <w:bCs/>
          <w:sz w:val="24"/>
          <w:szCs w:val="24"/>
        </w:rPr>
        <w:t>)/ (2.3-1)</w:t>
      </w:r>
      <w:r>
        <w:rPr>
          <w:rFonts w:ascii="Times New Roman" w:hAnsi="Times New Roman"/>
          <w:bCs/>
          <w:sz w:val="24"/>
          <w:szCs w:val="24"/>
          <w:vertAlign w:val="superscript"/>
        </w:rPr>
        <w:t>0.5</w:t>
      </w:r>
      <w:r>
        <w:rPr>
          <w:rFonts w:ascii="Times New Roman" w:hAnsi="Times New Roman"/>
          <w:bCs/>
          <w:sz w:val="24"/>
          <w:szCs w:val="24"/>
        </w:rPr>
        <w:t xml:space="preserve"> =2.54</w:t>
      </w:r>
      <w:r>
        <w:rPr>
          <w:rFonts w:ascii="Times New Roman" w:hAnsi="Times New Roman"/>
          <w:bCs/>
          <w:sz w:val="24"/>
          <w:szCs w:val="24"/>
        </w:rPr>
        <w:t xml:space="preserve">m </w:t>
      </w:r>
      <w:r>
        <w:rPr>
          <w:rFonts w:ascii="Times New Roman" w:hAnsi="Times New Roman"/>
          <w:bCs/>
          <w:sz w:val="24"/>
          <w:szCs w:val="24"/>
        </w:rPr>
        <w:t>but take 2.5m for feasible structural stability and economic aspect.</w:t>
      </w:r>
    </w:p>
    <w:p>
      <w:pPr>
        <w:pStyle w:val="style0"/>
        <w:tabs>
          <w:tab w:val="left" w:leader="none" w:pos="1960"/>
        </w:tabs>
        <w:spacing w:lineRule="auto" w:line="360"/>
        <w:jc w:val="both"/>
        <w:rPr>
          <w:rFonts w:ascii="Times New Roman" w:hAnsi="Times New Roman"/>
          <w:bCs/>
          <w:sz w:val="24"/>
          <w:szCs w:val="24"/>
        </w:rPr>
      </w:pPr>
      <w:r>
        <w:rPr>
          <w:rFonts w:ascii="Times New Roman" w:hAnsi="Times New Roman"/>
          <w:b/>
          <w:bCs/>
          <w:sz w:val="24"/>
          <w:szCs w:val="24"/>
        </w:rPr>
        <w:t xml:space="preserve">      Where, </w:t>
      </w:r>
      <w:r>
        <w:rPr>
          <w:rFonts w:ascii="Times New Roman" w:hAnsi="Times New Roman"/>
          <w:bCs/>
          <w:sz w:val="24"/>
          <w:szCs w:val="24"/>
        </w:rPr>
        <w:t xml:space="preserve">H: Height of weir (m) </w:t>
      </w:r>
    </w:p>
    <w:p>
      <w:pPr>
        <w:pStyle w:val="style0"/>
        <w:spacing w:lineRule="auto" w:line="360"/>
        <w:jc w:val="both"/>
        <w:rPr>
          <w:rFonts w:ascii="Times New Roman" w:hAnsi="Times New Roman"/>
          <w:bCs/>
          <w:color w:val="000000"/>
          <w:sz w:val="24"/>
          <w:szCs w:val="24"/>
        </w:rPr>
      </w:pPr>
      <w:r>
        <w:rPr>
          <w:rFonts w:ascii="Times New Roman" w:hAnsi="Times New Roman"/>
          <w:bCs/>
          <w:sz w:val="24"/>
          <w:szCs w:val="24"/>
        </w:rPr>
        <w:t xml:space="preserve"> He: specific energy head (over flow depth + approaching velocity head (m))</w:t>
      </w:r>
    </w:p>
    <w:p>
      <w:pPr>
        <w:pStyle w:val="style66"/>
        <w:tabs>
          <w:tab w:val="left" w:leader="none" w:pos="840"/>
        </w:tabs>
        <w:spacing w:lineRule="auto" w:line="360"/>
        <w:ind w:left="2502" w:hanging="252"/>
        <w:jc w:val="both"/>
        <w:rPr>
          <w:rFonts w:ascii="Times New Roman" w:hAnsi="Times New Roman"/>
          <w:bCs/>
          <w:sz w:val="24"/>
          <w:szCs w:val="24"/>
        </w:rPr>
      </w:pPr>
      <w:r>
        <w:rPr>
          <w:rFonts w:ascii="Times New Roman" w:hAnsi="Times New Roman"/>
          <w:bCs/>
          <w:sz w:val="24"/>
          <w:szCs w:val="24"/>
        </w:rPr>
        <w:t>ρ: specific weight of weir body (2.3KN/m</w:t>
      </w:r>
      <w:r>
        <w:rPr>
          <w:rFonts w:ascii="Times New Roman" w:hAnsi="Times New Roman"/>
          <w:bCs/>
          <w:sz w:val="24"/>
          <w:szCs w:val="24"/>
          <w:vertAlign w:val="superscript"/>
        </w:rPr>
        <w:t>3</w:t>
      </w:r>
      <w:r>
        <w:rPr>
          <w:rFonts w:ascii="Times New Roman" w:hAnsi="Times New Roman"/>
          <w:bCs/>
          <w:sz w:val="24"/>
          <w:szCs w:val="24"/>
        </w:rPr>
        <w:t xml:space="preserve"> for masonry)</w:t>
      </w:r>
    </w:p>
    <w:p>
      <w:pPr>
        <w:pStyle w:val="style66"/>
        <w:tabs>
          <w:tab w:val="left" w:leader="none" w:pos="840"/>
        </w:tabs>
        <w:spacing w:lineRule="auto" w:line="360"/>
        <w:jc w:val="both"/>
        <w:rPr>
          <w:rFonts w:ascii="Times New Roman" w:hAnsi="Times New Roman"/>
          <w:bCs/>
          <w:sz w:val="24"/>
          <w:szCs w:val="24"/>
        </w:rPr>
      </w:pPr>
      <w:r>
        <w:rPr>
          <w:rFonts w:ascii="Times New Roman" w:hAnsi="Times New Roman"/>
          <w:bCs/>
          <w:sz w:val="28"/>
          <w:szCs w:val="24"/>
        </w:rPr>
        <w:t>Provide</w:t>
      </w:r>
      <w:r>
        <w:rPr>
          <w:rFonts w:ascii="Times New Roman" w:hAnsi="Times New Roman"/>
          <w:bCs/>
          <w:sz w:val="28"/>
          <w:szCs w:val="24"/>
        </w:rPr>
        <w:t xml:space="preserve"> 1.0</w:t>
      </w:r>
      <w:r>
        <w:rPr>
          <w:rFonts w:ascii="Times New Roman" w:hAnsi="Times New Roman"/>
          <w:bCs/>
          <w:sz w:val="28"/>
          <w:szCs w:val="24"/>
        </w:rPr>
        <w:t xml:space="preserve">m </w:t>
      </w:r>
      <w:r>
        <w:rPr>
          <w:rFonts w:ascii="Times New Roman" w:hAnsi="Times New Roman"/>
          <w:bCs/>
          <w:sz w:val="24"/>
          <w:szCs w:val="24"/>
        </w:rPr>
        <w:t>and 2.5</w:t>
      </w:r>
      <w:r>
        <w:rPr>
          <w:rFonts w:ascii="Times New Roman" w:hAnsi="Times New Roman"/>
          <w:bCs/>
          <w:sz w:val="24"/>
          <w:szCs w:val="24"/>
        </w:rPr>
        <w:t>m top and bottom width respectively, which will be tested for adeq</w:t>
      </w:r>
      <w:r>
        <w:rPr>
          <w:rFonts w:ascii="Times New Roman" w:hAnsi="Times New Roman"/>
          <w:bCs/>
          <w:sz w:val="24"/>
          <w:szCs w:val="24"/>
        </w:rPr>
        <w:t>uacy during stability analysis.</w:t>
      </w:r>
    </w:p>
    <w:bookmarkStart w:id="96" w:name="_Toc170920127"/>
    <w:p>
      <w:pPr>
        <w:pStyle w:val="style3"/>
        <w:numPr>
          <w:ilvl w:val="0"/>
          <w:numId w:val="0"/>
        </w:numPr>
        <w:ind w:left="900"/>
        <w:rPr/>
      </w:pPr>
      <w:r>
        <w:t>4.5.2</w:t>
      </w:r>
      <w:r>
        <w:t>Upstream and Downstream HFL Determination</w:t>
      </w:r>
      <w:bookmarkEnd w:id="96"/>
    </w:p>
    <w:p>
      <w:pPr>
        <w:pStyle w:val="style0"/>
        <w:tabs>
          <w:tab w:val="left" w:leader="none" w:pos="2310"/>
        </w:tabs>
        <w:spacing w:lineRule="auto" w:line="360"/>
        <w:jc w:val="both"/>
        <w:rPr>
          <w:rFonts w:ascii="Times New Roman" w:hAnsi="Times New Roman"/>
          <w:color w:val="000000"/>
        </w:rPr>
      </w:pPr>
      <w:r>
        <w:rPr>
          <w:rFonts w:ascii="Times New Roman" w:hAnsi="Times New Roman"/>
          <w:sz w:val="24"/>
        </w:rPr>
        <w:t>From the stage –discharge curve prepared (Section I, in Hydrology</w:t>
      </w:r>
      <w:r>
        <w:rPr>
          <w:rFonts w:ascii="Times New Roman" w:hAnsi="Times New Roman"/>
          <w:sz w:val="24"/>
        </w:rPr>
        <w:t xml:space="preserve"> </w:t>
      </w:r>
      <w:r>
        <w:rPr>
          <w:rFonts w:ascii="Times New Roman" w:hAnsi="Times New Roman"/>
          <w:sz w:val="24"/>
        </w:rPr>
        <w:t>Part) the high flood level before</w:t>
      </w:r>
      <w:r>
        <w:rPr>
          <w:rFonts w:ascii="Times New Roman" w:hAnsi="Times New Roman"/>
          <w:color w:val="000000"/>
          <w:sz w:val="24"/>
        </w:rPr>
        <w:t xml:space="preserve"> construction (i.e. D/s HFL) corresponding to the design </w:t>
      </w:r>
      <w:r>
        <w:rPr>
          <w:rFonts w:ascii="Times New Roman" w:hAnsi="Times New Roman"/>
          <w:color w:val="000000"/>
        </w:rPr>
        <w:t>flood</w:t>
      </w:r>
      <w:r>
        <w:rPr>
          <w:rFonts w:ascii="Times New Roman" w:hAnsi="Times New Roman"/>
          <w:color w:val="000000"/>
        </w:rPr>
        <w:t xml:space="preserve"> </w:t>
      </w:r>
      <w:r>
        <w:rPr>
          <w:rFonts w:ascii="Times New Roman" w:hAnsi="Times New Roman"/>
        </w:rPr>
        <w:t>is</w:t>
      </w:r>
      <w:r>
        <w:rPr>
          <w:rFonts w:ascii="Times New Roman" w:hAnsi="Times New Roman"/>
        </w:rPr>
        <w:t xml:space="preserve"> 2037.64</w:t>
      </w:r>
      <w:r>
        <w:rPr>
          <w:rFonts w:ascii="Times New Roman" w:hAnsi="Times New Roman"/>
        </w:rPr>
        <w:t>m a.sl</w:t>
      </w:r>
    </w:p>
    <w:tbl>
      <w:tblPr>
        <w:tblStyle w:val="style154"/>
        <w:tblW w:w="0" w:type="auto"/>
        <w:tblLook w:val="04A0" w:firstRow="1" w:lastRow="0" w:firstColumn="1" w:lastColumn="0" w:noHBand="0" w:noVBand="1"/>
      </w:tblPr>
      <w:tblGrid>
        <w:gridCol w:w="6549"/>
        <w:gridCol w:w="1334"/>
        <w:gridCol w:w="1405"/>
      </w:tblGrid>
      <w:tr>
        <w:trPr>
          <w:trHeight w:val="315" w:hRule="atLeast"/>
        </w:trPr>
        <w:tc>
          <w:tcPr>
            <w:tcW w:w="9080" w:type="dxa"/>
            <w:tcBorders/>
            <w:noWrap/>
            <w:tcFitText w:val="false"/>
            <w:hideMark/>
          </w:tcPr>
          <w:p>
            <w:pPr>
              <w:pStyle w:val="style0"/>
              <w:tabs>
                <w:tab w:val="left" w:leader="none" w:pos="2310"/>
              </w:tabs>
              <w:spacing w:lineRule="auto" w:line="360"/>
              <w:jc w:val="both"/>
              <w:rPr>
                <w:rFonts w:ascii="Times New Roman" w:hAnsi="Times New Roman"/>
                <w:sz w:val="24"/>
                <w:szCs w:val="24"/>
              </w:rPr>
            </w:pPr>
            <w:r>
              <w:rPr>
                <w:rFonts w:ascii="Times New Roman" w:hAnsi="Times New Roman"/>
                <w:sz w:val="24"/>
                <w:szCs w:val="24"/>
              </w:rPr>
              <w:t>U/s HFL = U/s bed level +weir height+Hd</w:t>
            </w:r>
          </w:p>
        </w:tc>
        <w:tc>
          <w:tcPr>
            <w:tcW w:w="1780" w:type="dxa"/>
            <w:tcBorders/>
            <w:noWrap/>
            <w:tcFitText w:val="false"/>
            <w:hideMark/>
          </w:tcPr>
          <w:p>
            <w:pPr>
              <w:pStyle w:val="style0"/>
              <w:tabs>
                <w:tab w:val="left" w:leader="none" w:pos="2310"/>
              </w:tabs>
              <w:spacing w:lineRule="auto" w:line="360"/>
              <w:jc w:val="both"/>
              <w:rPr>
                <w:rFonts w:ascii="Times New Roman" w:hAnsi="Times New Roman"/>
                <w:b/>
                <w:bCs/>
                <w:sz w:val="24"/>
                <w:szCs w:val="24"/>
              </w:rPr>
            </w:pPr>
            <w:r>
              <w:rPr>
                <w:rFonts w:ascii="Times New Roman" w:hAnsi="Times New Roman"/>
                <w:b/>
                <w:bCs/>
                <w:sz w:val="24"/>
                <w:szCs w:val="24"/>
              </w:rPr>
              <w:t>2039.01</w:t>
            </w:r>
          </w:p>
        </w:tc>
        <w:tc>
          <w:tcPr>
            <w:tcW w:w="1880" w:type="dxa"/>
            <w:tcBorders/>
            <w:noWrap/>
            <w:tcFitText w:val="false"/>
            <w:hideMark/>
          </w:tcPr>
          <w:p>
            <w:pPr>
              <w:pStyle w:val="style0"/>
              <w:tabs>
                <w:tab w:val="left" w:leader="none" w:pos="2310"/>
              </w:tabs>
              <w:spacing w:lineRule="auto" w:line="360"/>
              <w:jc w:val="both"/>
              <w:rPr>
                <w:rFonts w:ascii="Times New Roman" w:hAnsi="Times New Roman"/>
                <w:b/>
                <w:bCs/>
                <w:sz w:val="24"/>
                <w:szCs w:val="24"/>
              </w:rPr>
            </w:pPr>
            <w:r>
              <w:rPr>
                <w:rFonts w:ascii="Times New Roman" w:hAnsi="Times New Roman"/>
                <w:b/>
                <w:bCs/>
                <w:sz w:val="24"/>
                <w:szCs w:val="24"/>
              </w:rPr>
              <w:t>m</w:t>
            </w:r>
          </w:p>
        </w:tc>
      </w:tr>
      <w:tr>
        <w:tblPrEx/>
        <w:trPr>
          <w:trHeight w:val="315" w:hRule="atLeast"/>
        </w:trPr>
        <w:tc>
          <w:tcPr>
            <w:tcW w:w="9080" w:type="dxa"/>
            <w:tcBorders/>
            <w:noWrap/>
            <w:tcFitText w:val="false"/>
            <w:hideMark/>
          </w:tcPr>
          <w:p>
            <w:pPr>
              <w:pStyle w:val="style0"/>
              <w:tabs>
                <w:tab w:val="left" w:leader="none" w:pos="2310"/>
              </w:tabs>
              <w:spacing w:lineRule="auto" w:line="360"/>
              <w:jc w:val="both"/>
              <w:rPr>
                <w:rFonts w:ascii="Times New Roman" w:hAnsi="Times New Roman"/>
                <w:sz w:val="24"/>
                <w:szCs w:val="24"/>
              </w:rPr>
            </w:pPr>
            <w:r>
              <w:rPr>
                <w:rFonts w:ascii="Times New Roman" w:hAnsi="Times New Roman"/>
                <w:sz w:val="24"/>
                <w:szCs w:val="24"/>
              </w:rPr>
              <w:t>U/s TEL = U/s HFL +approach velocity head</w:t>
            </w:r>
          </w:p>
        </w:tc>
        <w:tc>
          <w:tcPr>
            <w:tcW w:w="1780" w:type="dxa"/>
            <w:tcBorders/>
            <w:noWrap/>
            <w:tcFitText w:val="false"/>
            <w:hideMark/>
          </w:tcPr>
          <w:p>
            <w:pPr>
              <w:pStyle w:val="style0"/>
              <w:tabs>
                <w:tab w:val="left" w:leader="none" w:pos="2310"/>
              </w:tabs>
              <w:spacing w:lineRule="auto" w:line="360"/>
              <w:jc w:val="both"/>
              <w:rPr>
                <w:rFonts w:ascii="Times New Roman" w:hAnsi="Times New Roman"/>
                <w:b/>
                <w:bCs/>
                <w:sz w:val="24"/>
                <w:szCs w:val="24"/>
              </w:rPr>
            </w:pPr>
            <w:r>
              <w:rPr>
                <w:rFonts w:ascii="Times New Roman" w:hAnsi="Times New Roman"/>
                <w:b/>
                <w:bCs/>
                <w:sz w:val="24"/>
                <w:szCs w:val="24"/>
              </w:rPr>
              <w:t>2039.0</w:t>
            </w:r>
          </w:p>
        </w:tc>
        <w:tc>
          <w:tcPr>
            <w:tcW w:w="1880" w:type="dxa"/>
            <w:tcBorders/>
            <w:noWrap/>
            <w:tcFitText w:val="false"/>
            <w:hideMark/>
          </w:tcPr>
          <w:p>
            <w:pPr>
              <w:pStyle w:val="style0"/>
              <w:tabs>
                <w:tab w:val="left" w:leader="none" w:pos="2310"/>
              </w:tabs>
              <w:spacing w:lineRule="auto" w:line="360"/>
              <w:jc w:val="both"/>
              <w:rPr>
                <w:rFonts w:ascii="Times New Roman" w:hAnsi="Times New Roman"/>
                <w:b/>
                <w:bCs/>
                <w:sz w:val="24"/>
                <w:szCs w:val="24"/>
              </w:rPr>
            </w:pPr>
            <w:r>
              <w:rPr>
                <w:rFonts w:ascii="Times New Roman" w:hAnsi="Times New Roman"/>
                <w:b/>
                <w:bCs/>
                <w:sz w:val="24"/>
                <w:szCs w:val="24"/>
              </w:rPr>
              <w:t>m</w:t>
            </w:r>
          </w:p>
        </w:tc>
      </w:tr>
      <w:tr>
        <w:tblPrEx/>
        <w:trPr>
          <w:trHeight w:val="315" w:hRule="atLeast"/>
        </w:trPr>
        <w:tc>
          <w:tcPr>
            <w:tcW w:w="9080" w:type="dxa"/>
            <w:tcBorders/>
            <w:noWrap/>
            <w:tcFitText w:val="false"/>
            <w:hideMark/>
          </w:tcPr>
          <w:p>
            <w:pPr>
              <w:pStyle w:val="style0"/>
              <w:tabs>
                <w:tab w:val="left" w:leader="none" w:pos="2310"/>
              </w:tabs>
              <w:spacing w:lineRule="auto" w:line="360"/>
              <w:jc w:val="both"/>
              <w:rPr>
                <w:rFonts w:ascii="Times New Roman" w:hAnsi="Times New Roman"/>
                <w:sz w:val="24"/>
                <w:szCs w:val="24"/>
              </w:rPr>
            </w:pPr>
            <w:r>
              <w:rPr>
                <w:rFonts w:ascii="Times New Roman" w:hAnsi="Times New Roman"/>
                <w:sz w:val="24"/>
                <w:szCs w:val="24"/>
              </w:rPr>
              <w:t>D/s HFL =River bed +Tail water depth</w:t>
            </w:r>
          </w:p>
        </w:tc>
        <w:tc>
          <w:tcPr>
            <w:tcW w:w="1780" w:type="dxa"/>
            <w:tcBorders/>
            <w:noWrap/>
            <w:tcFitText w:val="false"/>
            <w:hideMark/>
          </w:tcPr>
          <w:p>
            <w:pPr>
              <w:pStyle w:val="style0"/>
              <w:tabs>
                <w:tab w:val="left" w:leader="none" w:pos="2310"/>
              </w:tabs>
              <w:spacing w:lineRule="auto" w:line="360"/>
              <w:jc w:val="both"/>
              <w:rPr>
                <w:rFonts w:ascii="Times New Roman" w:hAnsi="Times New Roman"/>
                <w:b/>
                <w:bCs/>
                <w:sz w:val="24"/>
                <w:szCs w:val="24"/>
              </w:rPr>
            </w:pPr>
            <w:r>
              <w:rPr>
                <w:rFonts w:ascii="Times New Roman" w:hAnsi="Times New Roman"/>
                <w:b/>
                <w:bCs/>
                <w:sz w:val="24"/>
                <w:szCs w:val="24"/>
              </w:rPr>
              <w:t>2037.64</w:t>
            </w:r>
          </w:p>
        </w:tc>
        <w:tc>
          <w:tcPr>
            <w:tcW w:w="1880" w:type="dxa"/>
            <w:tcBorders/>
            <w:noWrap/>
            <w:tcFitText w:val="false"/>
            <w:hideMark/>
          </w:tcPr>
          <w:p>
            <w:pPr>
              <w:pStyle w:val="style0"/>
              <w:tabs>
                <w:tab w:val="left" w:leader="none" w:pos="2310"/>
              </w:tabs>
              <w:spacing w:lineRule="auto" w:line="360"/>
              <w:jc w:val="both"/>
              <w:rPr>
                <w:rFonts w:ascii="Times New Roman" w:hAnsi="Times New Roman"/>
                <w:b/>
                <w:bCs/>
                <w:sz w:val="24"/>
                <w:szCs w:val="24"/>
              </w:rPr>
            </w:pPr>
            <w:r>
              <w:rPr>
                <w:rFonts w:ascii="Times New Roman" w:hAnsi="Times New Roman"/>
                <w:b/>
                <w:bCs/>
                <w:sz w:val="24"/>
                <w:szCs w:val="24"/>
              </w:rPr>
              <w:t>m</w:t>
            </w:r>
          </w:p>
        </w:tc>
      </w:tr>
      <w:tr>
        <w:tblPrEx/>
        <w:trPr>
          <w:trHeight w:val="315" w:hRule="atLeast"/>
        </w:trPr>
        <w:tc>
          <w:tcPr>
            <w:tcW w:w="9080" w:type="dxa"/>
            <w:tcBorders/>
            <w:noWrap/>
            <w:tcFitText w:val="false"/>
            <w:hideMark/>
          </w:tcPr>
          <w:p>
            <w:pPr>
              <w:pStyle w:val="style0"/>
              <w:tabs>
                <w:tab w:val="left" w:leader="none" w:pos="2310"/>
              </w:tabs>
              <w:spacing w:lineRule="auto" w:line="360"/>
              <w:jc w:val="both"/>
              <w:rPr>
                <w:rFonts w:ascii="Times New Roman" w:hAnsi="Times New Roman"/>
                <w:sz w:val="24"/>
                <w:szCs w:val="24"/>
              </w:rPr>
            </w:pPr>
            <w:r>
              <w:rPr>
                <w:rFonts w:ascii="Times New Roman" w:hAnsi="Times New Roman"/>
                <w:sz w:val="24"/>
                <w:szCs w:val="24"/>
              </w:rPr>
              <w:t>D/s TEL=D/sHFL+V2/2g,</w:t>
            </w:r>
          </w:p>
        </w:tc>
        <w:tc>
          <w:tcPr>
            <w:tcW w:w="1780" w:type="dxa"/>
            <w:tcBorders/>
            <w:noWrap/>
            <w:tcFitText w:val="false"/>
            <w:hideMark/>
          </w:tcPr>
          <w:p>
            <w:pPr>
              <w:pStyle w:val="style0"/>
              <w:tabs>
                <w:tab w:val="left" w:leader="none" w:pos="2310"/>
              </w:tabs>
              <w:spacing w:lineRule="auto" w:line="360"/>
              <w:jc w:val="both"/>
              <w:rPr>
                <w:rFonts w:ascii="Times New Roman" w:hAnsi="Times New Roman"/>
                <w:b/>
                <w:bCs/>
                <w:sz w:val="24"/>
                <w:szCs w:val="24"/>
              </w:rPr>
            </w:pPr>
            <w:r>
              <w:rPr>
                <w:rFonts w:ascii="Times New Roman" w:hAnsi="Times New Roman"/>
                <w:b/>
                <w:bCs/>
                <w:sz w:val="24"/>
                <w:szCs w:val="24"/>
              </w:rPr>
              <w:t>2037.72</w:t>
            </w:r>
          </w:p>
        </w:tc>
        <w:tc>
          <w:tcPr>
            <w:tcW w:w="1880" w:type="dxa"/>
            <w:tcBorders/>
            <w:noWrap/>
            <w:tcFitText w:val="false"/>
            <w:hideMark/>
          </w:tcPr>
          <w:p>
            <w:pPr>
              <w:pStyle w:val="style0"/>
              <w:tabs>
                <w:tab w:val="left" w:leader="none" w:pos="2310"/>
              </w:tabs>
              <w:spacing w:lineRule="auto" w:line="360"/>
              <w:jc w:val="both"/>
              <w:rPr>
                <w:rFonts w:ascii="Times New Roman" w:hAnsi="Times New Roman"/>
                <w:b/>
                <w:bCs/>
                <w:sz w:val="24"/>
                <w:szCs w:val="24"/>
              </w:rPr>
            </w:pPr>
            <w:r>
              <w:rPr>
                <w:rFonts w:ascii="Times New Roman" w:hAnsi="Times New Roman"/>
                <w:b/>
                <w:bCs/>
                <w:sz w:val="24"/>
                <w:szCs w:val="24"/>
              </w:rPr>
              <w:t>m</w:t>
            </w:r>
          </w:p>
        </w:tc>
      </w:tr>
      <w:tr>
        <w:tblPrEx/>
        <w:trPr>
          <w:trHeight w:val="330" w:hRule="atLeast"/>
        </w:trPr>
        <w:tc>
          <w:tcPr>
            <w:tcW w:w="9080" w:type="dxa"/>
            <w:tcBorders/>
            <w:noWrap/>
            <w:tcFitText w:val="false"/>
            <w:hideMark/>
          </w:tcPr>
          <w:p>
            <w:pPr>
              <w:pStyle w:val="style0"/>
              <w:tabs>
                <w:tab w:val="left" w:leader="none" w:pos="2310"/>
              </w:tabs>
              <w:spacing w:lineRule="auto" w:line="360"/>
              <w:jc w:val="both"/>
              <w:rPr>
                <w:rFonts w:ascii="Times New Roman" w:hAnsi="Times New Roman"/>
                <w:sz w:val="24"/>
                <w:szCs w:val="24"/>
              </w:rPr>
            </w:pPr>
            <w:r>
              <w:rPr>
                <w:rFonts w:ascii="Times New Roman" w:hAnsi="Times New Roman"/>
                <w:sz w:val="24"/>
                <w:szCs w:val="24"/>
              </w:rPr>
              <w:t>Afflux</w:t>
            </w:r>
            <w:r>
              <w:rPr>
                <w:rFonts w:ascii="Times New Roman" w:hAnsi="Times New Roman"/>
                <w:sz w:val="24"/>
                <w:szCs w:val="24"/>
              </w:rPr>
              <w:t>= U/s HFL – D/s HF</w:t>
            </w:r>
            <w:r>
              <w:rPr>
                <w:rFonts w:ascii="Times New Roman" w:hAnsi="Times New Roman"/>
                <w:sz w:val="24"/>
                <w:szCs w:val="24"/>
              </w:rPr>
              <w:t>L</w:t>
            </w:r>
          </w:p>
        </w:tc>
        <w:tc>
          <w:tcPr>
            <w:tcW w:w="1780" w:type="dxa"/>
            <w:tcBorders/>
            <w:noWrap/>
            <w:tcFitText w:val="false"/>
            <w:hideMark/>
          </w:tcPr>
          <w:p>
            <w:pPr>
              <w:pStyle w:val="style0"/>
              <w:tabs>
                <w:tab w:val="left" w:leader="none" w:pos="2310"/>
              </w:tabs>
              <w:spacing w:lineRule="auto" w:line="360"/>
              <w:jc w:val="both"/>
              <w:rPr>
                <w:rFonts w:ascii="Times New Roman" w:hAnsi="Times New Roman"/>
                <w:b/>
                <w:bCs/>
                <w:sz w:val="24"/>
                <w:szCs w:val="24"/>
              </w:rPr>
            </w:pPr>
            <w:r>
              <w:rPr>
                <w:rFonts w:ascii="Times New Roman" w:hAnsi="Times New Roman"/>
                <w:b/>
                <w:bCs/>
                <w:sz w:val="24"/>
                <w:szCs w:val="24"/>
              </w:rPr>
              <w:t>1.3</w:t>
            </w:r>
          </w:p>
        </w:tc>
        <w:tc>
          <w:tcPr>
            <w:tcW w:w="1880" w:type="dxa"/>
            <w:tcBorders/>
            <w:noWrap/>
            <w:tcFitText w:val="false"/>
            <w:hideMark/>
          </w:tcPr>
          <w:p>
            <w:pPr>
              <w:pStyle w:val="style0"/>
              <w:tabs>
                <w:tab w:val="left" w:leader="none" w:pos="2310"/>
              </w:tabs>
              <w:spacing w:lineRule="auto" w:line="360"/>
              <w:jc w:val="both"/>
              <w:rPr>
                <w:rFonts w:ascii="Times New Roman" w:hAnsi="Times New Roman"/>
                <w:b/>
                <w:bCs/>
                <w:sz w:val="24"/>
                <w:szCs w:val="24"/>
              </w:rPr>
            </w:pPr>
            <w:r>
              <w:rPr>
                <w:rFonts w:ascii="Times New Roman" w:hAnsi="Times New Roman"/>
                <w:b/>
                <w:bCs/>
                <w:sz w:val="24"/>
                <w:szCs w:val="24"/>
              </w:rPr>
              <w:t>m</w:t>
            </w:r>
          </w:p>
        </w:tc>
      </w:tr>
    </w:tbl>
    <w:p>
      <w:pPr>
        <w:pStyle w:val="style0"/>
        <w:tabs>
          <w:tab w:val="left" w:leader="none" w:pos="2310"/>
        </w:tabs>
        <w:spacing w:lineRule="auto" w:line="360"/>
        <w:jc w:val="both"/>
        <w:rPr>
          <w:rFonts w:ascii="Times New Roman" w:hAnsi="Times New Roman"/>
          <w:sz w:val="24"/>
          <w:szCs w:val="24"/>
        </w:rPr>
      </w:pPr>
    </w:p>
    <w:p>
      <w:pPr>
        <w:pStyle w:val="style0"/>
        <w:tabs>
          <w:tab w:val="left" w:leader="none" w:pos="2310"/>
        </w:tabs>
        <w:spacing w:lineRule="auto" w:line="360"/>
        <w:jc w:val="both"/>
        <w:rPr>
          <w:rFonts w:ascii="Times New Roman" w:cs="Times New Roman" w:hAnsi="Times New Roman"/>
          <w:sz w:val="28"/>
          <w:szCs w:val="28"/>
        </w:rPr>
      </w:pPr>
      <w:r>
        <w:rPr>
          <w:rFonts w:ascii="Times New Roman" w:cs="Times New Roman" w:hAnsi="Times New Roman"/>
          <w:sz w:val="28"/>
          <w:szCs w:val="28"/>
        </w:rPr>
        <w:t>Length of hydraulic jump Computation</w:t>
      </w:r>
    </w:p>
    <w:p>
      <w:pPr>
        <w:pStyle w:val="style0"/>
        <w:numPr>
          <w:ilvl w:val="0"/>
          <w:numId w:val="20"/>
        </w:numPr>
        <w:spacing w:lineRule="auto" w:line="360"/>
        <w:ind w:left="2502" w:hanging="252"/>
        <w:jc w:val="both"/>
        <w:contextualSpacing/>
        <w:rPr>
          <w:rFonts w:ascii="Times New Roman" w:hAnsi="Times New Roman"/>
          <w:sz w:val="24"/>
          <w:szCs w:val="24"/>
        </w:rPr>
      </w:pPr>
      <w:r>
        <w:rPr>
          <w:rFonts w:ascii="Times New Roman" w:hAnsi="Times New Roman"/>
          <w:sz w:val="24"/>
          <w:szCs w:val="24"/>
        </w:rPr>
        <w:t>Weir crest length L=10</w:t>
      </w:r>
      <w:r>
        <w:rPr>
          <w:rFonts w:ascii="Times New Roman" w:hAnsi="Times New Roman"/>
          <w:sz w:val="24"/>
          <w:szCs w:val="24"/>
        </w:rPr>
        <w:t xml:space="preserve">m </w:t>
      </w:r>
    </w:p>
    <w:p>
      <w:pPr>
        <w:pStyle w:val="style0"/>
        <w:numPr>
          <w:ilvl w:val="0"/>
          <w:numId w:val="20"/>
        </w:numPr>
        <w:spacing w:lineRule="auto" w:line="360"/>
        <w:ind w:left="2502" w:hanging="252"/>
        <w:jc w:val="both"/>
        <w:contextualSpacing/>
        <w:rPr>
          <w:rFonts w:ascii="Times New Roman" w:hAnsi="Times New Roman"/>
          <w:sz w:val="24"/>
          <w:szCs w:val="24"/>
        </w:rPr>
      </w:pPr>
      <w:r>
        <w:rPr>
          <w:rFonts w:ascii="Times New Roman" w:hAnsi="Times New Roman"/>
          <w:sz w:val="24"/>
          <w:szCs w:val="24"/>
        </w:rPr>
        <w:t>Weir height z=2.</w:t>
      </w:r>
      <w:r>
        <w:rPr>
          <w:rFonts w:ascii="Times New Roman" w:hAnsi="Times New Roman"/>
          <w:sz w:val="24"/>
          <w:szCs w:val="24"/>
        </w:rPr>
        <w:t xml:space="preserve">0m </w:t>
      </w:r>
    </w:p>
    <w:p>
      <w:pPr>
        <w:pStyle w:val="style0"/>
        <w:numPr>
          <w:ilvl w:val="0"/>
          <w:numId w:val="20"/>
        </w:numPr>
        <w:spacing w:lineRule="auto" w:line="360"/>
        <w:ind w:left="2502" w:hanging="252"/>
        <w:jc w:val="both"/>
        <w:contextualSpacing/>
        <w:rPr>
          <w:rFonts w:ascii="Times New Roman" w:hAnsi="Times New Roman"/>
          <w:sz w:val="24"/>
          <w:szCs w:val="24"/>
        </w:rPr>
      </w:pPr>
      <w:r>
        <w:rPr>
          <w:rFonts w:ascii="Times New Roman" w:hAnsi="Times New Roman"/>
          <w:sz w:val="24"/>
          <w:szCs w:val="24"/>
        </w:rPr>
        <w:t>Pre-jump depth (y1) =?</w:t>
      </w:r>
    </w:p>
    <w:p>
      <w:pPr>
        <w:pStyle w:val="style0"/>
        <w:numPr>
          <w:ilvl w:val="0"/>
          <w:numId w:val="20"/>
        </w:numPr>
        <w:spacing w:lineRule="auto" w:line="360"/>
        <w:ind w:left="2502" w:hanging="252"/>
        <w:jc w:val="both"/>
        <w:contextualSpacing/>
        <w:rPr>
          <w:rFonts w:ascii="Times New Roman" w:hAnsi="Times New Roman"/>
          <w:sz w:val="24"/>
          <w:szCs w:val="24"/>
        </w:rPr>
      </w:pPr>
      <w:r>
        <w:rPr>
          <w:rFonts w:ascii="Times New Roman" w:hAnsi="Times New Roman"/>
          <w:sz w:val="24"/>
          <w:szCs w:val="24"/>
        </w:rPr>
        <w:t>Post – jump depth (</w:t>
      </w:r>
      <w:r>
        <w:rPr>
          <w:rFonts w:ascii="Times New Roman" w:hAnsi="Times New Roman"/>
          <w:sz w:val="24"/>
          <w:szCs w:val="24"/>
        </w:rPr>
        <w:t>y2</w:t>
      </w:r>
      <w:r>
        <w:rPr>
          <w:rFonts w:ascii="Times New Roman" w:hAnsi="Times New Roman"/>
          <w:sz w:val="24"/>
          <w:szCs w:val="24"/>
        </w:rPr>
        <w:t>) =?</w:t>
      </w:r>
    </w:p>
    <w:p>
      <w:pPr>
        <w:pStyle w:val="style0"/>
        <w:numPr>
          <w:ilvl w:val="0"/>
          <w:numId w:val="20"/>
        </w:numPr>
        <w:spacing w:lineRule="auto" w:line="360"/>
        <w:ind w:left="2502" w:hanging="252"/>
        <w:jc w:val="both"/>
        <w:contextualSpacing/>
        <w:rPr>
          <w:rFonts w:ascii="Times New Roman" w:hAnsi="Times New Roman"/>
          <w:sz w:val="24"/>
          <w:szCs w:val="24"/>
        </w:rPr>
      </w:pPr>
      <w:r>
        <w:rPr>
          <w:rFonts w:ascii="Times New Roman" w:hAnsi="Times New Roman"/>
          <w:sz w:val="24"/>
          <w:szCs w:val="24"/>
        </w:rPr>
        <w:t>Tail water depth = y3</w:t>
      </w:r>
      <w:r>
        <w:rPr>
          <w:rFonts w:ascii="Times New Roman" w:hAnsi="Times New Roman"/>
          <w:sz w:val="24"/>
          <w:szCs w:val="24"/>
        </w:rPr>
        <w:t>=1.54</w:t>
      </w:r>
      <w:r>
        <w:rPr>
          <w:rFonts w:ascii="Times New Roman" w:hAnsi="Times New Roman"/>
          <w:sz w:val="24"/>
          <w:szCs w:val="24"/>
        </w:rPr>
        <w:t>m</w:t>
      </w:r>
    </w:p>
    <w:p>
      <w:pPr>
        <w:pStyle w:val="style0"/>
        <w:tabs>
          <w:tab w:val="left" w:leader="none" w:pos="3690"/>
        </w:tabs>
        <w:spacing w:lineRule="auto" w:line="360"/>
        <w:jc w:val="both"/>
        <w:rPr>
          <w:rFonts w:ascii="Times New Roman" w:hAnsi="Times New Roman"/>
          <w:sz w:val="24"/>
          <w:szCs w:val="24"/>
        </w:rPr>
      </w:pPr>
      <w:r>
        <w:rPr>
          <w:rFonts w:ascii="Times New Roman" w:hAnsi="Times New Roman"/>
          <w:sz w:val="24"/>
          <w:szCs w:val="24"/>
        </w:rPr>
        <w:t>Then by applying the general well-known Bernoulli equation for horizontal surfaces between points 0 and 1 the conjugate water depths y</w:t>
      </w:r>
      <w:r>
        <w:rPr>
          <w:rFonts w:ascii="Times New Roman" w:hAnsi="Times New Roman"/>
          <w:sz w:val="24"/>
          <w:szCs w:val="24"/>
          <w:vertAlign w:val="subscript"/>
        </w:rPr>
        <w:t>1</w:t>
      </w:r>
      <w:r>
        <w:rPr>
          <w:rFonts w:ascii="Times New Roman" w:hAnsi="Times New Roman"/>
          <w:sz w:val="24"/>
          <w:szCs w:val="24"/>
        </w:rPr>
        <w:t xml:space="preserve"> and y</w:t>
      </w:r>
      <w:r>
        <w:rPr>
          <w:rFonts w:ascii="Times New Roman" w:hAnsi="Times New Roman"/>
          <w:sz w:val="24"/>
          <w:szCs w:val="24"/>
          <w:vertAlign w:val="subscript"/>
        </w:rPr>
        <w:t>2</w:t>
      </w:r>
      <w:r>
        <w:rPr>
          <w:rFonts w:ascii="Times New Roman" w:hAnsi="Times New Roman"/>
          <w:sz w:val="24"/>
          <w:szCs w:val="24"/>
        </w:rPr>
        <w:t xml:space="preserve"> can be determined as follows: </w:t>
      </w:r>
    </w:p>
    <w:p>
      <w:pPr>
        <w:pStyle w:val="style0"/>
        <w:tabs>
          <w:tab w:val="left" w:leader="none" w:pos="3690"/>
        </w:tabs>
        <w:spacing w:lineRule="auto" w:line="360"/>
        <w:ind w:left="2502" w:hanging="252"/>
        <w:jc w:val="both"/>
        <w:rPr>
          <w:rFonts w:ascii="Times New Roman" w:eastAsia="Times New Roman" w:hAnsi="Times New Roman"/>
          <w:sz w:val="24"/>
          <w:szCs w:val="24"/>
        </w:rPr>
      </w:pPr>
      <m:oMathPara>
        <m:oMath>
          <m:r>
            <w:rPr>
              <w:rFonts w:ascii="Cambria Math" w:eastAsia="Calibri" w:hAnsi="Cambria Math"/>
              <w:sz w:val="24"/>
              <w:szCs w:val="24"/>
            </w:rPr>
            <m:t>Eo</m:t>
          </m:r>
          <m:r>
            <w:rPr>
              <w:rFonts w:ascii="Cambria Math" w:eastAsia="Calibri" w:hAnsi="Times New Roman"/>
              <w:sz w:val="24"/>
              <w:szCs w:val="24"/>
            </w:rPr>
            <m:t>=</m:t>
          </m:r>
          <m:r>
            <w:rPr>
              <w:rFonts w:ascii="Cambria Math" w:eastAsia="Calibri" w:hAnsi="Cambria Math"/>
              <w:sz w:val="24"/>
              <w:szCs w:val="24"/>
            </w:rPr>
            <m:t>E</m:t>
          </m:r>
          <m:r>
            <w:rPr>
              <w:rFonts w:ascii="Cambria Math" w:eastAsia="Calibri" w:hAnsi="Times New Roman"/>
              <w:sz w:val="24"/>
              <w:szCs w:val="24"/>
            </w:rPr>
            <m:t>1</m:t>
          </m:r>
          <m:r>
            <w:rPr>
              <w:rFonts w:ascii="Cambria Math" w:eastAsia="Calibri" w:hAnsi="Cambria Math"/>
              <w:sz w:val="24"/>
              <w:szCs w:val="24"/>
            </w:rPr>
            <m:t>Z</m:t>
          </m:r>
          <m:r>
            <w:rPr>
              <w:rFonts w:ascii="Cambria Math" w:eastAsia="Calibri" w:hAnsi="Times New Roman"/>
              <w:sz w:val="24"/>
              <w:szCs w:val="24"/>
            </w:rPr>
            <m:t>+</m:t>
          </m:r>
          <m:r>
            <w:rPr>
              <w:rFonts w:ascii="Cambria Math" w:eastAsia="Calibri" w:hAnsi="Cambria Math"/>
              <w:sz w:val="24"/>
              <w:szCs w:val="24"/>
            </w:rPr>
            <m:t>He</m:t>
          </m:r>
          <m:r>
            <w:rPr>
              <w:rFonts w:ascii="Cambria Math" w:eastAsia="Calibri" w:hAnsi="Times New Roman"/>
              <w:sz w:val="24"/>
              <w:szCs w:val="24"/>
            </w:rPr>
            <m:t>=</m:t>
          </m:r>
          <m:r>
            <w:rPr>
              <w:rFonts w:ascii="Cambria Math" w:eastAsia="Calibri" w:hAnsi="Cambria Math"/>
              <w:sz w:val="24"/>
              <w:szCs w:val="24"/>
            </w:rPr>
            <m:t>ha</m:t>
          </m:r>
          <m:r>
            <w:rPr>
              <w:rFonts w:ascii="Cambria Math" w:eastAsia="Calibri" w:hAnsi="Times New Roman"/>
              <w:sz w:val="24"/>
              <w:szCs w:val="24"/>
            </w:rPr>
            <m:t>+</m:t>
          </m:r>
          <m:r>
            <w:rPr>
              <w:rFonts w:ascii="Cambria Math" w:eastAsia="Calibri" w:hAnsi="Cambria Math"/>
              <w:sz w:val="24"/>
              <w:szCs w:val="24"/>
            </w:rPr>
            <m:t>y</m:t>
          </m:r>
          <m:r>
            <w:rPr>
              <w:rFonts w:ascii="Cambria Math" w:eastAsia="Calibri" w:hAnsi="Times New Roman"/>
              <w:sz w:val="24"/>
              <w:szCs w:val="24"/>
            </w:rPr>
            <m:t xml:space="preserve">1 </m:t>
          </m:r>
        </m:oMath>
      </m:oMathPara>
    </w:p>
    <w:p>
      <w:pPr>
        <w:pStyle w:val="style0"/>
        <w:tabs>
          <w:tab w:val="left" w:leader="none" w:pos="3690"/>
        </w:tabs>
        <w:spacing w:lineRule="auto" w:line="360"/>
        <w:ind w:left="2502" w:hanging="252"/>
        <w:jc w:val="both"/>
        <w:rPr>
          <w:rFonts w:ascii="Times New Roman" w:eastAsia="Times New Roman" w:hAnsi="Times New Roman"/>
          <w:sz w:val="24"/>
          <w:szCs w:val="24"/>
        </w:rPr>
      </w:pPr>
      <m:oMathPara>
        <m:oMath>
          <m:r>
            <w:rPr>
              <w:rFonts w:ascii="Cambria Math" w:eastAsia="Calibri" w:hAnsi="Cambria Math"/>
              <w:sz w:val="24"/>
              <w:szCs w:val="24"/>
            </w:rPr>
            <m:t>He</m:t>
          </m:r>
          <m:r>
            <w:rPr>
              <w:rFonts w:ascii="Cambria Math" w:eastAsia="Calibri" w:hAnsi="Times New Roman"/>
              <w:sz w:val="24"/>
              <w:szCs w:val="24"/>
            </w:rPr>
            <m:t>=</m:t>
          </m:r>
          <m:sSup>
            <m:sSupPr>
              <m:ctrlPr>
                <w:rPr>
                  <w:rFonts w:ascii="Cambria Math" w:eastAsia="Calibri" w:hAnsi="Times New Roman"/>
                  <w:i/>
                  <w:sz w:val="24"/>
                  <w:szCs w:val="24"/>
                </w:rPr>
              </m:ctrlPr>
            </m:sSupPr>
            <m:e>
              <m:d>
                <m:dPr>
                  <m:endChr m:val=")"/>
                  <m:ctrlPr>
                    <w:rPr>
                      <w:rFonts w:ascii="Cambria Math" w:eastAsia="Calibri" w:hAnsi="Times New Roman"/>
                      <w:i/>
                      <w:sz w:val="24"/>
                      <w:szCs w:val="24"/>
                    </w:rPr>
                  </m:ctrlPr>
                </m:dPr>
                <m:e>
                  <m:f>
                    <m:fPr>
                      <m:ctrlPr>
                        <w:rPr>
                          <w:rFonts w:ascii="Cambria Math" w:eastAsia="Calibri" w:hAnsi="Times New Roman"/>
                          <w:i/>
                          <w:sz w:val="24"/>
                          <w:szCs w:val="24"/>
                        </w:rPr>
                      </m:ctrlPr>
                    </m:fPr>
                    <m:num>
                      <m:r>
                        <w:rPr>
                          <w:rFonts w:ascii="Cambria Math" w:eastAsia="Calibri" w:hAnsi="Cambria Math"/>
                          <w:sz w:val="24"/>
                          <w:szCs w:val="24"/>
                        </w:rPr>
                        <m:t>Q</m:t>
                      </m:r>
                    </m:num>
                    <m:den>
                      <m:r>
                        <w:rPr>
                          <w:rFonts w:ascii="Cambria Math" w:eastAsia="Calibri" w:hAnsi="Times New Roman"/>
                          <w:sz w:val="24"/>
                          <w:szCs w:val="24"/>
                        </w:rPr>
                        <m:t>1.7</m:t>
                      </m:r>
                      <m:r>
                        <w:rPr>
                          <w:rFonts w:ascii="Cambria Math" w:eastAsia="Calibri" w:hAnsi="Cambria Math"/>
                          <w:sz w:val="24"/>
                          <w:szCs w:val="24"/>
                        </w:rPr>
                        <m:t>L</m:t>
                      </m:r>
                    </m:den>
                  </m:f>
                </m:e>
              </m:d>
            </m:e>
            <m:sup>
              <m:d>
                <m:dPr>
                  <m:endChr m:val=")"/>
                  <m:ctrlPr>
                    <w:rPr>
                      <w:rFonts w:ascii="Cambria Math" w:eastAsia="Calibri" w:hAnsi="Times New Roman"/>
                      <w:i/>
                      <w:sz w:val="24"/>
                      <w:szCs w:val="24"/>
                    </w:rPr>
                  </m:ctrlPr>
                </m:dPr>
                <m:e>
                  <m:f>
                    <m:fPr>
                      <m:ctrlPr>
                        <w:rPr>
                          <w:rFonts w:ascii="Cambria Math" w:eastAsia="Calibri" w:hAnsi="Times New Roman"/>
                          <w:i/>
                          <w:sz w:val="24"/>
                          <w:szCs w:val="24"/>
                        </w:rPr>
                      </m:ctrlPr>
                    </m:fPr>
                    <m:num>
                      <m:r>
                        <w:rPr>
                          <w:rFonts w:ascii="Cambria Math" w:eastAsia="Calibri" w:hAnsi="Times New Roman"/>
                          <w:sz w:val="24"/>
                          <w:szCs w:val="24"/>
                        </w:rPr>
                        <m:t>2</m:t>
                      </m:r>
                    </m:num>
                    <m:den>
                      <m:r>
                        <w:rPr>
                          <w:rFonts w:ascii="Cambria Math" w:eastAsia="Calibri" w:hAnsi="Times New Roman"/>
                          <w:sz w:val="24"/>
                          <w:szCs w:val="24"/>
                        </w:rPr>
                        <m:t>3</m:t>
                      </m:r>
                    </m:den>
                  </m:f>
                </m:e>
              </m:d>
            </m:sup>
          </m:sSup>
          <m:r>
            <w:rPr>
              <w:rFonts w:ascii="Cambria Math" w:eastAsia="Calibri" w:hAnsi="Cambria Math"/>
              <w:sz w:val="24"/>
              <w:szCs w:val="24"/>
            </w:rPr>
            <m:t>ha</m:t>
          </m:r>
          <m:r>
            <w:rPr>
              <w:rFonts w:ascii="Cambria Math" w:eastAsia="Calibri" w:hAnsi="Times New Roman"/>
              <w:sz w:val="24"/>
              <w:szCs w:val="24"/>
            </w:rPr>
            <m:t>=</m:t>
          </m:r>
          <m:f>
            <m:fPr>
              <m:ctrlPr>
                <w:rPr>
                  <w:rFonts w:ascii="Cambria Math" w:eastAsia="Calibri" w:hAnsi="Times New Roman"/>
                  <w:i/>
                  <w:sz w:val="24"/>
                  <w:szCs w:val="24"/>
                </w:rPr>
              </m:ctrlPr>
            </m:fPr>
            <m:num>
              <m:sSup>
                <m:sSupPr>
                  <m:ctrlPr>
                    <w:rPr>
                      <w:rFonts w:ascii="Cambria Math" w:eastAsia="Calibri" w:hAnsi="Times New Roman"/>
                      <w:i/>
                      <w:sz w:val="24"/>
                      <w:szCs w:val="24"/>
                    </w:rPr>
                  </m:ctrlPr>
                </m:sSupPr>
                <m:e>
                  <m:r>
                    <w:rPr>
                      <w:rFonts w:ascii="Cambria Math" w:eastAsia="Calibri" w:hAnsi="Cambria Math"/>
                      <w:sz w:val="24"/>
                      <w:szCs w:val="24"/>
                    </w:rPr>
                    <m:t>v</m:t>
                  </m:r>
                  <m:r>
                    <w:rPr>
                      <w:rFonts w:ascii="Cambria Math" w:eastAsia="Calibri" w:hAnsi="Times New Roman"/>
                      <w:sz w:val="24"/>
                      <w:szCs w:val="24"/>
                    </w:rPr>
                    <m:t>1</m:t>
                  </m:r>
                </m:e>
                <m:sup>
                  <m:r>
                    <w:rPr>
                      <w:rFonts w:ascii="Cambria Math" w:eastAsia="Calibri" w:hAnsi="Times New Roman"/>
                      <w:sz w:val="24"/>
                      <w:szCs w:val="24"/>
                    </w:rPr>
                    <m:t>2</m:t>
                  </m:r>
                </m:sup>
              </m:sSup>
            </m:num>
            <m:den>
              <m:r>
                <w:rPr>
                  <w:rFonts w:ascii="Cambria Math" w:eastAsia="Calibri" w:hAnsi="Times New Roman"/>
                  <w:sz w:val="24"/>
                  <w:szCs w:val="24"/>
                </w:rPr>
                <m:t>2</m:t>
              </m:r>
              <m:r>
                <w:rPr>
                  <w:rFonts w:ascii="Cambria Math" w:eastAsia="Calibri" w:hAnsi="Cambria Math"/>
                  <w:sz w:val="24"/>
                  <w:szCs w:val="24"/>
                </w:rPr>
                <m:t>g</m:t>
              </m:r>
            </m:den>
          </m:f>
          <m:r>
            <w:rPr>
              <w:rFonts w:ascii="Cambria Math" w:eastAsia="Calibri" w:hAnsi="Times New Roman"/>
              <w:sz w:val="24"/>
              <w:szCs w:val="24"/>
            </w:rPr>
            <m:t xml:space="preserve">  =</m:t>
          </m:r>
          <m:f>
            <m:fPr>
              <m:ctrlPr>
                <w:rPr>
                  <w:rFonts w:ascii="Cambria Math" w:eastAsia="Calibri" w:hAnsi="Times New Roman"/>
                  <w:i/>
                  <w:sz w:val="24"/>
                  <w:szCs w:val="24"/>
                </w:rPr>
              </m:ctrlPr>
            </m:fPr>
            <m:num>
              <m:sSup>
                <m:sSupPr>
                  <m:ctrlPr>
                    <w:rPr>
                      <w:rFonts w:ascii="Cambria Math" w:eastAsia="Calibri" w:hAnsi="Times New Roman"/>
                      <w:i/>
                      <w:sz w:val="24"/>
                      <w:szCs w:val="24"/>
                    </w:rPr>
                  </m:ctrlPr>
                </m:sSupPr>
                <m:e>
                  <m:r>
                    <w:rPr>
                      <w:rFonts w:ascii="Cambria Math" w:eastAsia="Calibri" w:hAnsi="Cambria Math"/>
                      <w:sz w:val="24"/>
                      <w:szCs w:val="24"/>
                    </w:rPr>
                    <m:t>q</m:t>
                  </m:r>
                </m:e>
                <m:sup>
                  <m:r>
                    <w:rPr>
                      <w:rFonts w:ascii="Cambria Math" w:eastAsia="Calibri" w:hAnsi="Times New Roman"/>
                      <w:sz w:val="24"/>
                      <w:szCs w:val="24"/>
                    </w:rPr>
                    <m:t>2</m:t>
                  </m:r>
                </m:sup>
              </m:sSup>
            </m:num>
            <m:den>
              <m:sSup>
                <m:sSupPr>
                  <m:ctrlPr>
                    <w:rPr>
                      <w:rFonts w:ascii="Cambria Math" w:eastAsia="Calibri" w:hAnsi="Times New Roman"/>
                      <w:i/>
                      <w:sz w:val="24"/>
                      <w:szCs w:val="24"/>
                    </w:rPr>
                  </m:ctrlPr>
                </m:sSupPr>
                <m:e>
                  <m:r>
                    <w:rPr>
                      <w:rFonts w:ascii="Cambria Math" w:eastAsia="Calibri" w:hAnsi="Times New Roman"/>
                      <w:sz w:val="24"/>
                      <w:szCs w:val="24"/>
                    </w:rPr>
                    <m:t>2</m:t>
                  </m:r>
                  <m:r>
                    <w:rPr>
                      <w:rFonts w:ascii="Cambria Math" w:eastAsia="Calibri" w:hAnsi="Cambria Math"/>
                      <w:sz w:val="24"/>
                      <w:szCs w:val="24"/>
                    </w:rPr>
                    <m:t>gy</m:t>
                  </m:r>
                  <m:r>
                    <w:rPr>
                      <w:rFonts w:ascii="Cambria Math" w:eastAsia="Calibri" w:hAnsi="Times New Roman"/>
                      <w:sz w:val="24"/>
                      <w:szCs w:val="24"/>
                    </w:rPr>
                    <m:t>1</m:t>
                  </m:r>
                </m:e>
                <m:sup>
                  <m:r>
                    <w:rPr>
                      <w:rFonts w:ascii="Cambria Math" w:eastAsia="Calibri" w:hAnsi="Times New Roman"/>
                      <w:sz w:val="24"/>
                      <w:szCs w:val="24"/>
                    </w:rPr>
                    <m:t>2</m:t>
                  </m:r>
                </m:sup>
              </m:sSup>
            </m:den>
          </m:f>
          <m:r>
            <w:rPr>
              <w:rFonts w:ascii="Cambria Math" w:eastAsia="Calibri" w:hAnsi="Cambria Math"/>
              <w:sz w:val="24"/>
              <w:szCs w:val="24"/>
            </w:rPr>
            <m:t>where</m:t>
          </m:r>
          <m:r>
            <w:rPr>
              <w:rFonts w:ascii="Cambria Math" w:eastAsia="Calibri" w:hAnsi="Times New Roman"/>
              <w:sz w:val="24"/>
              <w:szCs w:val="24"/>
            </w:rPr>
            <m:t xml:space="preserve">,  </m:t>
          </m:r>
          <m:r>
            <w:rPr>
              <w:rFonts w:ascii="Cambria Math" w:eastAsia="Calibri" w:hAnsi="Cambria Math"/>
              <w:sz w:val="24"/>
              <w:szCs w:val="24"/>
            </w:rPr>
            <m:t>v</m:t>
          </m:r>
          <m:r>
            <w:rPr>
              <w:rFonts w:ascii="Cambria Math" w:eastAsia="Calibri" w:hAnsi="Times New Roman"/>
              <w:sz w:val="24"/>
              <w:szCs w:val="24"/>
            </w:rPr>
            <m:t>1=</m:t>
          </m:r>
          <m:f>
            <m:fPr>
              <m:ctrlPr>
                <w:rPr>
                  <w:rFonts w:ascii="Cambria Math" w:eastAsia="Calibri" w:hAnsi="Times New Roman"/>
                  <w:i/>
                  <w:sz w:val="24"/>
                  <w:szCs w:val="24"/>
                </w:rPr>
              </m:ctrlPr>
            </m:fPr>
            <m:num>
              <m:r>
                <w:rPr>
                  <w:rFonts w:ascii="Cambria Math" w:eastAsia="Calibri" w:hAnsi="Cambria Math"/>
                  <w:sz w:val="24"/>
                  <w:szCs w:val="24"/>
                </w:rPr>
                <m:t>q</m:t>
              </m:r>
            </m:num>
            <m:den>
              <m:r>
                <w:rPr>
                  <w:rFonts w:ascii="Cambria Math" w:eastAsia="Calibri" w:hAnsi="Cambria Math"/>
                  <w:sz w:val="24"/>
                  <w:szCs w:val="24"/>
                </w:rPr>
                <m:t>y</m:t>
              </m:r>
              <m:r>
                <w:rPr>
                  <w:rFonts w:ascii="Cambria Math" w:eastAsia="Calibri" w:hAnsi="Times New Roman"/>
                  <w:sz w:val="24"/>
                  <w:szCs w:val="24"/>
                </w:rPr>
                <m:t>1</m:t>
              </m:r>
            </m:den>
          </m:f>
        </m:oMath>
      </m:oMathPara>
    </w:p>
    <w:p>
      <w:pPr>
        <w:pStyle w:val="style0"/>
        <w:tabs>
          <w:tab w:val="left" w:leader="none" w:pos="3690"/>
        </w:tabs>
        <w:spacing w:lineRule="auto" w:line="360"/>
        <w:ind w:left="2502" w:hanging="252"/>
        <w:jc w:val="both"/>
        <w:rPr>
          <w:rFonts w:ascii="Times New Roman" w:eastAsia="Times New Roman" w:hAnsi="Times New Roman"/>
          <w:sz w:val="24"/>
          <w:szCs w:val="24"/>
        </w:rPr>
      </w:pPr>
      <m:oMathPara>
        <m:oMath>
          <m:r>
            <w:rPr>
              <w:rFonts w:ascii="Cambria Math" w:eastAsia="Calibri" w:hAnsi="Cambria Math"/>
              <w:sz w:val="24"/>
              <w:szCs w:val="24"/>
            </w:rPr>
            <m:t>Fr</m:t>
          </m:r>
          <m:r>
            <w:rPr>
              <w:rFonts w:ascii="Cambria Math" w:eastAsia="Calibri" w:hAnsi="Times New Roman"/>
              <w:sz w:val="24"/>
              <w:szCs w:val="24"/>
            </w:rPr>
            <m:t>=</m:t>
          </m:r>
          <m:f>
            <m:fPr>
              <m:ctrlPr>
                <w:rPr>
                  <w:rFonts w:ascii="Cambria Math" w:eastAsia="Calibri" w:hAnsi="Times New Roman"/>
                  <w:i/>
                  <w:sz w:val="24"/>
                  <w:szCs w:val="24"/>
                </w:rPr>
              </m:ctrlPr>
            </m:fPr>
            <m:num>
              <m:r>
                <w:rPr>
                  <w:rFonts w:ascii="Cambria Math" w:eastAsia="Calibri" w:hAnsi="Cambria Math"/>
                  <w:sz w:val="24"/>
                  <w:szCs w:val="24"/>
                </w:rPr>
                <m:t>v</m:t>
              </m:r>
              <m:r>
                <w:rPr>
                  <w:rFonts w:ascii="Cambria Math" w:eastAsia="Calibri" w:hAnsi="Times New Roman"/>
                  <w:sz w:val="24"/>
                  <w:szCs w:val="24"/>
                </w:rPr>
                <m:t>1</m:t>
              </m:r>
            </m:num>
            <m:den>
              <m:rad>
                <m:radPr>
                  <m:degHide m:val="1"/>
                  <m:ctrlPr>
                    <w:rPr>
                      <w:rFonts w:ascii="Cambria Math" w:eastAsia="Calibri" w:hAnsi="Times New Roman"/>
                      <w:i/>
                      <w:sz w:val="24"/>
                      <w:szCs w:val="24"/>
                    </w:rPr>
                  </m:ctrlPr>
                </m:radPr>
                <m:deg/>
                <m:e>
                  <m:r>
                    <w:rPr>
                      <w:rFonts w:ascii="Cambria Math" w:eastAsia="Calibri" w:hAnsi="Times New Roman"/>
                      <w:sz w:val="24"/>
                      <w:szCs w:val="24"/>
                    </w:rPr>
                    <m:t>(</m:t>
                  </m:r>
                  <m:r>
                    <w:rPr>
                      <w:rFonts w:ascii="Cambria Math" w:eastAsia="Calibri" w:hAnsi="Cambria Math"/>
                      <w:sz w:val="24"/>
                      <w:szCs w:val="24"/>
                    </w:rPr>
                    <m:t>gy</m:t>
                  </m:r>
                  <m:r>
                    <w:rPr>
                      <w:rFonts w:ascii="Cambria Math" w:eastAsia="Calibri" w:hAnsi="Times New Roman"/>
                      <w:sz w:val="24"/>
                      <w:szCs w:val="24"/>
                    </w:rPr>
                    <m:t>1)</m:t>
                  </m:r>
                </m:e>
              </m:rad>
            </m:den>
          </m:f>
        </m:oMath>
      </m:oMathPara>
    </w:p>
    <w:p>
      <w:pPr>
        <w:pStyle w:val="style0"/>
        <w:tabs>
          <w:tab w:val="left" w:leader="none" w:pos="3690"/>
        </w:tabs>
        <w:spacing w:lineRule="auto" w:line="360"/>
        <w:jc w:val="both"/>
        <w:rPr>
          <w:rFonts w:ascii="Times New Roman" w:hAnsi="Times New Roman"/>
          <w:sz w:val="24"/>
          <w:szCs w:val="24"/>
        </w:rPr>
      </w:pPr>
      <w:r>
        <w:rPr>
          <w:rFonts w:ascii="Times New Roman" w:hAnsi="Times New Roman"/>
          <w:sz w:val="24"/>
          <w:szCs w:val="24"/>
        </w:rPr>
        <w:t>The conjugate depths y</w:t>
      </w:r>
      <w:r>
        <w:rPr>
          <w:rFonts w:ascii="Times New Roman" w:hAnsi="Times New Roman"/>
          <w:sz w:val="24"/>
          <w:szCs w:val="24"/>
          <w:vertAlign w:val="subscript"/>
        </w:rPr>
        <w:t>1</w:t>
      </w:r>
      <w:r>
        <w:rPr>
          <w:rFonts w:ascii="Times New Roman" w:hAnsi="Times New Roman"/>
          <w:sz w:val="24"/>
          <w:szCs w:val="24"/>
        </w:rPr>
        <w:t xml:space="preserve"> and y</w:t>
      </w:r>
      <w:r>
        <w:rPr>
          <w:rFonts w:ascii="Times New Roman" w:hAnsi="Times New Roman"/>
          <w:sz w:val="24"/>
          <w:szCs w:val="24"/>
          <w:vertAlign w:val="subscript"/>
        </w:rPr>
        <w:t>2</w:t>
      </w:r>
      <w:r>
        <w:rPr>
          <w:rFonts w:ascii="Times New Roman" w:hAnsi="Times New Roman"/>
          <w:sz w:val="24"/>
          <w:szCs w:val="24"/>
        </w:rPr>
        <w:t xml:space="preserve"> of the jump on the horizontal apron d/s of the weir are determined by adopting the following equation.</w:t>
      </w:r>
    </w:p>
    <w:p>
      <w:pPr>
        <w:pStyle w:val="style0"/>
        <w:tabs>
          <w:tab w:val="left" w:leader="none" w:pos="3690"/>
        </w:tabs>
        <w:spacing w:lineRule="auto" w:line="360"/>
        <w:ind w:left="2502" w:hanging="252"/>
        <w:jc w:val="both"/>
        <w:rPr>
          <w:rFonts w:ascii="Times New Roman" w:cs="Times New Roman" w:eastAsia="Times New Roman" w:hAnsi="Times New Roman"/>
          <w:sz w:val="24"/>
          <w:szCs w:val="24"/>
        </w:rPr>
      </w:pPr>
      <m:oMathPara>
        <m:oMath>
          <m:r>
            <w:rPr>
              <w:rFonts w:ascii="Cambria Math" w:cs="Times New Roman" w:eastAsia="Calibri" w:hAnsi="Cambria Math"/>
              <w:sz w:val="24"/>
              <w:szCs w:val="24"/>
            </w:rPr>
            <m:t>y2=</m:t>
          </m:r>
          <m:f>
            <m:fPr>
              <m:ctrlPr>
                <w:rPr>
                  <w:rFonts w:ascii="Cambria Math" w:cs="Times New Roman" w:eastAsia="Calibri" w:hAnsi="Cambria Math"/>
                  <w:i/>
                  <w:sz w:val="24"/>
                  <w:szCs w:val="24"/>
                </w:rPr>
              </m:ctrlPr>
            </m:fPr>
            <m:num>
              <m:r>
                <w:rPr>
                  <w:rFonts w:ascii="Cambria Math" w:cs="Times New Roman" w:eastAsia="Calibri" w:hAnsi="Cambria Math"/>
                  <w:sz w:val="24"/>
                  <w:szCs w:val="24"/>
                </w:rPr>
                <m:t>y1</m:t>
              </m:r>
            </m:num>
            <m:den>
              <m:r>
                <w:rPr>
                  <w:rFonts w:ascii="Cambria Math" w:cs="Times New Roman" w:eastAsia="Calibri" w:hAnsi="Cambria Math"/>
                  <w:sz w:val="24"/>
                  <w:szCs w:val="24"/>
                </w:rPr>
                <m:t>2</m:t>
              </m:r>
            </m:den>
          </m:f>
          <m:r>
            <w:rPr>
              <w:rFonts w:ascii="Cambria Math" w:cs="Times New Roman" w:eastAsia="Calibri" w:hAnsi="Cambria Math"/>
              <w:sz w:val="24"/>
              <w:szCs w:val="24"/>
            </w:rPr>
            <m:t>(</m:t>
          </m:r>
          <m:rad>
            <m:radPr>
              <m:degHide m:val="1"/>
              <m:ctrlPr>
                <w:rPr>
                  <w:rFonts w:ascii="Cambria Math" w:cs="Times New Roman" w:eastAsia="Calibri" w:hAnsi="Cambria Math"/>
                  <w:i/>
                  <w:sz w:val="24"/>
                  <w:szCs w:val="24"/>
                </w:rPr>
              </m:ctrlPr>
            </m:radPr>
            <m:deg/>
            <m:e>
              <m:r>
                <w:rPr>
                  <w:rFonts w:ascii="Cambria Math" w:cs="Times New Roman" w:eastAsia="Calibri" w:hAnsi="Cambria Math"/>
                  <w:sz w:val="24"/>
                  <w:szCs w:val="24"/>
                </w:rPr>
                <m:t>1+8</m:t>
              </m:r>
              <m:sSup>
                <m:sSupPr>
                  <m:ctrlPr>
                    <w:rPr>
                      <w:rFonts w:ascii="Cambria Math" w:cs="Times New Roman" w:eastAsia="Calibri" w:hAnsi="Cambria Math"/>
                      <w:i/>
                      <w:sz w:val="24"/>
                      <w:szCs w:val="24"/>
                    </w:rPr>
                  </m:ctrlPr>
                </m:sSupPr>
                <m:e>
                  <m:r>
                    <w:rPr>
                      <w:rFonts w:ascii="Cambria Math" w:cs="Times New Roman" w:eastAsia="Calibri" w:hAnsi="Cambria Math"/>
                      <w:sz w:val="24"/>
                      <w:szCs w:val="24"/>
                    </w:rPr>
                    <m:t>Fr</m:t>
                  </m:r>
                </m:e>
                <m:sup>
                  <m:r>
                    <w:rPr>
                      <w:rFonts w:ascii="Cambria Math" w:cs="Times New Roman" w:eastAsia="Calibri" w:hAnsi="Cambria Math"/>
                      <w:sz w:val="24"/>
                      <w:szCs w:val="24"/>
                    </w:rPr>
                    <m:t>2</m:t>
                  </m:r>
                </m:sup>
              </m:sSup>
            </m:e>
          </m:rad>
          <m:r>
            <w:rPr>
              <w:rFonts w:ascii="Cambria Math" w:cs="Times New Roman" w:eastAsia="Calibri" w:hAnsi="Cambria Math"/>
              <w:sz w:val="24"/>
              <w:szCs w:val="24"/>
            </w:rPr>
            <m:t>-1</m:t>
          </m:r>
        </m:oMath>
      </m:oMathPara>
    </w:p>
    <w:p>
      <w:pPr>
        <w:pStyle w:val="style0"/>
        <w:tabs>
          <w:tab w:val="left" w:leader="none" w:pos="3690"/>
        </w:tabs>
        <w:spacing w:lineRule="auto" w:line="360"/>
        <w:ind w:left="2502" w:hanging="25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Then H + He + </w:t>
      </w:r>
      <m:oMath>
        <m:f>
          <m:fPr>
            <m:ctrlPr>
              <w:rPr>
                <w:rFonts w:ascii="Cambria Math" w:cs="Times New Roman" w:eastAsia="Times New Roman" w:hAnsi="Cambria Math"/>
                <w:i/>
                <w:sz w:val="24"/>
                <w:szCs w:val="24"/>
              </w:rPr>
            </m:ctrlPr>
          </m:fPr>
          <m:num>
            <m:sSup>
              <m:sSupPr>
                <m:ctrlPr>
                  <w:rPr>
                    <w:rFonts w:ascii="Cambria Math" w:cs="Times New Roman" w:eastAsia="Times New Roman" w:hAnsi="Cambria Math"/>
                    <w:i/>
                    <w:sz w:val="24"/>
                    <w:szCs w:val="24"/>
                  </w:rPr>
                </m:ctrlPr>
              </m:sSupPr>
              <m:e>
                <m:r>
                  <w:rPr>
                    <w:rFonts w:ascii="Cambria Math" w:cs="Times New Roman" w:eastAsia="Times New Roman" w:hAnsi="Cambria Math"/>
                    <w:sz w:val="24"/>
                    <w:szCs w:val="24"/>
                  </w:rPr>
                  <m:t>v1</m:t>
                </m:r>
              </m:e>
              <m:sup>
                <m:r>
                  <w:rPr>
                    <w:rFonts w:ascii="Cambria Math" w:cs="Times New Roman" w:eastAsia="Times New Roman" w:hAnsi="Cambria Math"/>
                    <w:sz w:val="24"/>
                    <w:szCs w:val="24"/>
                  </w:rPr>
                  <m:t>2</m:t>
                </m:r>
              </m:sup>
            </m:sSup>
          </m:num>
          <m:den>
            <m:r>
              <w:rPr>
                <w:rFonts w:ascii="Cambria Math" w:cs="Times New Roman" w:eastAsia="Times New Roman" w:hAnsi="Cambria Math"/>
                <w:sz w:val="24"/>
                <w:szCs w:val="24"/>
              </w:rPr>
              <m:t>2g</m:t>
            </m:r>
          </m:den>
        </m:f>
      </m:oMath>
      <w:r>
        <w:rPr>
          <w:rFonts w:ascii="Times New Roman" w:cs="Times New Roman" w:eastAsia="Times New Roman" w:hAnsi="Times New Roman"/>
          <w:sz w:val="24"/>
          <w:szCs w:val="24"/>
        </w:rPr>
        <w:t xml:space="preserve"> = y1+</w:t>
      </w:r>
      <m:oMath>
        <m:f>
          <m:fPr>
            <m:ctrlPr>
              <w:rPr>
                <w:rFonts w:ascii="Cambria Math" w:cs="Times New Roman" w:eastAsia="Times New Roman" w:hAnsi="Cambria Math"/>
                <w:i/>
                <w:sz w:val="24"/>
                <w:szCs w:val="24"/>
              </w:rPr>
            </m:ctrlPr>
          </m:fPr>
          <m:num>
            <m:sSup>
              <m:sSupPr>
                <m:ctrlPr>
                  <w:rPr>
                    <w:rFonts w:ascii="Cambria Math" w:cs="Times New Roman" w:eastAsia="Times New Roman" w:hAnsi="Cambria Math"/>
                    <w:i/>
                    <w:sz w:val="24"/>
                    <w:szCs w:val="24"/>
                  </w:rPr>
                </m:ctrlPr>
              </m:sSupPr>
              <m:e>
                <m:r>
                  <w:rPr>
                    <w:rFonts w:ascii="Cambria Math" w:cs="Times New Roman" w:eastAsia="Times New Roman" w:hAnsi="Cambria Math"/>
                    <w:sz w:val="24"/>
                    <w:szCs w:val="24"/>
                  </w:rPr>
                  <m:t>v1</m:t>
                </m:r>
              </m:e>
              <m:sup>
                <m:r>
                  <w:rPr>
                    <w:rFonts w:ascii="Cambria Math" w:cs="Times New Roman" w:eastAsia="Times New Roman" w:hAnsi="Cambria Math"/>
                    <w:sz w:val="24"/>
                    <w:szCs w:val="24"/>
                  </w:rPr>
                  <m:t>2</m:t>
                </m:r>
              </m:sup>
            </m:sSup>
          </m:num>
          <m:den>
            <m:r>
              <w:rPr>
                <w:rFonts w:ascii="Cambria Math" w:cs="Times New Roman" w:eastAsia="Times New Roman" w:hAnsi="Cambria Math"/>
                <w:sz w:val="24"/>
                <w:szCs w:val="24"/>
              </w:rPr>
              <m:t>2g</m:t>
            </m:r>
          </m:den>
        </m:f>
      </m:oMath>
      <w:r>
        <w:rPr>
          <w:rFonts w:ascii="Times New Roman" w:cs="Times New Roman" w:eastAsia="Times New Roman" w:hAnsi="Times New Roman"/>
          <w:sz w:val="24"/>
          <w:szCs w:val="24"/>
        </w:rPr>
        <w:t>, but H0.91m</w:t>
      </w:r>
    </w:p>
    <w:p>
      <w:pPr>
        <w:pStyle w:val="style0"/>
        <w:tabs>
          <w:tab w:val="left" w:leader="none" w:pos="3690"/>
        </w:tabs>
        <w:spacing w:lineRule="auto" w:line="360"/>
        <w:ind w:left="2502" w:hanging="25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q = Q/L = 14.48/10 = 1.448</w:t>
      </w:r>
      <w:r>
        <w:rPr>
          <w:rFonts w:ascii="Times New Roman" w:cs="Times New Roman" w:eastAsia="Times New Roman" w:hAnsi="Times New Roman"/>
          <w:sz w:val="24"/>
          <w:szCs w:val="24"/>
        </w:rPr>
        <w:fldChar w:fldCharType="begin"/>
      </w:r>
      <w:r>
        <w:rPr>
          <w:rFonts w:ascii="Times New Roman" w:cs="Times New Roman" w:eastAsia="Times New Roman" w:hAnsi="Times New Roman"/>
          <w:sz w:val="24"/>
          <w:szCs w:val="24"/>
        </w:rPr>
        <w:instrText xml:space="preserve"> QUOTE </w:instrText>
      </w:r>
      <m:oMath>
        <m:f>
          <m:fPr>
            <m:ctrlPr>
              <w:rPr>
                <w:rFonts w:ascii="Cambria Math" w:cs="Times New Roman" w:eastAsia="Times New Roman" w:hAnsi="Cambria Math"/>
                <w:i/>
                <w:sz w:val="24"/>
                <w:szCs w:val="24"/>
              </w:rPr>
            </m:ctrlPr>
          </m:fPr>
          <m:num>
            <m:r>
              <m:rPr>
                <m:sty m:val="p"/>
              </m:rPr>
              <w:rPr>
                <w:rFonts w:ascii="Cambria Math" w:cs="Times New Roman" w:eastAsia="Times New Roman" w:hAnsi="Cambria Math"/>
                <w:sz w:val="24"/>
                <w:szCs w:val="24"/>
              </w:rPr>
              <w:instrText>Q</w:instrText>
            </m:r>
          </m:num>
          <m:den>
            <m:r>
              <m:rPr>
                <m:sty m:val="p"/>
              </m:rPr>
              <w:rPr>
                <w:rFonts w:ascii="Cambria Math" w:cs="Times New Roman" w:eastAsia="Times New Roman" w:hAnsi="Cambria Math"/>
                <w:sz w:val="24"/>
                <w:szCs w:val="24"/>
              </w:rPr>
              <w:instrText>L</w:instrText>
            </m:r>
          </m:den>
        </m:f>
        <m:r>
          <m:rPr>
            <m:sty m:val="p"/>
          </m:rPr>
          <w:rPr>
            <w:rFonts w:ascii="Cambria Math" w:cs="Times New Roman" w:eastAsia="Times New Roman" w:hAnsi="Cambria Math"/>
            <w:sz w:val="24"/>
            <w:szCs w:val="24"/>
          </w:rPr>
          <w:instrText xml:space="preserve"> =</w:instrText>
        </m:r>
        <m:f>
          <m:fPr>
            <m:ctrlPr>
              <w:rPr>
                <w:rFonts w:ascii="Cambria Math" w:cs="Times New Roman" w:eastAsia="Times New Roman" w:hAnsi="Cambria Math"/>
                <w:i/>
                <w:sz w:val="24"/>
                <w:szCs w:val="24"/>
              </w:rPr>
            </m:ctrlPr>
          </m:fPr>
          <m:num>
            <m:r>
              <m:rPr>
                <m:sty m:val="p"/>
              </m:rPr>
              <w:rPr>
                <w:rFonts w:ascii="Cambria Math" w:cs="Times New Roman" w:eastAsia="Times New Roman" w:hAnsi="Cambria Math"/>
                <w:sz w:val="24"/>
                <w:szCs w:val="24"/>
              </w:rPr>
              <w:instrText>20.10</w:instrText>
            </m:r>
          </m:num>
          <m:den>
            <m:r>
              <m:rPr>
                <m:sty m:val="p"/>
              </m:rPr>
              <w:rPr>
                <w:rFonts w:ascii="Cambria Math" w:cs="Times New Roman" w:eastAsia="Times New Roman" w:hAnsi="Cambria Math"/>
                <w:sz w:val="24"/>
                <w:szCs w:val="24"/>
              </w:rPr>
              <w:instrText>12</w:instrText>
            </m:r>
          </m:den>
        </m:f>
        <m:r>
          <m:rPr>
            <m:sty m:val="p"/>
          </m:rPr>
          <w:rPr>
            <w:rFonts w:ascii="Cambria Math" w:cs="Times New Roman" w:eastAsia="Times New Roman" w:hAnsi="Cambria Math"/>
            <w:sz w:val="24"/>
            <w:szCs w:val="24"/>
          </w:rPr>
          <w:instrText xml:space="preserve"> =1.675 </w:instrText>
        </m:r>
      </m:oMath>
      <w:r>
        <w:rPr>
          <w:rFonts w:ascii="Times New Roman" w:cs="Times New Roman" w:eastAsia="Times New Roman" w:hAnsi="Times New Roman"/>
          <w:sz w:val="24"/>
          <w:szCs w:val="24"/>
        </w:rPr>
        <w:fldChar w:fldCharType="end"/>
      </w:r>
      <w:r>
        <w:rPr>
          <w:rFonts w:ascii="Times New Roman" w:cs="Times New Roman" w:eastAsia="Times New Roman" w:hAnsi="Times New Roman"/>
          <w:sz w:val="24"/>
          <w:szCs w:val="24"/>
        </w:rPr>
        <w:t>m</w:t>
      </w:r>
      <w:r>
        <w:rPr>
          <w:rFonts w:ascii="Times New Roman" w:cs="Times New Roman" w:eastAsia="Times New Roman" w:hAnsi="Times New Roman"/>
          <w:sz w:val="24"/>
          <w:szCs w:val="24"/>
          <w:vertAlign w:val="superscript"/>
        </w:rPr>
        <w:t>3</w:t>
      </w:r>
      <w:r>
        <w:rPr>
          <w:rFonts w:ascii="Times New Roman" w:cs="Times New Roman" w:eastAsia="Times New Roman" w:hAnsi="Times New Roman"/>
          <w:sz w:val="24"/>
          <w:szCs w:val="24"/>
        </w:rPr>
        <w:t>/s/m</w:t>
      </w:r>
    </w:p>
    <w:p>
      <w:pPr>
        <w:pStyle w:val="style0"/>
        <w:tabs>
          <w:tab w:val="left" w:leader="none" w:pos="3690"/>
        </w:tabs>
        <w:spacing w:lineRule="auto" w:line="360"/>
        <w:ind w:left="2502" w:hanging="25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Ha =</w:t>
      </w:r>
      <m:oMath>
        <m:f>
          <m:fPr>
            <m:ctrlPr>
              <w:rPr>
                <w:rFonts w:ascii="Cambria Math" w:cs="Times New Roman" w:eastAsia="Times New Roman" w:hAnsi="Cambria Math"/>
                <w:i/>
                <w:sz w:val="24"/>
                <w:szCs w:val="24"/>
              </w:rPr>
            </m:ctrlPr>
          </m:fPr>
          <m:num>
            <m:sSup>
              <m:sSupPr>
                <m:ctrlPr>
                  <w:rPr>
                    <w:rFonts w:ascii="Cambria Math" w:cs="Times New Roman" w:eastAsia="Times New Roman" w:hAnsi="Cambria Math"/>
                    <w:i/>
                    <w:sz w:val="24"/>
                    <w:szCs w:val="24"/>
                  </w:rPr>
                </m:ctrlPr>
              </m:sSupPr>
              <m:e>
                <m:r>
                  <w:rPr>
                    <w:rFonts w:ascii="Cambria Math" w:cs="Times New Roman" w:eastAsia="Times New Roman" w:hAnsi="Cambria Math"/>
                    <w:sz w:val="24"/>
                    <w:szCs w:val="24"/>
                  </w:rPr>
                  <m:t>q</m:t>
                </m:r>
              </m:e>
              <m:sup>
                <m:r>
                  <w:rPr>
                    <w:rFonts w:ascii="Cambria Math" w:cs="Times New Roman" w:eastAsia="Times New Roman" w:hAnsi="Cambria Math"/>
                    <w:sz w:val="24"/>
                    <w:szCs w:val="24"/>
                  </w:rPr>
                  <m:t>2</m:t>
                </m:r>
              </m:sup>
            </m:sSup>
          </m:num>
          <m:den>
            <m:r>
              <w:rPr>
                <w:rFonts w:ascii="Cambria Math" w:cs="Times New Roman" w:eastAsia="Times New Roman" w:hAnsi="Cambria Math"/>
                <w:sz w:val="24"/>
                <w:szCs w:val="24"/>
              </w:rPr>
              <m:t>2g</m:t>
            </m:r>
            <m:sSup>
              <m:sSupPr>
                <m:ctrlPr>
                  <w:rPr>
                    <w:rFonts w:ascii="Cambria Math" w:cs="Times New Roman" w:eastAsia="Times New Roman" w:hAnsi="Cambria Math"/>
                    <w:i/>
                    <w:sz w:val="24"/>
                    <w:szCs w:val="24"/>
                  </w:rPr>
                </m:ctrlPr>
              </m:sSupPr>
              <m:e>
                <m:r>
                  <w:rPr>
                    <w:rFonts w:ascii="Cambria Math" w:cs="Times New Roman" w:eastAsia="Times New Roman" w:hAnsi="Cambria Math"/>
                    <w:sz w:val="24"/>
                    <w:szCs w:val="24"/>
                  </w:rPr>
                  <m:t>y1</m:t>
                </m:r>
              </m:e>
              <m:sup>
                <m:r>
                  <w:rPr>
                    <w:rFonts w:ascii="Cambria Math" w:cs="Times New Roman" w:eastAsia="Times New Roman" w:hAnsi="Cambria Math"/>
                    <w:sz w:val="24"/>
                    <w:szCs w:val="24"/>
                  </w:rPr>
                  <m:t>2</m:t>
                </m:r>
              </m:sup>
            </m:sSup>
          </m:den>
        </m:f>
      </m:oMath>
      <w:r>
        <w:rPr>
          <w:rFonts w:ascii="Times New Roman" w:cs="Times New Roman" w:eastAsia="Times New Roman" w:hAnsi="Times New Roman"/>
          <w:sz w:val="24"/>
          <w:szCs w:val="24"/>
        </w:rPr>
        <w:t xml:space="preserve"> but q= 1.448 m</w:t>
      </w:r>
      <w:r>
        <w:rPr>
          <w:rFonts w:ascii="Times New Roman" w:cs="Times New Roman" w:eastAsia="Times New Roman" w:hAnsi="Times New Roman"/>
          <w:sz w:val="24"/>
          <w:szCs w:val="24"/>
          <w:vertAlign w:val="superscript"/>
        </w:rPr>
        <w:t>3</w:t>
      </w:r>
      <w:r>
        <w:rPr>
          <w:rFonts w:ascii="Times New Roman" w:cs="Times New Roman" w:eastAsia="Times New Roman" w:hAnsi="Times New Roman"/>
          <w:sz w:val="24"/>
          <w:szCs w:val="24"/>
        </w:rPr>
        <w:t>/s/m</w:t>
      </w:r>
    </w:p>
    <w:p>
      <w:pPr>
        <w:pStyle w:val="style0"/>
        <w:tabs>
          <w:tab w:val="left" w:leader="none" w:pos="3690"/>
        </w:tabs>
        <w:spacing w:lineRule="auto" w:line="360"/>
        <w:ind w:left="2502" w:hanging="252"/>
        <w:jc w:val="both"/>
        <w:rPr>
          <w:rFonts w:ascii="Times New Roman" w:cs="Times New Roman" w:eastAsia="Times New Roman" w:hAnsi="Times New Roman"/>
          <w:sz w:val="24"/>
          <w:szCs w:val="24"/>
          <w:vertAlign w:val="superscript"/>
          <w:lang w:val="es-ES_tradnl"/>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lang w:val="es-ES_tradnl"/>
        </w:rPr>
        <w:t>Ha= (1.448m</w:t>
      </w:r>
      <w:r>
        <w:rPr>
          <w:rFonts w:ascii="Times New Roman" w:cs="Times New Roman" w:eastAsia="Times New Roman" w:hAnsi="Times New Roman"/>
          <w:sz w:val="24"/>
          <w:szCs w:val="24"/>
          <w:vertAlign w:val="superscript"/>
          <w:lang w:val="es-ES_tradnl"/>
        </w:rPr>
        <w:t>3</w:t>
      </w:r>
      <w:r>
        <w:rPr>
          <w:rFonts w:ascii="Times New Roman" w:cs="Times New Roman" w:eastAsia="Times New Roman" w:hAnsi="Times New Roman"/>
          <w:sz w:val="24"/>
          <w:szCs w:val="24"/>
          <w:lang w:val="es-ES_tradnl"/>
        </w:rPr>
        <w:t>/s/m)</w:t>
      </w:r>
      <w:r>
        <w:rPr>
          <w:rFonts w:ascii="Times New Roman" w:cs="Times New Roman" w:eastAsia="Times New Roman" w:hAnsi="Times New Roman"/>
          <w:sz w:val="24"/>
          <w:szCs w:val="24"/>
          <w:vertAlign w:val="superscript"/>
          <w:lang w:val="es-ES_tradnl"/>
        </w:rPr>
        <w:t>2</w:t>
      </w:r>
      <w:r>
        <w:rPr>
          <w:rFonts w:ascii="Times New Roman" w:cs="Times New Roman" w:eastAsia="Times New Roman" w:hAnsi="Times New Roman"/>
          <w:sz w:val="24"/>
          <w:szCs w:val="24"/>
          <w:lang w:val="es-ES_tradnl"/>
        </w:rPr>
        <w:t>/2*9.81*y</w:t>
      </w:r>
      <w:r>
        <w:rPr>
          <w:rFonts w:ascii="Times New Roman" w:cs="Times New Roman" w:eastAsia="Times New Roman" w:hAnsi="Times New Roman"/>
          <w:sz w:val="24"/>
          <w:szCs w:val="24"/>
          <w:vertAlign w:val="subscript"/>
          <w:lang w:val="es-ES_tradnl"/>
        </w:rPr>
        <w:t>1</w:t>
      </w:r>
      <w:r>
        <w:rPr>
          <w:rFonts w:ascii="Times New Roman" w:cs="Times New Roman" w:eastAsia="Times New Roman" w:hAnsi="Times New Roman"/>
          <w:sz w:val="24"/>
          <w:szCs w:val="24"/>
          <w:vertAlign w:val="superscript"/>
          <w:lang w:val="es-ES_tradnl"/>
        </w:rPr>
        <w:t xml:space="preserve">2 </w:t>
      </w:r>
      <w:r>
        <w:rPr>
          <w:rFonts w:ascii="Times New Roman" w:cs="Times New Roman" w:eastAsia="Times New Roman" w:hAnsi="Times New Roman"/>
          <w:sz w:val="24"/>
          <w:szCs w:val="24"/>
          <w:lang w:val="es-ES_tradnl"/>
        </w:rPr>
        <w:t>=0.12/y1</w:t>
      </w:r>
      <w:r>
        <w:rPr>
          <w:rFonts w:ascii="Times New Roman" w:cs="Times New Roman" w:eastAsia="Times New Roman" w:hAnsi="Times New Roman"/>
          <w:sz w:val="24"/>
          <w:szCs w:val="24"/>
          <w:vertAlign w:val="superscript"/>
          <w:lang w:val="es-ES_tradnl"/>
        </w:rPr>
        <w:t>2</w:t>
      </w:r>
    </w:p>
    <w:p>
      <w:pPr>
        <w:pStyle w:val="style0"/>
        <w:tabs>
          <w:tab w:val="left" w:leader="none" w:pos="3690"/>
        </w:tabs>
        <w:spacing w:lineRule="auto" w:line="360"/>
        <w:ind w:left="2502" w:hanging="252"/>
        <w:jc w:val="both"/>
        <w:rPr>
          <w:rFonts w:ascii="Times New Roman" w:cs="Times New Roman" w:eastAsia="Times New Roman" w:hAnsi="Times New Roman"/>
          <w:sz w:val="24"/>
          <w:szCs w:val="24"/>
          <w:vertAlign w:val="superscript"/>
          <w:lang w:val="es-ES_tradnl"/>
        </w:rPr>
      </w:pPr>
      <w:r>
        <w:rPr>
          <w:rFonts w:ascii="Times New Roman" w:cs="Times New Roman" w:eastAsia="Times New Roman" w:hAnsi="Times New Roman"/>
          <w:sz w:val="24"/>
          <w:szCs w:val="24"/>
          <w:lang w:val="es-ES_tradnl"/>
        </w:rPr>
        <w:t>2.0+0.91 = y</w:t>
      </w:r>
      <w:r>
        <w:rPr>
          <w:rFonts w:ascii="Times New Roman" w:cs="Times New Roman" w:eastAsia="Times New Roman" w:hAnsi="Times New Roman"/>
          <w:sz w:val="24"/>
          <w:szCs w:val="24"/>
          <w:vertAlign w:val="subscript"/>
          <w:lang w:val="es-ES_tradnl"/>
        </w:rPr>
        <w:t>1</w:t>
      </w:r>
      <w:r>
        <w:rPr>
          <w:rFonts w:ascii="Times New Roman" w:cs="Times New Roman" w:eastAsia="Times New Roman" w:hAnsi="Times New Roman"/>
          <w:sz w:val="24"/>
          <w:szCs w:val="24"/>
          <w:lang w:val="es-ES_tradnl"/>
        </w:rPr>
        <w:t>+ 0.12/y</w:t>
      </w:r>
      <w:r>
        <w:rPr>
          <w:rFonts w:ascii="Times New Roman" w:cs="Times New Roman" w:eastAsia="Times New Roman" w:hAnsi="Times New Roman"/>
          <w:sz w:val="24"/>
          <w:szCs w:val="24"/>
          <w:vertAlign w:val="subscript"/>
          <w:lang w:val="es-ES_tradnl"/>
        </w:rPr>
        <w:t>1</w:t>
      </w:r>
      <w:r>
        <w:rPr>
          <w:rFonts w:ascii="Times New Roman" w:cs="Times New Roman" w:eastAsia="Times New Roman" w:hAnsi="Times New Roman"/>
          <w:sz w:val="24"/>
          <w:szCs w:val="24"/>
          <w:vertAlign w:val="superscript"/>
          <w:lang w:val="es-ES_tradnl"/>
        </w:rPr>
        <w:t>2</w:t>
      </w:r>
    </w:p>
    <w:p>
      <w:pPr>
        <w:pStyle w:val="style0"/>
        <w:tabs>
          <w:tab w:val="left" w:leader="none" w:pos="3690"/>
        </w:tabs>
        <w:spacing w:lineRule="auto" w:line="360"/>
        <w:ind w:left="2502" w:hanging="252"/>
        <w:jc w:val="both"/>
        <w:rPr>
          <w:rFonts w:ascii="Times New Roman" w:cs="Times New Roman" w:eastAsia="Times New Roman" w:hAnsi="Times New Roman"/>
          <w:sz w:val="24"/>
          <w:szCs w:val="24"/>
          <w:lang w:val="es-ES_tradnl"/>
        </w:rPr>
      </w:pPr>
      <w:r>
        <w:rPr>
          <w:rFonts w:ascii="Times New Roman" w:cs="Times New Roman" w:eastAsia="Times New Roman" w:hAnsi="Times New Roman"/>
          <w:sz w:val="24"/>
          <w:szCs w:val="24"/>
          <w:lang w:val="es-ES_tradnl"/>
        </w:rPr>
        <w:t xml:space="preserve">          2.91   = y1+ 0.12 / y1</w:t>
      </w:r>
      <w:r>
        <w:rPr>
          <w:rFonts w:ascii="Times New Roman" w:cs="Times New Roman" w:eastAsia="Times New Roman" w:hAnsi="Times New Roman"/>
          <w:sz w:val="24"/>
          <w:szCs w:val="24"/>
          <w:vertAlign w:val="superscript"/>
          <w:lang w:val="es-ES_tradnl"/>
        </w:rPr>
        <w:t>2</w:t>
      </w:r>
      <w:r>
        <w:rPr>
          <w:rFonts w:ascii="Times New Roman" w:cs="Times New Roman" w:eastAsia="Times New Roman" w:hAnsi="Times New Roman"/>
          <w:sz w:val="24"/>
          <w:szCs w:val="24"/>
          <w:lang w:val="es-ES_tradnl"/>
        </w:rPr>
        <w:t xml:space="preserve">by using </w:t>
      </w:r>
      <w:r>
        <w:rPr>
          <w:rFonts w:ascii="Times New Roman" w:cs="Times New Roman" w:eastAsia="Times New Roman" w:hAnsi="Times New Roman"/>
          <w:sz w:val="24"/>
          <w:szCs w:val="24"/>
          <w:lang w:val="es-ES_tradnl"/>
        </w:rPr>
        <w:t>Excel</w:t>
      </w:r>
      <w:r>
        <w:rPr>
          <w:rFonts w:ascii="Times New Roman" w:cs="Times New Roman" w:eastAsia="Times New Roman" w:hAnsi="Times New Roman"/>
          <w:sz w:val="24"/>
          <w:szCs w:val="24"/>
          <w:lang w:val="es-ES_tradnl"/>
        </w:rPr>
        <w:t xml:space="preserve"> iteration </w:t>
      </w:r>
      <w:r>
        <w:rPr>
          <w:rFonts w:ascii="Times New Roman" w:cs="Times New Roman" w:eastAsia="Times New Roman" w:hAnsi="Times New Roman"/>
          <w:b/>
          <w:bCs/>
          <w:sz w:val="24"/>
          <w:szCs w:val="24"/>
          <w:lang w:val="es-ES_tradnl"/>
        </w:rPr>
        <w:t>y</w:t>
      </w:r>
      <w:r>
        <w:rPr>
          <w:rFonts w:ascii="Times New Roman" w:cs="Times New Roman" w:eastAsia="Times New Roman" w:hAnsi="Times New Roman"/>
          <w:b/>
          <w:bCs/>
          <w:sz w:val="24"/>
          <w:szCs w:val="24"/>
          <w:vertAlign w:val="subscript"/>
          <w:lang w:val="es-ES_tradnl"/>
        </w:rPr>
        <w:t>1</w:t>
      </w:r>
      <w:r>
        <w:rPr>
          <w:rFonts w:ascii="Times New Roman" w:cs="Times New Roman" w:eastAsia="Times New Roman" w:hAnsi="Times New Roman"/>
          <w:b/>
          <w:bCs/>
          <w:sz w:val="24"/>
          <w:szCs w:val="24"/>
          <w:lang w:val="es-ES_tradnl"/>
        </w:rPr>
        <w:t xml:space="preserve"> =0.19 m</w:t>
      </w:r>
    </w:p>
    <w:p>
      <w:pPr>
        <w:pStyle w:val="style0"/>
        <w:tabs>
          <w:tab w:val="left" w:leader="none" w:pos="3690"/>
        </w:tabs>
        <w:spacing w:lineRule="auto" w:line="360"/>
        <w:ind w:left="2502" w:hanging="25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V</w:t>
      </w:r>
      <w:r>
        <w:rPr>
          <w:rFonts w:ascii="Times New Roman" w:cs="Times New Roman" w:eastAsia="Times New Roman" w:hAnsi="Times New Roman"/>
          <w:sz w:val="24"/>
          <w:szCs w:val="24"/>
          <w:vertAlign w:val="subscript"/>
        </w:rPr>
        <w:t xml:space="preserve">1 </w:t>
      </w:r>
      <w:r>
        <w:rPr>
          <w:rFonts w:ascii="Times New Roman" w:cs="Times New Roman" w:eastAsia="Times New Roman" w:hAnsi="Times New Roman"/>
          <w:sz w:val="24"/>
          <w:szCs w:val="24"/>
        </w:rPr>
        <w:t>=q / y</w:t>
      </w:r>
      <w:r>
        <w:rPr>
          <w:rFonts w:ascii="Times New Roman" w:cs="Times New Roman" w:eastAsia="Times New Roman" w:hAnsi="Times New Roman"/>
          <w:sz w:val="24"/>
          <w:szCs w:val="24"/>
          <w:vertAlign w:val="subscript"/>
        </w:rPr>
        <w:t>1</w:t>
      </w:r>
      <w:r>
        <w:rPr>
          <w:rFonts w:ascii="Times New Roman" w:cs="Times New Roman" w:eastAsia="Times New Roman" w:hAnsi="Times New Roman"/>
          <w:sz w:val="24"/>
          <w:szCs w:val="24"/>
        </w:rPr>
        <w:fldChar w:fldCharType="begin"/>
      </w:r>
      <w:r>
        <w:rPr>
          <w:rFonts w:ascii="Times New Roman" w:cs="Times New Roman" w:eastAsia="Times New Roman" w:hAnsi="Times New Roman"/>
          <w:sz w:val="24"/>
          <w:szCs w:val="24"/>
        </w:rPr>
        <w:instrText xml:space="preserve"> QUOTE </w:instrText>
      </w:r>
      <m:oMath>
        <m:f>
          <m:fPr>
            <m:ctrlPr>
              <w:rPr>
                <w:rFonts w:ascii="Cambria Math" w:cs="Times New Roman" w:eastAsia="Times New Roman" w:hAnsi="Cambria Math"/>
                <w:i/>
                <w:sz w:val="24"/>
                <w:szCs w:val="24"/>
              </w:rPr>
            </m:ctrlPr>
          </m:fPr>
          <m:num>
            <m:r>
              <m:rPr>
                <m:sty m:val="p"/>
              </m:rPr>
              <w:rPr>
                <w:rFonts w:ascii="Cambria Math" w:cs="Times New Roman" w:eastAsia="Times New Roman" w:hAnsi="Cambria Math"/>
                <w:sz w:val="24"/>
                <w:szCs w:val="24"/>
              </w:rPr>
              <w:instrText>q1</w:instrText>
            </m:r>
          </m:num>
          <m:den>
            <m:r>
              <m:rPr>
                <m:sty m:val="p"/>
              </m:rPr>
              <w:rPr>
                <w:rFonts w:ascii="Cambria Math" w:cs="Times New Roman" w:eastAsia="Times New Roman" w:hAnsi="Cambria Math"/>
                <w:sz w:val="24"/>
                <w:szCs w:val="24"/>
              </w:rPr>
              <w:instrText>y1</w:instrText>
            </m:r>
          </m:den>
        </m:f>
        <m:r>
          <m:rPr>
            <m:sty m:val="p"/>
          </m:rPr>
          <w:rPr>
            <w:rFonts w:ascii="Cambria Math" w:cs="Times New Roman" w:eastAsia="Times New Roman" w:hAnsi="Cambria Math"/>
            <w:sz w:val="24"/>
            <w:szCs w:val="24"/>
          </w:rPr>
          <w:instrText>=</w:instrText>
        </m:r>
        <m:f>
          <m:fPr>
            <m:ctrlPr>
              <w:rPr>
                <w:rFonts w:ascii="Cambria Math" w:cs="Times New Roman" w:eastAsia="Times New Roman" w:hAnsi="Cambria Math"/>
                <w:i/>
                <w:sz w:val="24"/>
                <w:szCs w:val="24"/>
              </w:rPr>
            </m:ctrlPr>
          </m:fPr>
          <m:num>
            <m:r>
              <m:rPr>
                <m:sty m:val="p"/>
              </m:rPr>
              <w:rPr>
                <w:rFonts w:ascii="Cambria Math" w:cs="Times New Roman" w:eastAsia="Times New Roman" w:hAnsi="Cambria Math"/>
                <w:sz w:val="24"/>
                <w:szCs w:val="24"/>
              </w:rPr>
              <w:instrText>1.675</w:instrText>
            </m:r>
          </m:num>
          <m:den>
            <m:r>
              <m:rPr>
                <m:sty m:val="p"/>
              </m:rPr>
              <w:rPr>
                <w:rFonts w:ascii="Cambria Math" w:cs="Times New Roman" w:eastAsia="Times New Roman" w:hAnsi="Cambria Math"/>
                <w:sz w:val="24"/>
                <w:szCs w:val="24"/>
              </w:rPr>
              <w:instrText>0.51</w:instrText>
            </m:r>
          </m:den>
        </m:f>
      </m:oMath>
      <w:r>
        <w:rPr>
          <w:rFonts w:ascii="Times New Roman" w:cs="Times New Roman" w:eastAsia="Times New Roman" w:hAnsi="Times New Roman"/>
          <w:sz w:val="24"/>
          <w:szCs w:val="24"/>
        </w:rPr>
        <w:fldChar w:fldCharType="end"/>
      </w:r>
      <w:r>
        <w:rPr>
          <w:rFonts w:ascii="Times New Roman" w:cs="Times New Roman" w:eastAsia="Times New Roman" w:hAnsi="Times New Roman"/>
          <w:sz w:val="24"/>
          <w:szCs w:val="24"/>
        </w:rPr>
        <w:t>= (1.448</w:t>
      </w:r>
      <w:r>
        <w:rPr>
          <w:rFonts w:ascii="Times New Roman" w:cs="Times New Roman" w:eastAsia="Times New Roman" w:hAnsi="Times New Roman"/>
          <w:sz w:val="24"/>
          <w:szCs w:val="24"/>
        </w:rPr>
        <w:fldChar w:fldCharType="begin"/>
      </w:r>
      <w:r>
        <w:rPr>
          <w:rFonts w:ascii="Times New Roman" w:cs="Times New Roman" w:eastAsia="Times New Roman" w:hAnsi="Times New Roman"/>
          <w:sz w:val="24"/>
          <w:szCs w:val="24"/>
        </w:rPr>
        <w:instrText xml:space="preserve"> QUOTE </w:instrText>
      </w:r>
      <m:oMath>
        <m:f>
          <m:fPr>
            <m:ctrlPr>
              <w:rPr>
                <w:rFonts w:ascii="Cambria Math" w:cs="Times New Roman" w:eastAsia="Times New Roman" w:hAnsi="Cambria Math"/>
                <w:i/>
                <w:sz w:val="24"/>
                <w:szCs w:val="24"/>
              </w:rPr>
            </m:ctrlPr>
          </m:fPr>
          <m:num>
            <m:r>
              <m:rPr>
                <m:sty m:val="p"/>
              </m:rPr>
              <w:rPr>
                <w:rFonts w:ascii="Cambria Math" w:cs="Times New Roman" w:eastAsia="Times New Roman" w:hAnsi="Cambria Math"/>
                <w:sz w:val="24"/>
                <w:szCs w:val="24"/>
              </w:rPr>
              <w:instrText>Q</w:instrText>
            </m:r>
          </m:num>
          <m:den>
            <m:r>
              <m:rPr>
                <m:sty m:val="p"/>
              </m:rPr>
              <w:rPr>
                <w:rFonts w:ascii="Cambria Math" w:cs="Times New Roman" w:eastAsia="Times New Roman" w:hAnsi="Cambria Math"/>
                <w:sz w:val="24"/>
                <w:szCs w:val="24"/>
              </w:rPr>
              <w:instrText>L</w:instrText>
            </m:r>
          </m:den>
        </m:f>
        <m:r>
          <m:rPr>
            <m:sty m:val="p"/>
          </m:rPr>
          <w:rPr>
            <w:rFonts w:ascii="Cambria Math" w:cs="Times New Roman" w:eastAsia="Times New Roman" w:hAnsi="Cambria Math"/>
            <w:sz w:val="24"/>
            <w:szCs w:val="24"/>
          </w:rPr>
          <w:instrText xml:space="preserve"> =</w:instrText>
        </m:r>
        <m:f>
          <m:fPr>
            <m:ctrlPr>
              <w:rPr>
                <w:rFonts w:ascii="Cambria Math" w:cs="Times New Roman" w:eastAsia="Times New Roman" w:hAnsi="Cambria Math"/>
                <w:i/>
                <w:sz w:val="24"/>
                <w:szCs w:val="24"/>
              </w:rPr>
            </m:ctrlPr>
          </m:fPr>
          <m:num>
            <m:r>
              <m:rPr>
                <m:sty m:val="p"/>
              </m:rPr>
              <w:rPr>
                <w:rFonts w:ascii="Cambria Math" w:cs="Times New Roman" w:eastAsia="Times New Roman" w:hAnsi="Cambria Math"/>
                <w:sz w:val="24"/>
                <w:szCs w:val="24"/>
              </w:rPr>
              <w:instrText>20.10</w:instrText>
            </m:r>
          </m:num>
          <m:den>
            <m:r>
              <m:rPr>
                <m:sty m:val="p"/>
              </m:rPr>
              <w:rPr>
                <w:rFonts w:ascii="Cambria Math" w:cs="Times New Roman" w:eastAsia="Times New Roman" w:hAnsi="Cambria Math"/>
                <w:sz w:val="24"/>
                <w:szCs w:val="24"/>
              </w:rPr>
              <w:instrText>12</w:instrText>
            </m:r>
          </m:den>
        </m:f>
        <m:r>
          <m:rPr>
            <m:sty m:val="p"/>
          </m:rPr>
          <w:rPr>
            <w:rFonts w:ascii="Cambria Math" w:cs="Times New Roman" w:eastAsia="Times New Roman" w:hAnsi="Cambria Math"/>
            <w:sz w:val="24"/>
            <w:szCs w:val="24"/>
          </w:rPr>
          <w:instrText xml:space="preserve"> =1.675 </w:instrText>
        </m:r>
      </m:oMath>
      <w:r>
        <w:rPr>
          <w:rFonts w:ascii="Times New Roman" w:cs="Times New Roman" w:eastAsia="Times New Roman" w:hAnsi="Times New Roman"/>
          <w:sz w:val="24"/>
          <w:szCs w:val="24"/>
        </w:rPr>
        <w:fldChar w:fldCharType="end"/>
      </w:r>
      <w:r>
        <w:rPr>
          <w:rFonts w:ascii="Times New Roman" w:cs="Times New Roman" w:eastAsia="Times New Roman" w:hAnsi="Times New Roman"/>
          <w:sz w:val="24"/>
          <w:szCs w:val="24"/>
        </w:rPr>
        <w:t>m</w:t>
      </w:r>
      <w:r>
        <w:rPr>
          <w:rFonts w:ascii="Times New Roman" w:cs="Times New Roman" w:eastAsia="Times New Roman" w:hAnsi="Times New Roman"/>
          <w:sz w:val="24"/>
          <w:szCs w:val="24"/>
          <w:vertAlign w:val="superscript"/>
        </w:rPr>
        <w:t>3</w:t>
      </w:r>
      <w:r>
        <w:rPr>
          <w:rFonts w:ascii="Times New Roman" w:cs="Times New Roman" w:eastAsia="Times New Roman" w:hAnsi="Times New Roman"/>
          <w:sz w:val="24"/>
          <w:szCs w:val="24"/>
        </w:rPr>
        <w:t>/s/m)/0.19=7.62m/s</w:t>
      </w:r>
    </w:p>
    <w:p>
      <w:pPr>
        <w:pStyle w:val="style0"/>
        <w:tabs>
          <w:tab w:val="left" w:leader="none" w:pos="3690"/>
        </w:tabs>
        <w:spacing w:lineRule="auto" w:line="360"/>
        <w:ind w:left="2502" w:hanging="25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Fr</w:t>
      </w:r>
      <w:r>
        <w:rPr>
          <w:rFonts w:ascii="Times New Roman" w:cs="Times New Roman" w:eastAsia="Times New Roman" w:hAnsi="Times New Roman"/>
          <w:sz w:val="24"/>
          <w:szCs w:val="24"/>
          <w:vertAlign w:val="subscript"/>
        </w:rPr>
        <w:t>1</w:t>
      </w:r>
      <w:r>
        <w:rPr>
          <w:rFonts w:ascii="Times New Roman" w:cs="Times New Roman" w:eastAsia="Times New Roman" w:hAnsi="Times New Roman"/>
          <w:sz w:val="24"/>
          <w:szCs w:val="24"/>
        </w:rPr>
        <w:t>= v</w:t>
      </w:r>
      <w:r>
        <w:rPr>
          <w:rFonts w:ascii="Times New Roman" w:cs="Times New Roman" w:eastAsia="Times New Roman" w:hAnsi="Times New Roman"/>
          <w:sz w:val="24"/>
          <w:szCs w:val="24"/>
          <w:vertAlign w:val="subscript"/>
        </w:rPr>
        <w:t xml:space="preserve">1 </w:t>
      </w:r>
      <w:r>
        <w:rPr>
          <w:rFonts w:ascii="Times New Roman" w:cs="Times New Roman" w:eastAsia="Times New Roman" w:hAnsi="Times New Roman"/>
          <w:sz w:val="24"/>
          <w:szCs w:val="24"/>
        </w:rPr>
        <w:t>/ (gy</w:t>
      </w:r>
      <w:r>
        <w:rPr>
          <w:rFonts w:ascii="Times New Roman" w:cs="Times New Roman" w:eastAsia="Times New Roman" w:hAnsi="Times New Roman"/>
          <w:sz w:val="24"/>
          <w:szCs w:val="24"/>
          <w:vertAlign w:val="subscript"/>
        </w:rPr>
        <w:t>1</w:t>
      </w:r>
      <w:r>
        <w:rPr>
          <w:rFonts w:ascii="Times New Roman" w:cs="Times New Roman" w:eastAsia="Times New Roman" w:hAnsi="Times New Roman"/>
          <w:sz w:val="24"/>
          <w:szCs w:val="24"/>
        </w:rPr>
        <w:t>)</w:t>
      </w:r>
      <w:r>
        <w:rPr>
          <w:rFonts w:ascii="Times New Roman" w:cs="Times New Roman" w:eastAsia="Times New Roman" w:hAnsi="Times New Roman"/>
          <w:sz w:val="24"/>
          <w:szCs w:val="24"/>
          <w:vertAlign w:val="superscript"/>
        </w:rPr>
        <w:t>0.5</w:t>
      </w:r>
      <w:r>
        <w:rPr>
          <w:rFonts w:ascii="Times New Roman" w:cs="Times New Roman" w:eastAsia="Times New Roman" w:hAnsi="Times New Roman"/>
          <w:sz w:val="24"/>
          <w:szCs w:val="24"/>
        </w:rPr>
        <w:fldChar w:fldCharType="begin"/>
      </w:r>
      <w:r>
        <w:rPr>
          <w:rFonts w:ascii="Times New Roman" w:cs="Times New Roman" w:eastAsia="Times New Roman" w:hAnsi="Times New Roman"/>
          <w:sz w:val="24"/>
          <w:szCs w:val="24"/>
        </w:rPr>
        <w:instrText xml:space="preserve"> QUOTE </w:instrText>
      </w:r>
      <m:oMath>
        <m:f>
          <m:fPr>
            <m:ctrlPr>
              <w:rPr>
                <w:rFonts w:ascii="Cambria Math" w:cs="Times New Roman" w:eastAsia="Times New Roman" w:hAnsi="Cambria Math"/>
                <w:i/>
                <w:sz w:val="24"/>
                <w:szCs w:val="24"/>
              </w:rPr>
            </m:ctrlPr>
          </m:fPr>
          <m:num>
            <m:r>
              <m:rPr>
                <m:sty m:val="p"/>
              </m:rPr>
              <w:rPr>
                <w:rFonts w:ascii="Cambria Math" w:cs="Times New Roman" w:eastAsia="Times New Roman" w:hAnsi="Cambria Math"/>
                <w:sz w:val="24"/>
                <w:szCs w:val="24"/>
              </w:rPr>
              <w:instrText>v1</w:instrText>
            </m:r>
          </m:num>
          <m:den>
            <m:rad>
              <m:radPr>
                <m:degHide m:val="1"/>
                <m:ctrlPr>
                  <w:rPr>
                    <w:rFonts w:ascii="Cambria Math" w:cs="Times New Roman" w:eastAsia="Times New Roman" w:hAnsi="Cambria Math"/>
                    <w:i/>
                    <w:sz w:val="24"/>
                    <w:szCs w:val="24"/>
                  </w:rPr>
                </m:ctrlPr>
              </m:radPr>
              <m:deg/>
              <m:e>
                <m:r>
                  <m:rPr>
                    <m:sty m:val="p"/>
                  </m:rPr>
                  <w:rPr>
                    <w:rFonts w:ascii="Cambria Math" w:cs="Times New Roman" w:eastAsia="Times New Roman" w:hAnsi="Cambria Math"/>
                    <w:sz w:val="24"/>
                    <w:szCs w:val="24"/>
                  </w:rPr>
                  <w:instrText>gy1</w:instrText>
                </m:r>
              </m:e>
            </m:rad>
          </m:den>
        </m:f>
        <m:r>
          <m:rPr>
            <m:sty m:val="p"/>
          </m:rPr>
          <w:rPr>
            <w:rFonts w:ascii="Cambria Math" w:cs="Times New Roman" w:eastAsia="Times New Roman" w:hAnsi="Cambria Math"/>
            <w:sz w:val="24"/>
            <w:szCs w:val="24"/>
          </w:rPr>
          <w:instrText>=</w:instrText>
        </m:r>
        <m:f>
          <m:fPr>
            <m:ctrlPr>
              <w:rPr>
                <w:rFonts w:ascii="Cambria Math" w:cs="Times New Roman" w:eastAsia="Times New Roman" w:hAnsi="Cambria Math"/>
                <w:i/>
                <w:sz w:val="24"/>
                <w:szCs w:val="24"/>
              </w:rPr>
            </m:ctrlPr>
          </m:fPr>
          <m:num>
            <m:r>
              <m:rPr>
                <m:sty m:val="p"/>
              </m:rPr>
              <w:rPr>
                <w:rFonts w:ascii="Cambria Math" w:cs="Times New Roman" w:eastAsia="Times New Roman" w:hAnsi="Cambria Math"/>
                <w:sz w:val="24"/>
                <w:szCs w:val="24"/>
              </w:rPr>
              <w:instrText>3.284</w:instrText>
            </m:r>
          </m:num>
          <m:den>
            <m:rad>
              <m:radPr>
                <m:degHide m:val="1"/>
                <m:ctrlPr>
                  <w:rPr>
                    <w:rFonts w:ascii="Cambria Math" w:cs="Times New Roman" w:eastAsia="Times New Roman" w:hAnsi="Cambria Math"/>
                    <w:i/>
                    <w:sz w:val="24"/>
                    <w:szCs w:val="24"/>
                  </w:rPr>
                </m:ctrlPr>
              </m:radPr>
              <m:deg/>
              <m:e>
                <m:r>
                  <m:rPr>
                    <m:sty m:val="p"/>
                  </m:rPr>
                  <w:rPr>
                    <w:rFonts w:ascii="Cambria Math" w:cs="Times New Roman" w:eastAsia="Times New Roman" w:hAnsi="Cambria Math"/>
                    <w:sz w:val="24"/>
                    <w:szCs w:val="24"/>
                  </w:rPr>
                  <w:instrText>9.81*0.51</w:instrText>
                </m:r>
              </m:e>
            </m:rad>
          </m:den>
        </m:f>
      </m:oMath>
      <w:r>
        <w:rPr>
          <w:rFonts w:ascii="Times New Roman" w:cs="Times New Roman" w:eastAsia="Times New Roman" w:hAnsi="Times New Roman"/>
          <w:sz w:val="24"/>
          <w:szCs w:val="24"/>
        </w:rPr>
        <w:fldChar w:fldCharType="end"/>
      </w:r>
      <w:r>
        <w:rPr>
          <w:rFonts w:ascii="Times New Roman" w:cs="Times New Roman" w:eastAsia="Times New Roman" w:hAnsi="Times New Roman"/>
          <w:sz w:val="24"/>
          <w:szCs w:val="24"/>
        </w:rPr>
        <w:t>= 5.5</w:t>
      </w:r>
    </w:p>
    <w:p>
      <w:pPr>
        <w:pStyle w:val="style0"/>
        <w:tabs>
          <w:tab w:val="left" w:leader="none" w:pos="3690"/>
        </w:tabs>
        <w:spacing w:lineRule="auto" w:line="360"/>
        <w:ind w:left="2502" w:hanging="252"/>
        <w:jc w:val="both"/>
        <w:rPr>
          <w:rFonts w:ascii="Times New Roman" w:cs="Times New Roman" w:eastAsia="Times New Roman" w:hAnsi="Times New Roman"/>
          <w:sz w:val="24"/>
          <w:szCs w:val="24"/>
          <w:lang w:val="es-ES_tradnl"/>
        </w:rPr>
      </w:pPr>
      <w:r>
        <w:rPr>
          <w:rFonts w:ascii="Times New Roman" w:cs="Times New Roman" w:eastAsia="Times New Roman" w:hAnsi="Times New Roman"/>
          <w:sz w:val="24"/>
          <w:szCs w:val="24"/>
          <w:lang w:val="es-ES_tradnl"/>
        </w:rPr>
        <w:t>Y</w:t>
      </w:r>
      <w:r>
        <w:rPr>
          <w:rFonts w:ascii="Times New Roman" w:cs="Times New Roman" w:eastAsia="Times New Roman" w:hAnsi="Times New Roman"/>
          <w:sz w:val="24"/>
          <w:szCs w:val="24"/>
          <w:vertAlign w:val="subscript"/>
          <w:lang w:val="es-ES_tradnl"/>
        </w:rPr>
        <w:t>2=</w:t>
      </w:r>
      <w:r>
        <w:rPr>
          <w:rFonts w:ascii="Times New Roman" w:cs="Times New Roman" w:eastAsia="Times New Roman" w:hAnsi="Times New Roman"/>
          <w:sz w:val="24"/>
          <w:szCs w:val="24"/>
          <w:lang w:val="es-ES_tradnl"/>
        </w:rPr>
        <w:t>y</w:t>
      </w:r>
      <w:r>
        <w:rPr>
          <w:rFonts w:ascii="Times New Roman" w:cs="Times New Roman" w:eastAsia="Times New Roman" w:hAnsi="Times New Roman"/>
          <w:sz w:val="24"/>
          <w:szCs w:val="24"/>
          <w:vertAlign w:val="subscript"/>
          <w:lang w:val="es-ES_tradnl"/>
        </w:rPr>
        <w:t xml:space="preserve">1 </w:t>
      </w:r>
      <w:r>
        <w:rPr>
          <w:rFonts w:ascii="Times New Roman" w:cs="Times New Roman" w:eastAsia="Times New Roman" w:hAnsi="Times New Roman"/>
          <w:sz w:val="24"/>
          <w:szCs w:val="24"/>
          <w:lang w:val="es-ES_tradnl"/>
        </w:rPr>
        <w:t>/ 2((1+8Fr</w:t>
      </w:r>
      <w:r>
        <w:rPr>
          <w:rFonts w:ascii="Times New Roman" w:cs="Times New Roman" w:eastAsia="Times New Roman" w:hAnsi="Times New Roman"/>
          <w:sz w:val="24"/>
          <w:szCs w:val="24"/>
          <w:vertAlign w:val="superscript"/>
          <w:lang w:val="es-ES_tradnl"/>
        </w:rPr>
        <w:t>2</w:t>
      </w:r>
      <w:r>
        <w:rPr>
          <w:rFonts w:ascii="Times New Roman" w:cs="Times New Roman" w:eastAsia="Times New Roman" w:hAnsi="Times New Roman"/>
          <w:sz w:val="24"/>
          <w:szCs w:val="24"/>
          <w:lang w:val="es-ES_tradnl"/>
        </w:rPr>
        <w:t>)</w:t>
      </w:r>
      <w:r>
        <w:rPr>
          <w:rFonts w:ascii="Times New Roman" w:cs="Times New Roman" w:eastAsia="Times New Roman" w:hAnsi="Times New Roman"/>
          <w:sz w:val="24"/>
          <w:szCs w:val="24"/>
          <w:vertAlign w:val="superscript"/>
          <w:lang w:val="es-ES_tradnl"/>
        </w:rPr>
        <w:t>0.5</w:t>
      </w:r>
      <w:r>
        <w:rPr>
          <w:rFonts w:ascii="Times New Roman" w:cs="Times New Roman" w:eastAsia="Times New Roman" w:hAnsi="Times New Roman"/>
          <w:sz w:val="24"/>
          <w:szCs w:val="24"/>
          <w:lang w:val="es-ES_tradnl"/>
        </w:rPr>
        <w:t>-1)</w:t>
      </w:r>
    </w:p>
    <w:p>
      <w:pPr>
        <w:pStyle w:val="style0"/>
        <w:tabs>
          <w:tab w:val="left" w:leader="none" w:pos="3690"/>
        </w:tabs>
        <w:spacing w:lineRule="auto" w:line="360"/>
        <w:ind w:left="2502" w:hanging="252"/>
        <w:jc w:val="both"/>
        <w:rPr>
          <w:rFonts w:ascii="Times New Roman" w:cs="Times New Roman" w:eastAsia="Times New Roman" w:hAnsi="Times New Roman"/>
          <w:sz w:val="24"/>
          <w:szCs w:val="24"/>
          <w:lang w:val="es-ES_tradnl"/>
        </w:rPr>
      </w:pPr>
      <w:r>
        <w:rPr>
          <w:rFonts w:ascii="Times New Roman" w:cs="Times New Roman" w:eastAsia="Times New Roman" w:hAnsi="Times New Roman"/>
          <w:sz w:val="24"/>
          <w:szCs w:val="24"/>
          <w:lang w:val="es-ES_tradnl"/>
        </w:rPr>
        <w:t>Y</w:t>
      </w:r>
      <w:r>
        <w:rPr>
          <w:rFonts w:ascii="Times New Roman" w:cs="Times New Roman" w:eastAsia="Times New Roman" w:hAnsi="Times New Roman"/>
          <w:sz w:val="24"/>
          <w:szCs w:val="24"/>
          <w:vertAlign w:val="subscript"/>
          <w:lang w:val="es-ES_tradnl"/>
        </w:rPr>
        <w:t>2</w:t>
      </w:r>
      <w:r>
        <w:rPr>
          <w:rFonts w:ascii="Times New Roman" w:cs="Times New Roman" w:eastAsia="Times New Roman" w:hAnsi="Times New Roman"/>
          <w:sz w:val="24"/>
          <w:szCs w:val="24"/>
          <w:lang w:val="es-ES_tradnl"/>
        </w:rPr>
        <w:t>=</w:t>
      </w:r>
      <w:r>
        <w:rPr>
          <w:rFonts w:ascii="Times New Roman" w:cs="Times New Roman" w:eastAsia="Times New Roman" w:hAnsi="Times New Roman"/>
          <w:sz w:val="24"/>
          <w:szCs w:val="24"/>
        </w:rPr>
        <w:fldChar w:fldCharType="begin"/>
      </w:r>
      <w:r>
        <w:rPr>
          <w:rFonts w:ascii="Times New Roman" w:cs="Times New Roman" w:eastAsia="Times New Roman" w:hAnsi="Times New Roman"/>
          <w:sz w:val="24"/>
          <w:szCs w:val="24"/>
          <w:lang w:val="es-ES_tradnl"/>
        </w:rPr>
        <w:instrText xml:space="preserve"> QUOTE </w:instrText>
      </w:r>
      <m:oMath>
        <m:f>
          <m:fPr>
            <m:ctrlPr>
              <w:rPr>
                <w:rFonts w:ascii="Cambria Math" w:cs="Times New Roman" w:eastAsia="Times New Roman" w:hAnsi="Cambria Math"/>
                <w:i/>
                <w:sz w:val="24"/>
                <w:szCs w:val="24"/>
              </w:rPr>
            </m:ctrlPr>
          </m:fPr>
          <m:num>
            <m:r>
              <m:rPr>
                <m:sty m:val="p"/>
              </m:rPr>
              <w:rPr>
                <w:rFonts w:ascii="Cambria Math" w:cs="Times New Roman" w:eastAsia="Times New Roman" w:hAnsi="Cambria Math"/>
                <w:sz w:val="24"/>
                <w:szCs w:val="24"/>
                <w:lang w:val="es-ES_tradnl"/>
              </w:rPr>
              <w:instrText>0.51</w:instrText>
            </m:r>
          </m:num>
          <m:den>
            <m:r>
              <m:rPr>
                <m:sty m:val="p"/>
              </m:rPr>
              <w:rPr>
                <w:rFonts w:ascii="Cambria Math" w:cs="Times New Roman" w:eastAsia="Times New Roman" w:hAnsi="Cambria Math"/>
                <w:sz w:val="24"/>
                <w:szCs w:val="24"/>
                <w:lang w:val="es-ES_tradnl"/>
              </w:rPr>
              <w:instrText>2</w:instrText>
            </m:r>
          </m:den>
        </m:f>
        <m:rad>
          <m:radPr>
            <m:degHide m:val="1"/>
            <m:ctrlPr>
              <w:rPr>
                <w:rFonts w:ascii="Cambria Math" w:cs="Times New Roman" w:eastAsia="Times New Roman" w:hAnsi="Cambria Math"/>
                <w:i/>
                <w:sz w:val="24"/>
                <w:szCs w:val="24"/>
              </w:rPr>
            </m:ctrlPr>
          </m:radPr>
          <m:deg/>
          <m:e>
            <m:r>
              <m:rPr>
                <m:sty m:val="p"/>
              </m:rPr>
              <w:rPr>
                <w:rFonts w:ascii="Cambria Math" w:cs="Times New Roman" w:eastAsia="Times New Roman" w:hAnsi="Cambria Math"/>
                <w:sz w:val="24"/>
                <w:szCs w:val="24"/>
                <w:lang w:val="es-ES_tradnl"/>
              </w:rPr>
              <w:instrText>(1+8*1.46)</w:instrText>
            </m:r>
          </m:e>
        </m:rad>
      </m:oMath>
      <w:r>
        <w:rPr>
          <w:rFonts w:ascii="Times New Roman" w:cs="Times New Roman" w:eastAsia="Times New Roman" w:hAnsi="Times New Roman"/>
          <w:sz w:val="24"/>
          <w:szCs w:val="24"/>
        </w:rPr>
        <w:fldChar w:fldCharType="end"/>
      </w:r>
      <w:r>
        <w:rPr>
          <w:rFonts w:ascii="Times New Roman" w:cs="Times New Roman" w:eastAsia="Times New Roman" w:hAnsi="Times New Roman"/>
          <w:sz w:val="24"/>
          <w:szCs w:val="24"/>
          <w:lang w:val="es-ES_tradnl"/>
        </w:rPr>
        <w:t xml:space="preserve"> (0.19/2) *((1+8*5.58</w:t>
      </w:r>
      <w:r>
        <w:rPr>
          <w:rFonts w:ascii="Times New Roman" w:cs="Times New Roman" w:eastAsia="Times New Roman" w:hAnsi="Times New Roman"/>
          <w:sz w:val="24"/>
          <w:szCs w:val="24"/>
          <w:vertAlign w:val="superscript"/>
          <w:lang w:val="es-ES_tradnl"/>
        </w:rPr>
        <w:t>2</w:t>
      </w:r>
      <w:r>
        <w:rPr>
          <w:rFonts w:ascii="Times New Roman" w:cs="Times New Roman" w:eastAsia="Times New Roman" w:hAnsi="Times New Roman"/>
          <w:sz w:val="24"/>
          <w:szCs w:val="24"/>
          <w:lang w:val="es-ES_tradnl"/>
        </w:rPr>
        <w:t>)</w:t>
      </w:r>
      <w:r>
        <w:rPr>
          <w:rFonts w:ascii="Times New Roman" w:cs="Times New Roman" w:eastAsia="Times New Roman" w:hAnsi="Times New Roman"/>
          <w:sz w:val="24"/>
          <w:szCs w:val="24"/>
          <w:vertAlign w:val="superscript"/>
          <w:lang w:val="es-ES_tradnl"/>
        </w:rPr>
        <w:t>0.5</w:t>
      </w:r>
      <w:r>
        <w:rPr>
          <w:rFonts w:ascii="Times New Roman" w:cs="Times New Roman" w:eastAsia="Times New Roman" w:hAnsi="Times New Roman"/>
          <w:sz w:val="24"/>
          <w:szCs w:val="24"/>
          <w:lang w:val="es-ES_tradnl"/>
        </w:rPr>
        <w:t xml:space="preserve">-1) = </w:t>
      </w:r>
      <w:r>
        <w:rPr>
          <w:rFonts w:ascii="Times New Roman" w:cs="Times New Roman" w:eastAsia="Times New Roman" w:hAnsi="Times New Roman"/>
          <w:b/>
          <w:bCs/>
          <w:sz w:val="24"/>
          <w:szCs w:val="24"/>
          <w:lang w:val="es-ES_tradnl"/>
        </w:rPr>
        <w:t>1.45 m</w:t>
      </w:r>
    </w:p>
    <w:p>
      <w:pPr>
        <w:pStyle w:val="style0"/>
        <w:tabs>
          <w:tab w:val="left" w:leader="none" w:pos="3690"/>
        </w:tabs>
        <w:spacing w:lineRule="auto" w:line="360"/>
        <w:ind w:left="2502" w:hanging="252"/>
        <w:jc w:val="both"/>
        <w:rPr>
          <w:rFonts w:ascii="Times New Roman" w:cs="Times New Roman" w:eastAsia="Times New Roman" w:hAnsi="Times New Roman"/>
          <w:sz w:val="24"/>
          <w:szCs w:val="24"/>
          <w:lang w:val="es-ES_tradnl"/>
        </w:rPr>
      </w:pPr>
      <w:r>
        <w:rPr>
          <w:rFonts w:ascii="Times New Roman" w:cs="Times New Roman" w:eastAsia="Times New Roman" w:hAnsi="Times New Roman"/>
          <w:sz w:val="24"/>
          <w:szCs w:val="24"/>
          <w:lang w:val="es-ES_tradnl"/>
        </w:rPr>
        <w:t>V</w:t>
      </w:r>
      <w:r>
        <w:rPr>
          <w:rFonts w:ascii="Times New Roman" w:cs="Times New Roman" w:eastAsia="Times New Roman" w:hAnsi="Times New Roman"/>
          <w:sz w:val="24"/>
          <w:szCs w:val="24"/>
          <w:vertAlign w:val="subscript"/>
          <w:lang w:val="es-ES_tradnl"/>
        </w:rPr>
        <w:t xml:space="preserve">2 </w:t>
      </w:r>
      <w:r>
        <w:rPr>
          <w:rFonts w:ascii="Times New Roman" w:cs="Times New Roman" w:eastAsia="Times New Roman" w:hAnsi="Times New Roman"/>
          <w:sz w:val="24"/>
          <w:szCs w:val="24"/>
          <w:lang w:val="es-ES_tradnl"/>
        </w:rPr>
        <w:t>= q/y</w:t>
      </w:r>
      <w:r>
        <w:rPr>
          <w:rFonts w:ascii="Times New Roman" w:cs="Times New Roman" w:eastAsia="Times New Roman" w:hAnsi="Times New Roman"/>
          <w:sz w:val="24"/>
          <w:szCs w:val="24"/>
          <w:vertAlign w:val="subscript"/>
          <w:lang w:val="es-ES_tradnl"/>
        </w:rPr>
        <w:t>2</w:t>
      </w:r>
      <w:r>
        <w:rPr>
          <w:rFonts w:ascii="Times New Roman" w:cs="Times New Roman" w:eastAsia="Times New Roman" w:hAnsi="Times New Roman"/>
          <w:sz w:val="24"/>
          <w:szCs w:val="24"/>
          <w:lang w:val="es-ES_tradnl"/>
        </w:rPr>
        <w:t xml:space="preserve"> = (1.448 m</w:t>
      </w:r>
      <w:r>
        <w:rPr>
          <w:rFonts w:ascii="Times New Roman" w:cs="Times New Roman" w:eastAsia="Times New Roman" w:hAnsi="Times New Roman"/>
          <w:sz w:val="24"/>
          <w:szCs w:val="24"/>
          <w:vertAlign w:val="superscript"/>
          <w:lang w:val="es-ES_tradnl"/>
        </w:rPr>
        <w:t xml:space="preserve">3 </w:t>
      </w:r>
      <w:r>
        <w:rPr>
          <w:rFonts w:ascii="Times New Roman" w:cs="Times New Roman" w:eastAsia="Times New Roman" w:hAnsi="Times New Roman"/>
          <w:sz w:val="24"/>
          <w:szCs w:val="24"/>
          <w:lang w:val="es-ES_tradnl"/>
        </w:rPr>
        <w:t>/s/m) / 1.45 m = 1.0m/s</w:t>
      </w:r>
    </w:p>
    <w:p>
      <w:pPr>
        <w:pStyle w:val="style0"/>
        <w:tabs>
          <w:tab w:val="left" w:leader="none" w:pos="3690"/>
        </w:tabs>
        <w:spacing w:lineRule="auto" w:line="360"/>
        <w:ind w:left="2502" w:hanging="25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Fr</w:t>
      </w:r>
      <w:r>
        <w:rPr>
          <w:rFonts w:ascii="Times New Roman" w:cs="Times New Roman" w:eastAsia="Times New Roman" w:hAnsi="Times New Roman"/>
          <w:sz w:val="24"/>
          <w:szCs w:val="24"/>
          <w:vertAlign w:val="subscript"/>
        </w:rPr>
        <w:t xml:space="preserve">2 </w:t>
      </w:r>
      <w:r>
        <w:rPr>
          <w:rFonts w:ascii="Times New Roman" w:cs="Times New Roman" w:eastAsia="Times New Roman" w:hAnsi="Times New Roman"/>
          <w:sz w:val="24"/>
          <w:szCs w:val="24"/>
        </w:rPr>
        <w:t>= v</w:t>
      </w:r>
      <w:r>
        <w:rPr>
          <w:rFonts w:ascii="Times New Roman" w:cs="Times New Roman" w:eastAsia="Times New Roman" w:hAnsi="Times New Roman"/>
          <w:sz w:val="24"/>
          <w:szCs w:val="24"/>
          <w:vertAlign w:val="subscript"/>
        </w:rPr>
        <w:t>2</w:t>
      </w:r>
      <w:r>
        <w:rPr>
          <w:rFonts w:ascii="Times New Roman" w:cs="Times New Roman" w:eastAsia="Times New Roman" w:hAnsi="Times New Roman"/>
          <w:sz w:val="24"/>
          <w:szCs w:val="24"/>
        </w:rPr>
        <w:t>/ (gy</w:t>
      </w:r>
      <w:r>
        <w:rPr>
          <w:rFonts w:ascii="Times New Roman" w:cs="Times New Roman" w:eastAsia="Times New Roman" w:hAnsi="Times New Roman"/>
          <w:sz w:val="24"/>
          <w:szCs w:val="24"/>
          <w:vertAlign w:val="subscript"/>
        </w:rPr>
        <w:t>2</w:t>
      </w:r>
      <w:r>
        <w:rPr>
          <w:rFonts w:ascii="Times New Roman" w:cs="Times New Roman" w:eastAsia="Times New Roman" w:hAnsi="Times New Roman"/>
          <w:sz w:val="24"/>
          <w:szCs w:val="24"/>
        </w:rPr>
        <w:t>)</w:t>
      </w:r>
      <w:r>
        <w:rPr>
          <w:rFonts w:ascii="Times New Roman" w:cs="Times New Roman" w:eastAsia="Times New Roman" w:hAnsi="Times New Roman"/>
          <w:sz w:val="24"/>
          <w:szCs w:val="24"/>
          <w:vertAlign w:val="superscript"/>
        </w:rPr>
        <w:t>0.5</w:t>
      </w:r>
      <w:r>
        <w:rPr>
          <w:rFonts w:ascii="Times New Roman" w:cs="Times New Roman" w:eastAsia="Times New Roman" w:hAnsi="Times New Roman"/>
          <w:sz w:val="24"/>
          <w:szCs w:val="24"/>
        </w:rPr>
        <w:fldChar w:fldCharType="begin"/>
      </w:r>
      <w:r>
        <w:rPr>
          <w:rFonts w:ascii="Times New Roman" w:cs="Times New Roman" w:eastAsia="Times New Roman" w:hAnsi="Times New Roman"/>
          <w:sz w:val="24"/>
          <w:szCs w:val="24"/>
        </w:rPr>
        <w:instrText xml:space="preserve"> QUOTE </w:instrText>
      </w:r>
      <m:oMath>
        <m:f>
          <m:fPr>
            <m:ctrlPr>
              <w:rPr>
                <w:rFonts w:ascii="Cambria Math" w:cs="Times New Roman" w:eastAsia="Times New Roman" w:hAnsi="Cambria Math"/>
                <w:i/>
                <w:sz w:val="24"/>
                <w:szCs w:val="24"/>
              </w:rPr>
            </m:ctrlPr>
          </m:fPr>
          <m:num>
            <m:r>
              <m:rPr>
                <m:sty m:val="p"/>
              </m:rPr>
              <w:rPr>
                <w:rFonts w:ascii="Cambria Math" w:cs="Times New Roman" w:eastAsia="Times New Roman" w:hAnsi="Cambria Math"/>
                <w:sz w:val="24"/>
                <w:szCs w:val="24"/>
              </w:rPr>
              <w:instrText>v1</w:instrText>
            </m:r>
          </m:num>
          <m:den>
            <m:rad>
              <m:radPr>
                <m:degHide m:val="1"/>
                <m:ctrlPr>
                  <w:rPr>
                    <w:rFonts w:ascii="Cambria Math" w:cs="Times New Roman" w:eastAsia="Times New Roman" w:hAnsi="Cambria Math"/>
                    <w:i/>
                    <w:sz w:val="24"/>
                    <w:szCs w:val="24"/>
                  </w:rPr>
                </m:ctrlPr>
              </m:radPr>
              <m:deg/>
              <m:e>
                <m:r>
                  <m:rPr>
                    <m:sty m:val="p"/>
                  </m:rPr>
                  <w:rPr>
                    <w:rFonts w:ascii="Cambria Math" w:cs="Times New Roman" w:eastAsia="Times New Roman" w:hAnsi="Cambria Math"/>
                    <w:sz w:val="24"/>
                    <w:szCs w:val="24"/>
                  </w:rPr>
                  <w:instrText>gy1</w:instrText>
                </m:r>
              </m:e>
            </m:rad>
          </m:den>
        </m:f>
        <m:r>
          <m:rPr>
            <m:sty m:val="p"/>
          </m:rPr>
          <w:rPr>
            <w:rFonts w:ascii="Cambria Math" w:cs="Times New Roman" w:eastAsia="Times New Roman" w:hAnsi="Cambria Math"/>
            <w:sz w:val="24"/>
            <w:szCs w:val="24"/>
          </w:rPr>
          <w:instrText>=</w:instrText>
        </m:r>
        <m:f>
          <m:fPr>
            <m:ctrlPr>
              <w:rPr>
                <w:rFonts w:ascii="Cambria Math" w:cs="Times New Roman" w:eastAsia="Times New Roman" w:hAnsi="Cambria Math"/>
                <w:i/>
                <w:sz w:val="24"/>
                <w:szCs w:val="24"/>
              </w:rPr>
            </m:ctrlPr>
          </m:fPr>
          <m:num>
            <m:r>
              <m:rPr>
                <m:sty m:val="p"/>
              </m:rPr>
              <w:rPr>
                <w:rFonts w:ascii="Cambria Math" w:cs="Times New Roman" w:eastAsia="Times New Roman" w:hAnsi="Cambria Math"/>
                <w:sz w:val="24"/>
                <w:szCs w:val="24"/>
              </w:rPr>
              <w:instrText>3.284</w:instrText>
            </m:r>
          </m:num>
          <m:den>
            <m:rad>
              <m:radPr>
                <m:degHide m:val="1"/>
                <m:ctrlPr>
                  <w:rPr>
                    <w:rFonts w:ascii="Cambria Math" w:cs="Times New Roman" w:eastAsia="Times New Roman" w:hAnsi="Cambria Math"/>
                    <w:i/>
                    <w:sz w:val="24"/>
                    <w:szCs w:val="24"/>
                  </w:rPr>
                </m:ctrlPr>
              </m:radPr>
              <m:deg/>
              <m:e>
                <m:r>
                  <m:rPr>
                    <m:sty m:val="p"/>
                  </m:rPr>
                  <w:rPr>
                    <w:rFonts w:ascii="Cambria Math" w:cs="Times New Roman" w:eastAsia="Times New Roman" w:hAnsi="Cambria Math"/>
                    <w:sz w:val="24"/>
                    <w:szCs w:val="24"/>
                  </w:rPr>
                  <w:instrText>9.81*0.51</w:instrText>
                </m:r>
              </m:e>
            </m:rad>
          </m:den>
        </m:f>
      </m:oMath>
      <w:r>
        <w:rPr>
          <w:rFonts w:ascii="Times New Roman" w:cs="Times New Roman" w:eastAsia="Times New Roman" w:hAnsi="Times New Roman"/>
          <w:sz w:val="24"/>
          <w:szCs w:val="24"/>
        </w:rPr>
        <w:fldChar w:fldCharType="end"/>
      </w:r>
      <w:r>
        <w:rPr>
          <w:rFonts w:ascii="Times New Roman" w:cs="Times New Roman" w:eastAsia="Times New Roman" w:hAnsi="Times New Roman"/>
          <w:sz w:val="24"/>
          <w:szCs w:val="24"/>
        </w:rPr>
        <w:fldChar w:fldCharType="begin"/>
      </w:r>
      <w:r>
        <w:rPr>
          <w:rFonts w:ascii="Times New Roman" w:cs="Times New Roman" w:eastAsia="Times New Roman" w:hAnsi="Times New Roman"/>
          <w:sz w:val="24"/>
          <w:szCs w:val="24"/>
        </w:rPr>
        <w:instrText xml:space="preserve"> QUOTE </w:instrText>
      </w:r>
      <m:oMath>
        <m:f>
          <m:fPr>
            <m:ctrlPr>
              <w:rPr>
                <w:rFonts w:ascii="Cambria Math" w:cs="Times New Roman" w:eastAsia="Times New Roman" w:hAnsi="Cambria Math"/>
                <w:i/>
                <w:sz w:val="24"/>
                <w:szCs w:val="24"/>
              </w:rPr>
            </m:ctrlPr>
          </m:fPr>
          <m:num>
            <m:r>
              <m:rPr>
                <m:sty m:val="p"/>
              </m:rPr>
              <w:rPr>
                <w:rFonts w:ascii="Cambria Math" w:cs="Times New Roman" w:eastAsia="Times New Roman" w:hAnsi="Cambria Math"/>
                <w:sz w:val="24"/>
                <w:szCs w:val="24"/>
              </w:rPr>
              <w:instrText>v2</w:instrText>
            </m:r>
          </m:num>
          <m:den>
            <m:rad>
              <m:radPr>
                <m:degHide m:val="1"/>
                <m:ctrlPr>
                  <w:rPr>
                    <w:rFonts w:ascii="Cambria Math" w:cs="Times New Roman" w:eastAsia="Times New Roman" w:hAnsi="Cambria Math"/>
                    <w:i/>
                    <w:sz w:val="24"/>
                    <w:szCs w:val="24"/>
                  </w:rPr>
                </m:ctrlPr>
              </m:radPr>
              <m:deg/>
              <m:e>
                <m:r>
                  <m:rPr>
                    <m:sty m:val="p"/>
                  </m:rPr>
                  <w:rPr>
                    <w:rFonts w:ascii="Cambria Math" w:cs="Times New Roman" w:eastAsia="Times New Roman" w:hAnsi="Cambria Math"/>
                    <w:sz w:val="24"/>
                    <w:szCs w:val="24"/>
                  </w:rPr>
                  <w:instrText>gy2</w:instrText>
                </m:r>
              </m:e>
            </m:rad>
          </m:den>
        </m:f>
        <m:r>
          <m:rPr>
            <m:sty m:val="p"/>
          </m:rPr>
          <w:rPr>
            <w:rFonts w:ascii="Cambria Math" w:cs="Times New Roman" w:eastAsia="Times New Roman" w:hAnsi="Cambria Math"/>
            <w:sz w:val="24"/>
            <w:szCs w:val="24"/>
          </w:rPr>
          <w:instrText>=</w:instrText>
        </m:r>
        <m:f>
          <m:fPr>
            <m:ctrlPr>
              <w:rPr>
                <w:rFonts w:ascii="Cambria Math" w:cs="Times New Roman" w:eastAsia="Times New Roman" w:hAnsi="Cambria Math"/>
                <w:i/>
                <w:sz w:val="24"/>
                <w:szCs w:val="24"/>
              </w:rPr>
            </m:ctrlPr>
          </m:fPr>
          <m:num>
            <m:r>
              <m:rPr>
                <m:sty m:val="p"/>
              </m:rPr>
              <w:rPr>
                <w:rFonts w:ascii="Cambria Math" w:cs="Times New Roman" w:eastAsia="Times New Roman" w:hAnsi="Cambria Math"/>
                <w:sz w:val="24"/>
                <w:szCs w:val="24"/>
              </w:rPr>
              <w:instrText>2.56</w:instrText>
            </m:r>
          </m:num>
          <m:den>
            <m:rad>
              <m:radPr>
                <m:degHide m:val="1"/>
                <m:ctrlPr>
                  <w:rPr>
                    <w:rFonts w:ascii="Cambria Math" w:cs="Times New Roman" w:eastAsia="Times New Roman" w:hAnsi="Cambria Math"/>
                    <w:i/>
                    <w:sz w:val="24"/>
                    <w:szCs w:val="24"/>
                  </w:rPr>
                </m:ctrlPr>
              </m:radPr>
              <m:deg/>
              <m:e>
                <m:r>
                  <m:rPr>
                    <m:sty m:val="p"/>
                  </m:rPr>
                  <w:rPr>
                    <w:rFonts w:ascii="Cambria Math" w:cs="Times New Roman" w:eastAsia="Times New Roman" w:hAnsi="Cambria Math"/>
                    <w:sz w:val="24"/>
                    <w:szCs w:val="24"/>
                  </w:rPr>
                  <w:instrText>9.81*0.653</w:instrText>
                </m:r>
              </m:e>
            </m:rad>
          </m:den>
        </m:f>
      </m:oMath>
      <w:r>
        <w:rPr>
          <w:rFonts w:ascii="Times New Roman" w:cs="Times New Roman" w:eastAsia="Times New Roman" w:hAnsi="Times New Roman"/>
          <w:sz w:val="24"/>
          <w:szCs w:val="24"/>
        </w:rPr>
        <w:fldChar w:fldCharType="end"/>
      </w:r>
      <w:r>
        <w:rPr>
          <w:rFonts w:ascii="Times New Roman" w:cs="Times New Roman" w:eastAsia="Times New Roman" w:hAnsi="Times New Roman"/>
          <w:sz w:val="24"/>
          <w:szCs w:val="24"/>
        </w:rPr>
        <w:t>= 1/4.04 =0.26 sub critical flow</w:t>
      </w:r>
    </w:p>
    <w:p>
      <w:pPr>
        <w:pStyle w:val="style0"/>
        <w:tabs>
          <w:tab w:val="left" w:leader="none" w:pos="3690"/>
        </w:tabs>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Dissipated energy due to jump, E = </w:t>
      </w:r>
      <m:oMath>
        <m:f>
          <m:fPr>
            <m:ctrlPr>
              <w:rPr>
                <w:rFonts w:ascii="Cambria Math" w:cs="Times New Roman" w:eastAsia="Times New Roman" w:hAnsi="Cambria Math"/>
                <w:i/>
                <w:sz w:val="24"/>
                <w:szCs w:val="24"/>
              </w:rPr>
            </m:ctrlPr>
          </m:fPr>
          <m:num>
            <m:sSup>
              <m:sSupPr>
                <m:ctrlPr>
                  <w:rPr>
                    <w:rFonts w:ascii="Cambria Math" w:cs="Times New Roman" w:eastAsia="Times New Roman" w:hAnsi="Cambria Math"/>
                    <w:i/>
                    <w:sz w:val="24"/>
                    <w:szCs w:val="24"/>
                  </w:rPr>
                </m:ctrlPr>
              </m:sSupPr>
              <m:e>
                <m:r>
                  <w:rPr>
                    <w:rFonts w:ascii="Cambria Math" w:cs="Times New Roman" w:eastAsia="Times New Roman" w:hAnsi="Cambria Math"/>
                    <w:sz w:val="24"/>
                    <w:szCs w:val="24"/>
                  </w:rPr>
                  <m:t>(y2-y1)</m:t>
                </m:r>
              </m:e>
              <m:sup>
                <m:r>
                  <w:rPr>
                    <w:rFonts w:ascii="Cambria Math" w:cs="Times New Roman" w:eastAsia="Times New Roman" w:hAnsi="Cambria Math"/>
                    <w:sz w:val="24"/>
                    <w:szCs w:val="24"/>
                  </w:rPr>
                  <m:t>2</m:t>
                </m:r>
              </m:sup>
            </m:sSup>
          </m:num>
          <m:den>
            <m:r>
              <w:rPr>
                <w:rFonts w:ascii="Cambria Math" w:cs="Times New Roman" w:eastAsia="Times New Roman" w:hAnsi="Cambria Math"/>
                <w:sz w:val="24"/>
                <w:szCs w:val="24"/>
              </w:rPr>
              <m:t>4*y2*y1</m:t>
            </m:r>
          </m:den>
        </m:f>
      </m:oMath>
      <w:r>
        <w:rPr>
          <w:rFonts w:ascii="Times New Roman" w:cs="Times New Roman" w:eastAsia="Times New Roman" w:hAnsi="Times New Roman"/>
          <w:sz w:val="24"/>
          <w:szCs w:val="24"/>
        </w:rPr>
        <w:t>= (1.45-0.19)</w:t>
      </w:r>
      <w:r>
        <w:rPr>
          <w:rFonts w:ascii="Times New Roman" w:cs="Times New Roman" w:eastAsia="Times New Roman" w:hAnsi="Times New Roman"/>
          <w:sz w:val="24"/>
          <w:szCs w:val="24"/>
          <w:vertAlign w:val="superscript"/>
        </w:rPr>
        <w:t>2</w:t>
      </w:r>
      <w:r>
        <w:rPr>
          <w:rFonts w:ascii="Times New Roman" w:cs="Times New Roman" w:eastAsia="Times New Roman" w:hAnsi="Times New Roman"/>
          <w:sz w:val="24"/>
          <w:szCs w:val="24"/>
        </w:rPr>
        <w:t xml:space="preserve"> / (4*1.45*0.19)</w:t>
      </w:r>
      <w:r>
        <w:rPr>
          <w:rFonts w:ascii="Times New Roman" w:cs="Times New Roman" w:eastAsia="Times New Roman" w:hAnsi="Times New Roman"/>
          <w:sz w:val="24"/>
          <w:szCs w:val="24"/>
        </w:rPr>
        <w:fldChar w:fldCharType="begin"/>
      </w:r>
      <w:r>
        <w:rPr>
          <w:rFonts w:ascii="Times New Roman" w:cs="Times New Roman" w:eastAsia="Times New Roman" w:hAnsi="Times New Roman"/>
          <w:sz w:val="24"/>
          <w:szCs w:val="24"/>
        </w:rPr>
        <w:instrText xml:space="preserve"> QUOTE </w:instrText>
      </w:r>
      <m:oMath>
        <m:f>
          <m:fPr>
            <m:ctrlPr>
              <w:rPr>
                <w:rFonts w:ascii="Cambria Math" w:cs="Times New Roman" w:eastAsia="Times New Roman" w:hAnsi="Cambria Math"/>
                <w:i/>
                <w:sz w:val="24"/>
                <w:szCs w:val="24"/>
              </w:rPr>
            </m:ctrlPr>
          </m:fPr>
          <m:num>
            <m:sSup>
              <m:sSupPr>
                <m:ctrlPr>
                  <w:rPr>
                    <w:rFonts w:ascii="Cambria Math" w:cs="Times New Roman" w:eastAsia="Times New Roman" w:hAnsi="Cambria Math"/>
                    <w:i/>
                    <w:sz w:val="24"/>
                    <w:szCs w:val="24"/>
                  </w:rPr>
                </m:ctrlPr>
              </m:sSupPr>
              <m:e>
                <m:r>
                  <m:rPr>
                    <m:sty m:val="p"/>
                  </m:rPr>
                  <w:rPr>
                    <w:rFonts w:ascii="Cambria Math" w:cs="Times New Roman" w:eastAsia="Times New Roman" w:hAnsi="Cambria Math"/>
                    <w:sz w:val="24"/>
                    <w:szCs w:val="24"/>
                  </w:rPr>
                  <w:instrText>(0.653-0.51)</w:instrText>
                </m:r>
              </m:e>
              <m:sup>
                <m:r>
                  <m:rPr>
                    <m:sty m:val="p"/>
                  </m:rPr>
                  <w:rPr>
                    <w:rFonts w:ascii="Cambria Math" w:cs="Times New Roman" w:eastAsia="Times New Roman" w:hAnsi="Cambria Math"/>
                    <w:sz w:val="24"/>
                    <w:szCs w:val="24"/>
                  </w:rPr>
                  <w:instrText>3</w:instrText>
                </m:r>
              </m:sup>
            </m:sSup>
          </m:num>
          <m:den>
            <m:r>
              <m:rPr>
                <m:sty m:val="p"/>
              </m:rPr>
              <w:rPr>
                <w:rFonts w:ascii="Cambria Math" w:cs="Times New Roman" w:eastAsia="Times New Roman" w:hAnsi="Cambria Math"/>
                <w:sz w:val="24"/>
                <w:szCs w:val="24"/>
              </w:rPr>
              <w:instrText>4*0.653*0.51</w:instrText>
            </m:r>
          </m:den>
        </m:f>
      </m:oMath>
      <w:r>
        <w:rPr>
          <w:rFonts w:ascii="Times New Roman" w:cs="Times New Roman" w:eastAsia="Times New Roman" w:hAnsi="Times New Roman"/>
          <w:sz w:val="24"/>
          <w:szCs w:val="24"/>
        </w:rPr>
        <w:fldChar w:fldCharType="end"/>
      </w:r>
      <w:r>
        <w:rPr>
          <w:rFonts w:ascii="Times New Roman" w:cs="Times New Roman" w:eastAsia="Times New Roman" w:hAnsi="Times New Roman"/>
          <w:sz w:val="24"/>
          <w:szCs w:val="24"/>
        </w:rPr>
        <w:t>= 1.58/1.1=1.43</w:t>
      </w:r>
    </w:p>
    <w:p>
      <w:pPr>
        <w:pStyle w:val="style0"/>
        <w:tabs>
          <w:tab w:val="left" w:leader="none" w:pos="3690"/>
        </w:tabs>
        <w:spacing w:lineRule="auto" w:line="360"/>
        <w:jc w:val="both"/>
        <w:rPr>
          <w:rFonts w:ascii="Times New Roman" w:cs="Times New Roman" w:eastAsia="Times New Roman" w:hAnsi="Times New Roman"/>
          <w:color w:val="ff0000"/>
          <w:sz w:val="24"/>
          <w:szCs w:val="24"/>
        </w:rPr>
      </w:pPr>
      <w:r>
        <w:rPr>
          <w:rFonts w:ascii="Times New Roman" w:cs="Times New Roman" w:eastAsia="Times New Roman" w:hAnsi="Times New Roman"/>
          <w:sz w:val="24"/>
          <w:szCs w:val="24"/>
        </w:rPr>
        <w:t xml:space="preserve">The length of jump = </w:t>
      </w:r>
      <w:r>
        <w:rPr>
          <w:rFonts w:ascii="Times New Roman" w:cs="Times New Roman" w:eastAsia="Times New Roman" w:hAnsi="Times New Roman"/>
          <w:color w:val="000000"/>
          <w:sz w:val="24"/>
          <w:szCs w:val="24"/>
        </w:rPr>
        <w:t>(5-9) (y</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 xml:space="preserve"> – y</w:t>
      </w:r>
      <w:r>
        <w:rPr>
          <w:rFonts w:ascii="Times New Roman" w:cs="Times New Roman" w:eastAsia="Times New Roman" w:hAnsi="Times New Roman"/>
          <w:color w:val="000000"/>
          <w:sz w:val="24"/>
          <w:szCs w:val="24"/>
          <w:vertAlign w:val="subscript"/>
        </w:rPr>
        <w:t>1</w:t>
      </w:r>
      <w:r>
        <w:rPr>
          <w:rFonts w:ascii="Times New Roman" w:cs="Times New Roman" w:eastAsia="Times New Roman" w:hAnsi="Times New Roman"/>
          <w:color w:val="000000"/>
          <w:sz w:val="24"/>
          <w:szCs w:val="24"/>
        </w:rPr>
        <w:t xml:space="preserve">) = 5.5(1.45 -0.19) = 6.5then </w:t>
      </w:r>
      <w:r>
        <w:rPr>
          <w:rFonts w:ascii="Times New Roman" w:cs="Times New Roman" w:eastAsia="Times New Roman" w:hAnsi="Times New Roman"/>
          <w:sz w:val="24"/>
          <w:szCs w:val="24"/>
        </w:rPr>
        <w:t>take 7m due to alluvial or easily detachable natural river bed.</w:t>
      </w:r>
    </w:p>
    <w:bookmarkStart w:id="97" w:name="_Toc170920128"/>
    <w:p>
      <w:pPr>
        <w:pStyle w:val="style3"/>
        <w:numPr>
          <w:ilvl w:val="0"/>
          <w:numId w:val="0"/>
        </w:numPr>
        <w:ind w:left="90"/>
        <w:rPr/>
      </w:pPr>
      <w:r>
        <w:t>4.5.3</w:t>
      </w:r>
      <w:r>
        <w:t>Weir Stability Analysis</w:t>
      </w:r>
      <w:bookmarkEnd w:id="97"/>
    </w:p>
    <w:p>
      <w:pPr>
        <w:pStyle w:val="style0"/>
        <w:tabs>
          <w:tab w:val="left" w:leader="none" w:pos="3690"/>
        </w:tabs>
        <w:spacing w:before="240" w:lineRule="auto" w:line="360"/>
        <w:jc w:val="both"/>
        <w:rPr>
          <w:rFonts w:ascii="Times New Roman" w:hAnsi="Times New Roman"/>
          <w:bCs/>
          <w:sz w:val="24"/>
          <w:szCs w:val="24"/>
        </w:rPr>
      </w:pPr>
      <w:r>
        <w:rPr>
          <w:rFonts w:ascii="Times New Roman" w:hAnsi="Times New Roman"/>
          <w:bCs/>
          <w:sz w:val="24"/>
          <w:szCs w:val="24"/>
        </w:rPr>
        <w:t xml:space="preserve">The designed section has to be safe against sliding, overturning and development of tension crack and to check whether the structure is designed safely against these forces or not. The stability of the weir is analyzed for the worst condition that is the case of pond level. </w:t>
      </w:r>
    </w:p>
    <w:p>
      <w:pPr>
        <w:pStyle w:val="style0"/>
        <w:tabs>
          <w:tab w:val="left" w:leader="none" w:pos="3690"/>
        </w:tabs>
        <w:spacing w:lineRule="auto" w:line="360"/>
        <w:ind w:left="2502" w:hanging="252"/>
        <w:jc w:val="both"/>
        <w:rPr>
          <w:rFonts w:ascii="Times New Roman" w:hAnsi="Times New Roman"/>
          <w:bCs/>
          <w:sz w:val="24"/>
          <w:szCs w:val="24"/>
        </w:rPr>
      </w:pPr>
      <w:r>
        <w:rPr>
          <w:rFonts w:ascii="Times New Roman" w:hAnsi="Times New Roman"/>
          <w:bCs/>
          <w:sz w:val="24"/>
          <w:szCs w:val="24"/>
        </w:rPr>
        <w:t>The loads are: -</w:t>
      </w:r>
    </w:p>
    <w:p>
      <w:pPr>
        <w:pStyle w:val="style0"/>
        <w:numPr>
          <w:ilvl w:val="0"/>
          <w:numId w:val="17"/>
        </w:numPr>
        <w:tabs>
          <w:tab w:val="left" w:leader="none" w:pos="3690"/>
        </w:tabs>
        <w:spacing w:after="0" w:lineRule="auto" w:line="360"/>
        <w:ind w:left="2502" w:hanging="252"/>
        <w:jc w:val="both"/>
        <w:rPr>
          <w:rFonts w:ascii="Times New Roman" w:hAnsi="Times New Roman"/>
          <w:bCs/>
          <w:sz w:val="24"/>
          <w:szCs w:val="24"/>
        </w:rPr>
      </w:pPr>
      <w:r>
        <w:rPr>
          <w:rFonts w:ascii="Times New Roman" w:hAnsi="Times New Roman"/>
          <w:bCs/>
          <w:sz w:val="24"/>
          <w:szCs w:val="24"/>
        </w:rPr>
        <w:t>Hydrostatic pressure, Ph</w:t>
      </w:r>
    </w:p>
    <w:p>
      <w:pPr>
        <w:pStyle w:val="style0"/>
        <w:numPr>
          <w:ilvl w:val="0"/>
          <w:numId w:val="17"/>
        </w:numPr>
        <w:tabs>
          <w:tab w:val="left" w:leader="none" w:pos="3690"/>
        </w:tabs>
        <w:spacing w:after="0" w:lineRule="auto" w:line="360"/>
        <w:ind w:left="2502" w:hanging="252"/>
        <w:jc w:val="both"/>
        <w:rPr>
          <w:rFonts w:ascii="Times New Roman" w:hAnsi="Times New Roman"/>
          <w:bCs/>
          <w:sz w:val="24"/>
          <w:szCs w:val="24"/>
        </w:rPr>
      </w:pPr>
      <w:r>
        <w:rPr>
          <w:rFonts w:ascii="Times New Roman" w:hAnsi="Times New Roman"/>
          <w:bCs/>
          <w:sz w:val="24"/>
          <w:szCs w:val="24"/>
        </w:rPr>
        <w:t>Self -weight of the over flow weir, W</w:t>
      </w:r>
    </w:p>
    <w:p>
      <w:pPr>
        <w:pStyle w:val="style0"/>
        <w:numPr>
          <w:ilvl w:val="0"/>
          <w:numId w:val="17"/>
        </w:numPr>
        <w:tabs>
          <w:tab w:val="left" w:leader="none" w:pos="3690"/>
        </w:tabs>
        <w:spacing w:after="0" w:lineRule="auto" w:line="360"/>
        <w:ind w:left="2502" w:hanging="252"/>
        <w:jc w:val="both"/>
        <w:rPr>
          <w:rFonts w:ascii="Times New Roman" w:hAnsi="Times New Roman"/>
          <w:bCs/>
          <w:sz w:val="24"/>
          <w:szCs w:val="24"/>
        </w:rPr>
      </w:pPr>
      <w:r>
        <w:rPr>
          <w:rFonts w:ascii="Times New Roman" w:hAnsi="Times New Roman"/>
          <w:bCs/>
          <w:sz w:val="24"/>
          <w:szCs w:val="24"/>
        </w:rPr>
        <w:t>Silt pressure, Ps</w:t>
      </w:r>
    </w:p>
    <w:p>
      <w:pPr>
        <w:pStyle w:val="style0"/>
        <w:numPr>
          <w:ilvl w:val="0"/>
          <w:numId w:val="17"/>
        </w:numPr>
        <w:tabs>
          <w:tab w:val="left" w:leader="none" w:pos="3690"/>
        </w:tabs>
        <w:spacing w:after="0" w:lineRule="auto" w:line="360"/>
        <w:ind w:left="2502" w:hanging="252"/>
        <w:jc w:val="both"/>
        <w:rPr>
          <w:rFonts w:ascii="Times New Roman" w:hAnsi="Times New Roman"/>
          <w:bCs/>
          <w:sz w:val="24"/>
          <w:szCs w:val="24"/>
        </w:rPr>
      </w:pPr>
      <w:r>
        <w:rPr>
          <w:rFonts w:ascii="Times New Roman" w:hAnsi="Times New Roman"/>
          <w:bCs/>
          <w:sz w:val="24"/>
          <w:szCs w:val="24"/>
        </w:rPr>
        <w:t>Up lift pressure, Pu</w:t>
      </w:r>
    </w:p>
    <w:p>
      <w:pPr>
        <w:pStyle w:val="style0"/>
        <w:tabs>
          <w:tab w:val="left" w:leader="none" w:pos="3690"/>
        </w:tabs>
        <w:spacing w:lineRule="auto" w:line="360"/>
        <w:jc w:val="both"/>
        <w:rPr>
          <w:rFonts w:ascii="Times New Roman" w:hAnsi="Times New Roman"/>
          <w:bCs/>
          <w:sz w:val="24"/>
          <w:szCs w:val="24"/>
        </w:rPr>
      </w:pPr>
      <w:r>
        <w:rPr>
          <w:rFonts w:ascii="Times New Roman" w:hAnsi="Times New Roman"/>
          <w:bCs/>
          <w:sz w:val="24"/>
          <w:szCs w:val="24"/>
        </w:rPr>
        <w:t>Considering the critical case for the design analysis of the weir adopt the following unit weight values.</w:t>
      </w:r>
    </w:p>
    <w:p>
      <w:pPr>
        <w:pStyle w:val="style0"/>
        <w:spacing w:after="0" w:lineRule="auto" w:line="360"/>
        <w:jc w:val="both"/>
        <w:rPr>
          <w:rFonts w:ascii="Times New Roman" w:hAnsi="Times New Roman"/>
          <w:b/>
          <w:bCs/>
          <w:sz w:val="24"/>
          <w:szCs w:val="24"/>
        </w:rPr>
      </w:pPr>
      <w:r>
        <w:rPr>
          <w:rFonts w:ascii="Times New Roman" w:hAnsi="Times New Roman"/>
          <w:b/>
          <w:bCs/>
          <w:sz w:val="24"/>
          <w:szCs w:val="24"/>
        </w:rPr>
        <w:drawing>
          <wp:inline distT="0" distB="0" distL="0" distR="0">
            <wp:extent cx="1485900" cy="228600"/>
            <wp:effectExtent l="0" t="0" r="0" b="0"/>
            <wp:docPr id="1038" name="Image1"/>
            <a:graphic xmlns:a="http://schemas.openxmlformats.org/drawingml/2006/main">
              <a:graphicData uri="http://schemas.openxmlformats.org/drawingml/2006/picture">
                <pic:pic xmlns:pic="http://schemas.openxmlformats.org/drawingml/2006/picture">
                  <pic:nvPicPr>
                    <pic:cNvPr id="7" name="Image1"/>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1485900" cy="228600"/>
                    </a:xfrm>
                    <a:prstGeom prst="rect">
                      <a:avLst/>
                    </a:prstGeom>
                  </pic:spPr>
                </pic:pic>
              </a:graphicData>
            </a:graphic>
          </wp:inline>
        </w:drawing>
      </w:r>
      <w:r>
        <w:rPr>
          <w:rFonts w:ascii="Times New Roman" w:hAnsi="Times New Roman"/>
          <w:b/>
          <w:bCs/>
          <w:sz w:val="24"/>
          <w:szCs w:val="24"/>
        </w:rPr>
        <w:tab/>
      </w:r>
      <w:r>
        <w:rPr>
          <w:rFonts w:ascii="Times New Roman" w:hAnsi="Times New Roman"/>
          <w:b/>
          <w:bCs/>
          <w:color w:val="ff0000"/>
          <w:position w:val="-12"/>
          <w:sz w:val="24"/>
          <w:szCs w:val="24"/>
        </w:rPr>
        <w:drawing>
          <wp:inline distT="0" distB="0" distL="0" distR="0">
            <wp:extent cx="1238249" cy="238124"/>
            <wp:effectExtent l="0" t="0" r="0" b="0"/>
            <wp:docPr id="1039" name="Image1"/>
            <a:graphic xmlns:a="http://schemas.openxmlformats.org/drawingml/2006/main">
              <a:graphicData uri="http://schemas.openxmlformats.org/drawingml/2006/picture">
                <pic:pic xmlns:pic="http://schemas.openxmlformats.org/drawingml/2006/picture">
                  <pic:nvPicPr>
                    <pic:cNvPr id="8" name="Image1"/>
                    <pic:cNvPicPr/>
                  </pic:nvPicPr>
                  <pic:blipFill rotWithShape="true">
                    <a:blip r:embed="rId15" cstate="print">
                      <a:extLst>
                        <a:ext uri="{28A0092B-C50C-407E-A947-70E740481C1C}">
                          <a14:useLocalDpi xmlns:a14="http://schemas.microsoft.com/office/drawing/2010/main" val="0"/>
                        </a:ext>
                      </a:extLst>
                    </a:blip>
                    <a:srcRect l="0" t="0" r="0" b="0"/>
                    <a:stretch>
                      <a:fillRect/>
                    </a:stretch>
                  </pic:blipFill>
                  <pic:spPr>
                    <a:xfrm>
                      <a:off x="0" y="0"/>
                      <a:ext cx="1238249" cy="238124"/>
                    </a:xfrm>
                    <a:prstGeom prst="rect">
                      <a:avLst/>
                    </a:prstGeom>
                  </pic:spPr>
                </pic:pic>
              </a:graphicData>
            </a:graphic>
          </wp:inline>
        </w:drawing>
      </w:r>
    </w:p>
    <w:p>
      <w:pPr>
        <w:pStyle w:val="style0"/>
        <w:spacing w:after="0" w:lineRule="auto" w:line="360"/>
        <w:jc w:val="both"/>
        <w:rPr>
          <w:rFonts w:ascii="Times New Roman" w:hAnsi="Times New Roman"/>
          <w:b/>
          <w:bCs/>
          <w:sz w:val="24"/>
          <w:szCs w:val="24"/>
          <w:vertAlign w:val="superscript"/>
        </w:rPr>
      </w:pPr>
      <w:r>
        <w:rPr>
          <w:rFonts w:ascii="Times New Roman" w:hAnsi="Times New Roman"/>
          <w:b/>
          <w:bCs/>
          <w:sz w:val="24"/>
          <w:szCs w:val="24"/>
        </w:rPr>
        <w:t>Angele of repose ϕ = 30</w:t>
      </w:r>
      <w:r>
        <w:rPr>
          <w:rFonts w:ascii="Times New Roman" w:hAnsi="Times New Roman"/>
          <w:b/>
          <w:bCs/>
          <w:sz w:val="24"/>
          <w:szCs w:val="24"/>
          <w:vertAlign w:val="superscript"/>
        </w:rPr>
        <w:t>0</w:t>
      </w:r>
    </w:p>
    <w:p>
      <w:pPr>
        <w:pStyle w:val="style0"/>
        <w:tabs>
          <w:tab w:val="left" w:leader="none" w:pos="720"/>
          <w:tab w:val="left" w:leader="none" w:pos="1440"/>
          <w:tab w:val="left" w:leader="none" w:pos="2160"/>
          <w:tab w:val="left" w:leader="none" w:pos="2880"/>
          <w:tab w:val="left" w:leader="none" w:pos="3600"/>
          <w:tab w:val="left" w:leader="none" w:pos="4320"/>
          <w:tab w:val="left" w:leader="none" w:pos="4915"/>
        </w:tabs>
        <w:spacing w:after="0" w:lineRule="auto" w:line="360"/>
        <w:ind w:left="2502" w:hanging="252"/>
        <w:jc w:val="both"/>
        <w:rPr>
          <w:rFonts w:ascii="Times New Roman" w:hAnsi="Times New Roman"/>
          <w:b/>
          <w:bCs/>
          <w:position w:val="-12"/>
          <w:sz w:val="24"/>
          <w:szCs w:val="24"/>
        </w:rPr>
      </w:pPr>
      <w:r>
        <w:rPr>
          <w:rFonts w:ascii="Times New Roman" w:hAnsi="Times New Roman"/>
          <w:b/>
          <w:bCs/>
          <w:sz w:val="24"/>
          <w:szCs w:val="24"/>
        </w:rPr>
        <w:drawing>
          <wp:inline distT="0" distB="0" distL="0" distR="0">
            <wp:extent cx="1409699" cy="228600"/>
            <wp:effectExtent l="0" t="0" r="0" b="0"/>
            <wp:docPr id="1040" name="Image1"/>
            <a:graphic xmlns:a="http://schemas.openxmlformats.org/drawingml/2006/main">
              <a:graphicData uri="http://schemas.openxmlformats.org/drawingml/2006/picture">
                <pic:pic xmlns:pic="http://schemas.openxmlformats.org/drawingml/2006/picture">
                  <pic:nvPicPr>
                    <pic:cNvPr id="9" name="Image1"/>
                    <pic:cNvPicPr/>
                  </pic:nvPicPr>
                  <pic:blipFill rotWithShape="true">
                    <a:blip r:embed="rId16" cstate="print">
                      <a:extLst>
                        <a:ext uri="{28A0092B-C50C-407E-A947-70E740481C1C}">
                          <a14:useLocalDpi xmlns:a14="http://schemas.microsoft.com/office/drawing/2010/main" val="0"/>
                        </a:ext>
                      </a:extLst>
                    </a:blip>
                    <a:srcRect l="0" t="0" r="0" b="0"/>
                    <a:stretch>
                      <a:fillRect/>
                    </a:stretch>
                  </pic:blipFill>
                  <pic:spPr>
                    <a:xfrm>
                      <a:off x="0" y="0"/>
                      <a:ext cx="1409699" cy="228600"/>
                    </a:xfrm>
                    <a:prstGeom prst="rect">
                      <a:avLst/>
                    </a:prstGeom>
                  </pic:spPr>
                </pic:pic>
              </a:graphicData>
            </a:graphic>
          </wp:inline>
        </w:drawing>
      </w:r>
      <w:r>
        <w:rPr>
          <w:rFonts w:ascii="Times New Roman" w:hAnsi="Times New Roman"/>
          <w:b/>
          <w:bCs/>
          <w:sz w:val="24"/>
          <w:szCs w:val="24"/>
        </w:rPr>
        <w:tab/>
      </w:r>
      <w:r>
        <w:rPr>
          <w:rFonts w:ascii="Times New Roman" w:hAnsi="Times New Roman"/>
          <w:b/>
          <w:bCs/>
          <w:sz w:val="24"/>
          <w:szCs w:val="24"/>
        </w:rPr>
        <w:t xml:space="preserve">   ɤ sat =18 KN / M</w:t>
      </w:r>
      <w:r>
        <w:rPr>
          <w:rFonts w:ascii="Times New Roman" w:hAnsi="Times New Roman"/>
          <w:b/>
          <w:bCs/>
          <w:sz w:val="24"/>
          <w:szCs w:val="24"/>
          <w:vertAlign w:val="superscript"/>
        </w:rPr>
        <w:t>3</w:t>
      </w:r>
    </w:p>
    <w:p>
      <w:pPr>
        <w:pStyle w:val="style0"/>
        <w:spacing w:after="0" w:lineRule="auto" w:line="360"/>
        <w:ind w:left="2502" w:hanging="252"/>
        <w:jc w:val="both"/>
        <w:rPr>
          <w:rFonts w:ascii="Times New Roman" w:hAnsi="Times New Roman"/>
          <w:b/>
          <w:bCs/>
          <w:sz w:val="24"/>
          <w:szCs w:val="24"/>
        </w:rPr>
      </w:pPr>
      <w:r>
        <w:rPr>
          <w:rFonts w:ascii="Times New Roman" w:hAnsi="Times New Roman"/>
          <w:b/>
          <w:bCs/>
          <w:sz w:val="24"/>
          <w:szCs w:val="24"/>
        </w:rPr>
        <w:t xml:space="preserve"> ɤ submerged = </w:t>
      </w:r>
      <w:r>
        <w:rPr>
          <w:rFonts w:ascii="Times New Roman" w:hAnsi="Times New Roman"/>
          <w:b/>
          <w:bCs/>
          <w:sz w:val="24"/>
          <w:szCs w:val="24"/>
        </w:rPr>
        <w:t>γ</w:t>
      </w:r>
      <w:r>
        <w:rPr>
          <w:rFonts w:ascii="Times New Roman" w:hAnsi="Times New Roman"/>
          <w:b/>
          <w:bCs/>
          <w:sz w:val="24"/>
          <w:szCs w:val="24"/>
        </w:rPr>
        <w:t xml:space="preserve"> sat- </w:t>
      </w:r>
      <w:r>
        <w:rPr>
          <w:rFonts w:ascii="Times New Roman" w:hAnsi="Times New Roman"/>
          <w:b/>
          <w:bCs/>
          <w:sz w:val="24"/>
          <w:szCs w:val="24"/>
        </w:rPr>
        <w:t>γ</w:t>
      </w:r>
      <w:r>
        <w:rPr>
          <w:rFonts w:ascii="Times New Roman" w:hAnsi="Times New Roman"/>
          <w:b/>
          <w:bCs/>
          <w:sz w:val="24"/>
          <w:szCs w:val="24"/>
        </w:rPr>
        <w:t xml:space="preserve">w = 18-9.81=8.19 KN / </w:t>
      </w:r>
    </w:p>
    <w:p>
      <w:pPr>
        <w:pStyle w:val="style0"/>
        <w:spacing w:after="0" w:lineRule="auto" w:line="360"/>
        <w:ind w:left="2502" w:hanging="252"/>
        <w:jc w:val="both"/>
        <w:rPr>
          <w:rFonts w:ascii="Times New Roman" w:hAnsi="Times New Roman"/>
          <w:b/>
          <w:bCs/>
          <w:sz w:val="24"/>
          <w:szCs w:val="24"/>
          <w:vertAlign w:val="superscript"/>
        </w:rPr>
      </w:pPr>
    </w:p>
    <w:p>
      <w:pPr>
        <w:pStyle w:val="style34"/>
        <w:jc w:val="both"/>
        <w:rPr/>
      </w:pPr>
      <w:r>
        <w:t xml:space="preserve">                           </w:t>
      </w:r>
      <w:r>
        <w:t xml:space="preserve">                        </w:t>
      </w:r>
      <w:r>
        <w:rPr>
          <w:rFonts w:ascii="Times New Roman" w:hAnsi="Times New Roman"/>
          <w:b w:val="false"/>
          <w:sz w:val="24"/>
          <w:szCs w:val="24"/>
        </w:rPr>
        <w:t>Force analysis of weir</w:t>
      </w:r>
    </w:p>
    <w:p>
      <w:pPr>
        <w:pStyle w:val="style0"/>
        <w:spacing w:lineRule="auto" w:line="360"/>
        <w:jc w:val="both"/>
        <w:rPr>
          <w:rFonts w:ascii="Times New Roman" w:hAnsi="Times New Roman"/>
          <w:bCs/>
          <w:sz w:val="24"/>
          <w:szCs w:val="24"/>
          <w:lang w:val="en-GB" w:eastAsia="en-GB"/>
        </w:rPr>
      </w:pPr>
    </w:p>
    <w:p>
      <w:pPr>
        <w:pStyle w:val="style0"/>
        <w:keepNext/>
        <w:spacing w:lineRule="auto" w:line="360"/>
        <w:jc w:val="both"/>
        <w:rPr>
          <w:rFonts w:ascii="Times New Roman" w:hAnsi="Times New Roman"/>
          <w:bCs/>
          <w:noProof/>
          <w:sz w:val="24"/>
          <w:szCs w:val="24"/>
        </w:rPr>
      </w:pPr>
    </w:p>
    <w:tbl>
      <w:tblPr>
        <w:tblW w:w="10566" w:type="dxa"/>
        <w:tblInd w:w="108" w:type="dxa"/>
        <w:tblLook w:val="04A0" w:firstRow="1" w:lastRow="0" w:firstColumn="1" w:lastColumn="0" w:noHBand="0" w:noVBand="1"/>
      </w:tblPr>
      <w:tblGrid>
        <w:gridCol w:w="276"/>
        <w:gridCol w:w="4616"/>
        <w:gridCol w:w="1900"/>
        <w:gridCol w:w="1240"/>
        <w:gridCol w:w="840"/>
        <w:gridCol w:w="854"/>
        <w:gridCol w:w="846"/>
      </w:tblGrid>
      <w:tr>
        <w:trPr>
          <w:trHeight w:val="390" w:hRule="atLeast"/>
        </w:trPr>
        <w:tc>
          <w:tcPr>
            <w:tcW w:w="27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sz w:val="24"/>
                <w:szCs w:val="24"/>
              </w:rPr>
            </w:pPr>
          </w:p>
        </w:tc>
        <w:tc>
          <w:tcPr>
            <w:tcW w:w="4616"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sz w:val="20"/>
                <w:szCs w:val="20"/>
              </w:rPr>
            </w:pPr>
            <w:r>
              <w:rPr>
                <w:rFonts w:ascii="Calibri" w:cs="Times New Roman" w:eastAsia="Times New Roman" w:hAnsi="Calibri"/>
                <w:noProof/>
                <w:color w:val="000000"/>
              </w:rPr>
              <w:pict>
                <v:rect id="1041" filled="f" stroked="f" style="position:absolute;margin-left:88.25pt;margin-top:-8.3pt;width:37.5pt;height:17.25pt;z-index:3;mso-position-horizontal-relative:text;mso-position-vertical-relative:text;mso-width-percent:0;mso-height-percent:0;mso-width-relative:page;mso-height-relative:page;mso-wrap-distance-left:0.0pt;mso-wrap-distance-right:0.0pt;visibility:visible;">
                  <v:stroke on="f"/>
                  <v:fill/>
                </v:rect>
              </w:pict>
            </w:r>
          </w:p>
        </w:tc>
        <w:tc>
          <w:tcPr>
            <w:tcW w:w="190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sz w:val="20"/>
                <w:szCs w:val="20"/>
              </w:rPr>
            </w:pPr>
          </w:p>
        </w:tc>
        <w:tc>
          <w:tcPr>
            <w:tcW w:w="124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sz w:val="20"/>
                <w:szCs w:val="20"/>
              </w:rPr>
            </w:pPr>
          </w:p>
        </w:tc>
        <w:tc>
          <w:tcPr>
            <w:tcW w:w="84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sz w:val="20"/>
                <w:szCs w:val="20"/>
              </w:rPr>
            </w:pPr>
          </w:p>
        </w:tc>
        <w:tc>
          <w:tcPr>
            <w:tcW w:w="854"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sz w:val="20"/>
                <w:szCs w:val="20"/>
              </w:rPr>
            </w:pPr>
          </w:p>
        </w:tc>
        <w:tc>
          <w:tcPr>
            <w:tcW w:w="846"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sz w:val="20"/>
                <w:szCs w:val="20"/>
              </w:rPr>
            </w:pPr>
          </w:p>
        </w:tc>
      </w:tr>
      <w:tr>
        <w:tblPrEx/>
        <w:trPr>
          <w:trHeight w:val="390" w:hRule="atLeast"/>
        </w:trPr>
        <w:tc>
          <w:tcPr>
            <w:tcW w:w="270" w:type="dxa"/>
            <w:tcBorders>
              <w:top w:val="nil"/>
              <w:left w:val="nil"/>
              <w:bottom w:val="nil"/>
              <w:right w:val="nil"/>
            </w:tcBorders>
            <w:shd w:val="clear" w:color="auto" w:fill="auto"/>
            <w:noWrap/>
            <w:tcFitText w:val="false"/>
            <w:vAlign w:val="bottom"/>
            <w:hideMark/>
          </w:tcPr>
          <w:p>
            <w:pPr>
              <w:pStyle w:val="style0"/>
              <w:spacing w:after="0" w:lineRule="auto" w:line="240"/>
              <w:rPr>
                <w:rFonts w:ascii="Times New Roman" w:cs="Times New Roman" w:eastAsia="Times New Roman" w:hAnsi="Times New Roman"/>
                <w:sz w:val="20"/>
                <w:szCs w:val="20"/>
              </w:rPr>
            </w:pPr>
          </w:p>
        </w:tc>
        <w:tc>
          <w:tcPr>
            <w:tcW w:w="4616"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Times New Roman" w:eastAsia="Times New Roman" w:hAnsi="Calibri"/>
                <w:color w:val="000000"/>
              </w:rPr>
            </w:pPr>
          </w:p>
          <w:tbl>
            <w:tblPr>
              <w:tblW w:w="0" w:type="auto"/>
              <w:tblCellSpacing w:w="0" w:type="dxa"/>
              <w:tblCellMar>
                <w:left w:w="0" w:type="dxa"/>
                <w:right w:w="0" w:type="dxa"/>
              </w:tblCellMar>
              <w:tblLook w:val="04A0" w:firstRow="1" w:lastRow="0" w:firstColumn="1" w:lastColumn="0" w:noHBand="0" w:noVBand="1"/>
            </w:tblPr>
            <w:tblGrid>
              <w:gridCol w:w="2460"/>
            </w:tblGrid>
            <w:tr>
              <w:trPr>
                <w:trHeight w:val="390" w:hRule="atLeast"/>
                <w:tblCellSpacing w:w="0" w:type="dxa"/>
              </w:trPr>
              <w:tc>
                <w:tcPr>
                  <w:tcW w:w="2440" w:type="dxa"/>
                  <w:tcBorders>
                    <w:top w:val="single" w:sz="8" w:space="0" w:color="auto"/>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bl>
          <w:p>
            <w:pPr>
              <w:pStyle w:val="style0"/>
              <w:spacing w:after="0" w:lineRule="auto" w:line="240"/>
              <w:rPr>
                <w:rFonts w:ascii="Calibri" w:cs="Times New Roman" w:eastAsia="Times New Roman" w:hAnsi="Calibri"/>
                <w:color w:val="000000"/>
              </w:rPr>
            </w:pPr>
          </w:p>
        </w:tc>
        <w:tc>
          <w:tcPr>
            <w:tcW w:w="1900" w:type="dxa"/>
            <w:tcBorders>
              <w:top w:val="single" w:sz="8" w:space="0" w:color="auto"/>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single" w:sz="8" w:space="0" w:color="auto"/>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single" w:sz="8" w:space="0" w:color="auto"/>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single" w:sz="8" w:space="0" w:color="auto"/>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single" w:sz="8" w:space="0" w:color="auto"/>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30"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30"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Times New Roman" w:eastAsia="Times New Roman" w:hAnsi="Calibri"/>
                <w:color w:val="000000"/>
              </w:rPr>
            </w:pPr>
          </w:p>
          <w:tbl>
            <w:tblPr>
              <w:tblW w:w="0" w:type="auto"/>
              <w:tblCellSpacing w:w="0" w:type="dxa"/>
              <w:tblCellMar>
                <w:left w:w="0" w:type="dxa"/>
                <w:right w:w="0" w:type="dxa"/>
              </w:tblCellMar>
              <w:tblLook w:val="04A0" w:firstRow="1" w:lastRow="0" w:firstColumn="1" w:lastColumn="0" w:noHBand="0" w:noVBand="1"/>
            </w:tblPr>
            <w:tblGrid>
              <w:gridCol w:w="2460"/>
            </w:tblGrid>
            <w:tr>
              <w:trPr>
                <w:trHeight w:val="330" w:hRule="atLeast"/>
                <w:tblCellSpacing w:w="0" w:type="dxa"/>
              </w:trPr>
              <w:tc>
                <w:tcPr>
                  <w:tcW w:w="2440"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bl>
          <w:p>
            <w:pPr>
              <w:pStyle w:val="style0"/>
              <w:spacing w:after="0" w:lineRule="auto" w:line="240"/>
              <w:rPr>
                <w:rFonts w:ascii="Calibri" w:cs="Times New Roman" w:eastAsia="Times New Roman" w:hAnsi="Calibri"/>
                <w:color w:val="000000"/>
              </w:rPr>
            </w:pP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15"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15"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15"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30"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15"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30"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15"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15"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Calibri" w:cs="Times New Roman" w:eastAsia="Times New Roman" w:hAnsi="Calibri"/>
                <w:noProof/>
                <w:color w:val="000000"/>
              </w:rPr>
              <w:pict>
                <v:group id="1042" filled="f" stroked="f" style="position:absolute;margin-left:-9.2pt;margin-top:-132.85pt;width:873.25pt;height:345.55pt;z-index:2;mso-position-horizontal-relative:text;mso-position-vertical-relative:text;mso-width-relative:page;mso-height-relative:page;mso-wrap-distance-left:0.0pt;mso-wrap-distance-right:0.0pt;visibility:visible;" coordsize="100663,28776" coordorigin="146684,473382">
                  <v:shape id="1043" type="#_x0000_t204" filled="f" stroked="f" style="position:absolute;left:149234.0;top:495436.0;width:4498.0;height:1188.0;z-index:3;mso-position-horizontal-relative:text;mso-position-vertical-relative:text;mso-width-relative:page;mso-height-relative:page;visibility:visible;">
                    <v:imagedata r:id="rId17" embosscolor="white" o:title=""/>
                    <v:fill/>
                  </v:shape>
                  <v:group id="1044" filled="f" stroked="f" style="position:absolute;left:146684.0;top:473382.0;width:100664.0;height:28777.0;z-index:4;mso-position-horizontal-relative:text;mso-position-vertical-relative:text;mso-width-relative:page;mso-height-relative:page;visibility:visible;" coordsize="93859,29407" coordorigin="148970,472762">
                    <v:group id="1045" filled="f" stroked="f" style="position:absolute;left:148970.0;top:473443.0;width:93860.0;height:28727.0;z-index:5;mso-position-horizontal-relative:text;mso-position-vertical-relative:text;mso-width-relative:page;mso-height-relative:page;visibility:visible;" coordsize="771,189" coordorigin="739,5065">
                      <v:group id="1046" filled="f" stroked="f" style="position:absolute;left:739.0;top:5065.0;width:772.0;height:190.0;z-index:6;mso-position-horizontal-relative:text;mso-position-vertical-relative:text;mso-width-relative:page;mso-height-relative:page;visibility:visible;" coordsize="77170,19507" coordorigin="74163,492984">
                        <v:group id="1047" filled="f" stroked="f" style="position:absolute;left:74163.0;top:492984.0;width:77171.0;height:19507.0;z-index:7;mso-position-horizontal-relative:text;mso-position-vertical-relative:text;mso-width-relative:page;mso-height-relative:page;visibility:visible;" coordsize="77170,19507" coordorigin="62257,449836">
                          <v:group id="1048" filled="f" stroked="f" style="position:absolute;left:62257.0;top:449836.0;width:77171.0;height:19507.0;z-index:8;mso-position-horizontal-relative:text;mso-position-vertical-relative:text;mso-width-relative:page;mso-height-relative:page;visibility:visible;" coordsize="77170,19507" coordorigin="61971,449836">
                            <v:shape id="1049" type="#_x0000_t204" filled="f" stroked="f" style="position:absolute;left:72822.0;top:453646.0;width:1376.0;height:4341.0;z-index:9;mso-position-horizontal-relative:text;mso-position-vertical-relative:text;mso-width-relative:page;mso-height-relative:page;visibility:visible;">
                              <v:imagedata r:id="rId18" embosscolor="white" o:title=""/>
                              <v:fill/>
                            </v:shape>
                            <v:shape id="1050" type="#_x0000_t204" filled="f" stroked="f" style="position:absolute;left:76411.0;top:454437.0;width:1325.0;height:4297.0;z-index:10;mso-position-horizontal-relative:text;mso-position-vertical-relative:text;mso-width-relative:page;mso-height-relative:page;visibility:visible;">
                              <v:imagedata r:id="rId19" embosscolor="white" o:title=""/>
                              <v:fill/>
                            </v:shape>
                            <v:shape id="1051" type="#_x0000_t204" filled="f" stroked="f" style="position:absolute;left:61954.0;top:454832.0;width:5369.0;height:1177.0;z-index:11;mso-position-horizontal-relative:text;mso-position-vertical-relative:text;mso-width-relative:page;mso-height-relative:page;visibility:visible;">
                              <v:imagedata r:id="rId20" embosscolor="white" o:title=""/>
                              <v:fill/>
                            </v:shape>
                            <v:shape id="1052" type="#_x0000_t204" filled="f" stroked="f" style="position:absolute;left:64431.0;top:457030.0;width:4813.0;height:1176.0;z-index:12;mso-position-horizontal-relative:text;mso-position-vertical-relative:text;mso-width-relative:page;mso-height-relative:page;visibility:visible;">
                              <v:imagedata r:id="rId21" embosscolor="white" o:title=""/>
                              <v:fill/>
                            </v:shape>
                            <v:shape id="1053" type="#_x0000_t204" filled="f" stroked="f" style="position:absolute;left:129892.0;top:455404.0;width:9261.0;height:1748.0;z-index:13;mso-position-horizontal-relative:text;mso-position-vertical-relative:text;mso-width-relative:page;mso-height-relative:page;visibility:visible;">
                              <v:imagedata r:id="rId22" embosscolor="white" o:title=""/>
                              <v:fill/>
                            </v:shape>
                            <v:shape id="1054" type="#_x0000_t204" filled="f" stroked="f" style="position:absolute;left:69991.0;top:462436.0;width:112.0;height:4868.0;z-index:14;mso-position-horizontal-relative:text;mso-position-vertical-relative:text;mso-width-relative:page;mso-height-relative:page;visibility:visible;">
                              <v:imagedata r:id="rId23" embosscolor="white" o:title=""/>
                              <v:fill/>
                            </v:shape>
                            <v:shape id="1055" type="#_x0000_t204" filled="f" stroked="f" style="position:absolute;left:70143.0;top:462920.0;width:9211.0;height:4428.0;z-index:15;mso-position-horizontal-relative:text;mso-position-vertical-relative:text;mso-width-relative:page;mso-height-relative:page;visibility:visible;">
                              <v:imagedata r:id="rId24" embosscolor="white" o:title=""/>
                              <v:fill/>
                            </v:shape>
                            <v:shape id="1056" type="#_x0000_t204" filled="f" stroked="f" style="position:absolute;left:71154.0;top:464590.0;width:1376.0;height:4780.0;z-index:16;mso-position-horizontal-relative:text;mso-position-vertical-relative:text;mso-width-relative:page;mso-height-relative:page;visibility:visible;">
                              <v:imagedata r:id="rId25" embosscolor="white" o:title=""/>
                              <v:fill/>
                            </v:shape>
                            <v:group id="1057" filled="f" stroked="f" style="position:absolute;left:64235.0;top:449836.0;width:39869.0;height:18648.0;z-index:17;mso-position-horizontal-relative:text;mso-position-vertical-relative:text;mso-width-relative:page;mso-height-relative:page;visibility:visible;" coordsize="39869,18647" coordorigin="64235,449836">
                              <v:group id="1058" filled="f" stroked="f" style="position:absolute;left:64235.0;top:449836.0;width:39869.0;height:18648.0;z-index:18;mso-position-horizontal-relative:text;mso-position-vertical-relative:text;mso-width-relative:page;mso-height-relative:page;visibility:visible;" coordsize="39869,18647" coordorigin="63663,449455">
                                <v:shape id="1059" type="#_x0000_t204" filled="f" stroked="f" style="position:absolute;left:74627.0;top:449573.0;width:566.0;height:9791.0;z-index:19;mso-position-horizontal-relative:text;mso-position-vertical-relative:text;mso-width-relative:page;mso-height-relative:page;visibility:visible;">
                                  <v:imagedata r:id="rId26" embosscolor="white" o:title=""/>
                                  <v:fill/>
                                </v:shape>
                                <v:group id="1060" filled="f" stroked="f" style="position:absolute;left:63663.0;top:449455.0;width:39869.0;height:18648.0;z-index:20;mso-position-horizontal-relative:text;mso-position-vertical-relative:text;mso-width-relative:page;mso-height-relative:page;visibility:visible;" coordsize="39869,18647" coordorigin="63663,449455">
                                  <v:shape id="1061" type="#_x0000_t204" filled="f" stroked="f" style="position:absolute;left:103086.0;top:459374.0;width:920.0;height:9220.0;z-index:21;mso-position-horizontal-relative:text;mso-position-vertical-relative:text;mso-width-relative:page;mso-height-relative:page;visibility:visible;">
                                    <v:imagedata r:id="rId27" embosscolor="white" o:title=""/>
                                    <v:fill/>
                                  </v:shape>
                                  <v:group id="1062" filled="f" stroked="f" style="position:absolute;left:63663.0;top:449455.0;width:39723.0;height:18648.0;z-index:22;mso-position-horizontal-relative:text;mso-position-vertical-relative:text;mso-width-relative:page;mso-height-relative:page;visibility:visible;" coordsize="39723,18647" coordorigin="63663,449455">
                                    <v:shape id="1063" type="#_x0000_t204" filled="f" stroked="f" style="position:absolute;left:100002.0;top:460868.0;width:921.0;height:7770.0;z-index:23;mso-position-horizontal-relative:text;mso-position-vertical-relative:text;mso-width-relative:page;mso-height-relative:page;visibility:visible;">
                                      <v:imagedata r:id="rId28" embosscolor="white" o:title=""/>
                                      <v:fill/>
                                    </v:shape>
                                    <v:shape id="1064" type="#_x0000_t204" filled="f" stroked="f" style="position:absolute;left:66235.0;top:460781.0;width:34688.0;height:824.0;z-index:24;mso-position-horizontal-relative:text;mso-position-vertical-relative:text;mso-width-relative:page;mso-height-relative:page;visibility:visible;">
                                      <v:imagedata r:id="rId29" embosscolor="white" o:title=""/>
                                      <v:fill/>
                                    </v:shape>
                                    <v:shape id="1065" type="#_x0000_t204" filled="f" stroked="f" style="position:absolute;left:100154.0;top:467725.0;width:3600.0;height:825.0;z-index:25;mso-position-horizontal-relative:text;mso-position-vertical-relative:text;mso-width-relative:page;mso-height-relative:page;visibility:visible;">
                                      <v:imagedata r:id="rId30" embosscolor="white" o:title=""/>
                                      <v:fill/>
                                    </v:shape>
                                    <v:shape id="1066" type="#_x0000_t204" filled="f" stroked="f" style="position:absolute;left:63202.0;top:459506.0;width:1022.0;height:5703.0;z-index:26;mso-position-horizontal-relative:text;mso-position-vertical-relative:text;mso-width-relative:page;mso-height-relative:page;visibility:visible;">
                                      <v:imagedata r:id="rId31" embosscolor="white" o:title=""/>
                                      <v:fill/>
                                    </v:shape>
                                    <v:shape id="1067" type="#_x0000_t204" filled="f" stroked="f" style="position:absolute;left:66033.0;top:460824.0;width:921.0;height:4253.0;z-index:27;mso-position-horizontal-relative:text;mso-position-vertical-relative:text;mso-width-relative:page;mso-height-relative:page;visibility:visible;">
                                      <v:imagedata r:id="rId32" embosscolor="white" o:title=""/>
                                      <v:fill/>
                                    </v:shape>
                                    <v:shape id="1068" type="#_x0000_t204" filled="f" stroked="f" style="position:absolute;left:69117.0;top:449265.0;width:1072.0;height:10890.0;z-index:28;mso-position-horizontal-relative:text;mso-position-vertical-relative:text;mso-width-relative:page;mso-height-relative:page;visibility:visible;">
                                      <v:imagedata r:id="rId33" embosscolor="white" o:title=""/>
                                      <v:fill/>
                                    </v:shape>
                                    <v:shape id="1069" type="#_x0000_t204" filled="f" stroked="f" style="position:absolute;left:69117.0;top:449221.0;width:6177.0;height:825.0;z-index:29;mso-position-horizontal-relative:text;mso-position-vertical-relative:text;mso-width-relative:page;mso-height-relative:page;visibility:visible;">
                                      <v:imagedata r:id="rId34" embosscolor="white" o:title=""/>
                                      <v:fill/>
                                    </v:shape>
                                    <v:shape id="1070" type="#_x0000_t204" filled="f" stroked="f" style="position:absolute;left:74525.0;top:449265.0;width:4712.0;height:10670.0;z-index:30;mso-position-horizontal-relative:text;mso-position-vertical-relative:text;mso-width-relative:page;mso-height-relative:page;visibility:visible;">
                                      <v:imagedata r:id="rId35" embosscolor="white" o:title=""/>
                                      <v:fill/>
                                    </v:shape>
                                    <v:shape id="1071" type="#_x0000_t204" filled="f" stroked="f" style="position:absolute;left:63202.0;top:459286.0;width:40450.0;height:913.0;z-index:31;mso-position-horizontal-relative:text;mso-position-vertical-relative:text;mso-width-relative:page;mso-height-relative:page;visibility:visible;">
                                      <v:imagedata r:id="rId36" embosscolor="white" o:title=""/>
                                      <v:fill/>
                                    </v:shape>
                                    <v:fill/>
                                  </v:group>
                                  <v:fill/>
                                </v:group>
                                <v:fill/>
                              </v:group>
                              <v:shape id="1072" type="#_x0000_t204" filled="f" stroked="f" style="position:absolute;left:78939.0;top:458173.0;width:2235.0;height:1440.0;z-index:32;mso-position-horizontal-relative:text;mso-position-vertical-relative:text;mso-width-relative:page;mso-height-relative:page;visibility:visible;">
                                <v:imagedata r:id="rId37" embosscolor="white" o:title=""/>
                                <v:fill/>
                              </v:shape>
                              <v:fill/>
                            </v:group>
                            <v:fill/>
                          </v:group>
                          <v:group id="1073" filled="f" stroked="f" style="position:absolute;left:61178.0;top:452898.0;width:9654.0;height:4455.0;z-index:33;mso-position-horizontal-relative:text;mso-position-vertical-relative:text;mso-width-relative:page;mso-height-relative:page;visibility:visible;rotation:5898240fd;flip:y;" coordsize="9654,3696" coordorigin="47252,461907">
                            <v:shape id="1074" type="#_x0000_t204" filled="f" stroked="f" style="position:absolute;left:52004.0;top:457030.0;width:177.0;height:9791.0;z-index:34;mso-position-horizontal-relative:text;mso-position-vertical-relative:text;mso-width-relative:page;mso-height-relative:page;visibility:visible;rotation:5898240fd;flip:y;">
                              <v:imagedata r:id="rId38" embosscolor="white" o:title=""/>
                              <v:fill/>
                            </v:shape>
                            <v:shape id="1075" type="#_x0000_t204" filled="f" stroked="f" style="position:absolute;left:45630.0;top:463710.0;width:3784.0;height:121.0;z-index:35;mso-position-horizontal-relative:text;mso-position-vertical-relative:text;mso-width-relative:page;mso-height-relative:page;visibility:visible;rotation:5898240fd;flip:y;">
                              <v:imagedata r:id="rId39" embosscolor="white" o:title=""/>
                              <v:fill/>
                            </v:shape>
                            <v:shape id="1076" type="#_x0000_t204" filled="f" stroked="f" style="position:absolute;left:50460.0;top:459134.0;width:3574.0;height:9483.0;z-index:36;mso-position-horizontal-relative:text;mso-position-vertical-relative:text;mso-width-relative:page;mso-height-relative:page;visibility:visible;rotation:5898240fd;flip:y;">
                              <v:imagedata r:id="rId40" embosscolor="white" o:title=""/>
                              <v:fill/>
                            </v:shape>
                            <v:fill/>
                          </v:group>
                          <v:fill/>
                        </v:group>
                        <v:group id="1077" filled="f" stroked="f" style="position:absolute;left:74163.0;top:494968.0;width:14823.0;height:17325.0;z-index:37;mso-position-horizontal-relative:text;mso-position-vertical-relative:text;mso-width-relative:page;mso-height-relative:page;visibility:visible;" coordsize="14823,17325" coordorigin="74163,494968">
                          <v:shape id="1078" type="#_x0000_t204" filled="f" stroked="f" style="position:absolute;left:73995.0;top:496838.0;width:3144.0;height:1572.0;z-index:38;mso-position-horizontal-relative:text;mso-position-vertical-relative:text;mso-width-relative:page;mso-height-relative:page;visibility:visible;">
                            <v:imagedata r:id="rId41" embosscolor="white" o:title=""/>
                            <v:fill/>
                          </v:shape>
                          <v:shape id="1079" type="#_x0000_t204" filled="f" stroked="f" style="position:absolute;left:76926.0;top:501013.0;width:2791.0;height:1660.0;z-index:39;mso-position-horizontal-relative:text;mso-position-vertical-relative:text;mso-width-relative:page;mso-height-relative:page;visibility:visible;">
                            <v:imagedata r:id="rId42" embosscolor="white" o:title=""/>
                            <v:fill/>
                          </v:shape>
                          <v:shape id="1080" type="#_x0000_t204" filled="f" stroked="f" style="position:absolute;left:83750.0;top:494904.0;width:2640.0;height:1792.0;z-index:40;mso-position-horizontal-relative:text;mso-position-vertical-relative:text;mso-width-relative:page;mso-height-relative:page;visibility:visible;">
                            <v:imagedata r:id="rId43" embosscolor="white" o:title=""/>
                            <v:fill/>
                          </v:shape>
                          <v:shape id="1081" type="#_x0000_t204" filled="f" stroked="f" style="position:absolute;left:86581.0;top:497673.0;width:2640.0;height:1792.0;z-index:41;mso-position-horizontal-relative:text;mso-position-vertical-relative:text;mso-width-relative:page;mso-height-relative:page;visibility:visible;">
                            <v:imagedata r:id="rId44" embosscolor="white" o:title=""/>
                            <v:fill/>
                          </v:shape>
                          <v:shape id="1082" type="#_x0000_t204" filled="f" stroked="f" style="position:absolute;left:83750.0;top:510463.0;width:3398.0;height:1836.0;z-index:42;mso-position-horizontal-relative:text;mso-position-vertical-relative:text;mso-width-relative:page;mso-height-relative:page;visibility:visible;">
                            <v:imagedata r:id="rId45" embosscolor="white" o:title=""/>
                            <v:fill/>
                          </v:shape>
                          <v:fill/>
                        </v:group>
                        <v:fill/>
                      </v:group>
                      <v:shape id="1083" type="#_x0000_t204" filled="f" stroked="f" style="position:absolute;left:820.0;top:5187.0;width:97.0;height:6.0;z-index:43;mso-position-horizontal-relative:text;mso-position-vertical-relative:text;mso-width-relative:page;mso-height-relative:page;visibility:visible;">
                        <v:imagedata r:id="rId46" embosscolor="white" o:title=""/>
                        <v:fill/>
                      </v:shape>
                      <v:fill/>
                    </v:group>
                    <v:shape id="1084" type="#_x0000_t204" filled="f" stroked="f" style="position:absolute;left:159217.0;top:472647.0;width:5547.0;height:179.0;z-index:44;mso-position-horizontal-relative:text;mso-position-vertical-relative:text;mso-width-relative:page;mso-height-relative:page;visibility:visible;">
                      <v:imagedata r:id="rId39" embosscolor="white" o:title=""/>
                      <v:fill/>
                    </v:shape>
                    <v:fill/>
                  </v:group>
                  <v:fill/>
                </v:group>
              </w:pict>
            </w: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15"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15"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15"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315"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1170"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r>
        <w:tblPrEx/>
        <w:trPr>
          <w:trHeight w:val="85" w:hRule="atLeast"/>
        </w:trPr>
        <w:tc>
          <w:tcPr>
            <w:tcW w:w="270"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4616" w:type="dxa"/>
            <w:tcBorders>
              <w:top w:val="nil"/>
              <w:left w:val="single" w:sz="8" w:space="0" w:color="auto"/>
              <w:bottom w:val="single" w:sz="8" w:space="0" w:color="auto"/>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900" w:type="dxa"/>
            <w:tcBorders>
              <w:top w:val="nil"/>
              <w:left w:val="nil"/>
              <w:bottom w:val="single" w:sz="8" w:space="0" w:color="auto"/>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1240" w:type="dxa"/>
            <w:tcBorders>
              <w:top w:val="nil"/>
              <w:left w:val="nil"/>
              <w:bottom w:val="single" w:sz="8" w:space="0" w:color="auto"/>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0" w:type="dxa"/>
            <w:tcBorders>
              <w:top w:val="nil"/>
              <w:left w:val="nil"/>
              <w:bottom w:val="single" w:sz="8" w:space="0" w:color="auto"/>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54" w:type="dxa"/>
            <w:tcBorders>
              <w:top w:val="nil"/>
              <w:left w:val="nil"/>
              <w:bottom w:val="single" w:sz="8" w:space="0" w:color="auto"/>
              <w:right w:val="nil"/>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c>
          <w:tcPr>
            <w:tcW w:w="846" w:type="dxa"/>
            <w:tcBorders>
              <w:top w:val="nil"/>
              <w:left w:val="nil"/>
              <w:bottom w:val="single" w:sz="8" w:space="0" w:color="auto"/>
              <w:right w:val="single" w:sz="8" w:space="0" w:color="auto"/>
            </w:tcBorders>
            <w:shd w:val="clear" w:color="000000" w:fill="ffffff"/>
            <w:noWrap/>
            <w:tcFitText w:val="false"/>
            <w:vAlign w:val="bottom"/>
            <w:hideMark/>
          </w:tcPr>
          <w:p>
            <w:pPr>
              <w:pStyle w:val="style0"/>
              <w:spacing w:after="0" w:lineRule="auto" w:line="240"/>
              <w:rPr>
                <w:rFonts w:ascii="Garamond" w:cs="Times New Roman" w:eastAsia="Times New Roman" w:hAnsi="Garamond"/>
                <w:color w:val="000000"/>
                <w:sz w:val="24"/>
                <w:szCs w:val="24"/>
              </w:rPr>
            </w:pPr>
            <w:r>
              <w:rPr>
                <w:rFonts w:ascii="Garamond" w:cs="Times New Roman" w:eastAsia="Times New Roman" w:hAnsi="Garamond"/>
                <w:color w:val="000000"/>
                <w:sz w:val="24"/>
                <w:szCs w:val="24"/>
              </w:rPr>
              <w:t> </w:t>
            </w:r>
          </w:p>
        </w:tc>
      </w:tr>
    </w:tbl>
    <w:p>
      <w:pPr>
        <w:pStyle w:val="style0"/>
        <w:keepNext/>
        <w:spacing w:lineRule="auto" w:line="360"/>
        <w:jc w:val="both"/>
        <w:rPr/>
      </w:pPr>
    </w:p>
    <w:p>
      <w:pPr>
        <w:pStyle w:val="style34"/>
        <w:keepNext/>
        <w:rPr/>
      </w:pPr>
    </w:p>
    <w:p>
      <w:pPr>
        <w:pStyle w:val="style34"/>
        <w:keepNext/>
        <w:rPr/>
      </w:pPr>
    </w:p>
    <w:p>
      <w:pPr>
        <w:pStyle w:val="style34"/>
        <w:keepNext/>
        <w:rPr/>
      </w:pPr>
    </w:p>
    <w:p>
      <w:pPr>
        <w:pStyle w:val="style34"/>
        <w:keepNext/>
        <w:rPr/>
      </w:pPr>
    </w:p>
    <w:p>
      <w:pPr>
        <w:pStyle w:val="style0"/>
        <w:rPr/>
      </w:pPr>
    </w:p>
    <w:p>
      <w:pPr>
        <w:pStyle w:val="style0"/>
        <w:rPr/>
      </w:pPr>
    </w:p>
    <w:p>
      <w:pPr>
        <w:pStyle w:val="style0"/>
        <w:rPr/>
      </w:pPr>
    </w:p>
    <w:bookmarkStart w:id="98" w:name="_Toc57357446"/>
    <w:p>
      <w:pPr>
        <w:pStyle w:val="style34"/>
        <w:keepNext/>
        <w:rPr>
          <w:rFonts w:ascii="Times New Roman" w:cs="Times New Roman" w:hAnsi="Times New Roman"/>
          <w:sz w:val="24"/>
          <w:szCs w:val="24"/>
        </w:rPr>
      </w:pPr>
      <w:r>
        <w:rPr>
          <w:rFonts w:ascii="Times New Roman" w:cs="Times New Roman" w:hAnsi="Times New Roman"/>
        </w:rPr>
        <w:t xml:space="preserve">Table </w:t>
      </w:r>
      <w:r>
        <w:rPr>
          <w:rFonts w:ascii="Times New Roman" w:cs="Times New Roman" w:hAnsi="Times New Roman"/>
        </w:rPr>
        <w:fldChar w:fldCharType="begin"/>
      </w:r>
      <w:r>
        <w:rPr>
          <w:rFonts w:ascii="Times New Roman" w:cs="Times New Roman" w:hAnsi="Times New Roman"/>
        </w:rPr>
        <w:instrText xml:space="preserve"> SEQ Table \* ARABIC </w:instrText>
      </w:r>
      <w:r>
        <w:rPr>
          <w:rFonts w:ascii="Times New Roman" w:cs="Times New Roman" w:hAnsi="Times New Roman"/>
        </w:rPr>
        <w:fldChar w:fldCharType="separate"/>
      </w:r>
      <w:r>
        <w:rPr>
          <w:rFonts w:ascii="Times New Roman" w:cs="Times New Roman" w:hAnsi="Times New Roman"/>
          <w:noProof/>
        </w:rPr>
        <w:t>9</w:t>
      </w:r>
      <w:r>
        <w:rPr>
          <w:rFonts w:ascii="Times New Roman" w:cs="Times New Roman" w:hAnsi="Times New Roman"/>
          <w:noProof/>
        </w:rPr>
        <w:fldChar w:fldCharType="end"/>
      </w:r>
      <w:r>
        <w:rPr>
          <w:rFonts w:ascii="Times New Roman" w:cs="Times New Roman" w:hAnsi="Times New Roman"/>
          <w:noProof/>
        </w:rPr>
        <w:t xml:space="preserve"> </w:t>
      </w:r>
      <w:r>
        <w:rPr>
          <w:rFonts w:ascii="Times New Roman" w:cs="Times New Roman" w:hAnsi="Times New Roman"/>
          <w:color w:val="4f81bd"/>
          <w:sz w:val="24"/>
          <w:szCs w:val="24"/>
        </w:rPr>
        <w:t>Stability analysis of the weir</w:t>
      </w:r>
      <w:bookmarkEnd w:id="98"/>
    </w:p>
    <w:tbl>
      <w:tblPr>
        <w:tblStyle w:val="style154"/>
        <w:tblW w:w="0" w:type="auto"/>
        <w:tblLook w:val="04A0" w:firstRow="1" w:lastRow="0" w:firstColumn="1" w:lastColumn="0" w:noHBand="0" w:noVBand="1"/>
      </w:tblPr>
      <w:tblGrid>
        <w:gridCol w:w="1390"/>
        <w:gridCol w:w="1311"/>
        <w:gridCol w:w="1317"/>
        <w:gridCol w:w="1068"/>
        <w:gridCol w:w="1260"/>
        <w:gridCol w:w="766"/>
        <w:gridCol w:w="1311"/>
        <w:gridCol w:w="865"/>
      </w:tblGrid>
      <w:tr>
        <w:trPr>
          <w:trHeight w:val="330" w:hRule="atLeast"/>
        </w:trPr>
        <w:tc>
          <w:tcPr>
            <w:tcW w:w="4650" w:type="dxa"/>
            <w:gridSpan w:val="3"/>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Stability analysis fo</w:t>
            </w:r>
            <w:r>
              <w:rPr>
                <w:rFonts w:ascii="Times New Roman" w:hAnsi="Times New Roman"/>
                <w:noProof/>
                <w:sz w:val="28"/>
                <w:szCs w:val="28"/>
              </w:rPr>
              <w:t>r weir</w:t>
            </w:r>
          </w:p>
        </w:tc>
        <w:tc>
          <w:tcPr>
            <w:tcW w:w="5214" w:type="dxa"/>
            <w:gridSpan w:val="5"/>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r>
      <w:tr>
        <w:tblPrEx/>
        <w:trPr>
          <w:trHeight w:val="315" w:hRule="atLeast"/>
        </w:trPr>
        <w:tc>
          <w:tcPr>
            <w:tcW w:w="2203" w:type="dxa"/>
            <w:vMerge w:val="restart"/>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Name of forces</w:t>
            </w:r>
          </w:p>
        </w:tc>
        <w:tc>
          <w:tcPr>
            <w:tcW w:w="1516" w:type="dxa"/>
            <w:vMerge w:val="restart"/>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Symbol</w:t>
            </w:r>
          </w:p>
        </w:tc>
        <w:tc>
          <w:tcPr>
            <w:tcW w:w="931" w:type="dxa"/>
            <w:vMerge w:val="restart"/>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Description</w:t>
            </w:r>
          </w:p>
        </w:tc>
        <w:tc>
          <w:tcPr>
            <w:tcW w:w="2683" w:type="dxa"/>
            <w:gridSpan w:val="2"/>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Forces (KN)</w:t>
            </w:r>
          </w:p>
        </w:tc>
        <w:tc>
          <w:tcPr>
            <w:tcW w:w="335" w:type="dxa"/>
            <w:vMerge w:val="restart"/>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Lever arm</w:t>
            </w:r>
          </w:p>
        </w:tc>
        <w:tc>
          <w:tcPr>
            <w:tcW w:w="2196" w:type="dxa"/>
            <w:gridSpan w:val="2"/>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Moments (KN-m)</w:t>
            </w:r>
          </w:p>
        </w:tc>
      </w:tr>
      <w:tr>
        <w:tblPrEx/>
        <w:trPr>
          <w:trHeight w:val="315" w:hRule="atLeast"/>
        </w:trPr>
        <w:tc>
          <w:tcPr>
            <w:tcW w:w="2203" w:type="dxa"/>
            <w:vMerge w:val="continue"/>
            <w:tcBorders/>
            <w:tcFitText w:val="false"/>
            <w:hideMark/>
          </w:tcPr>
          <w:p>
            <w:pPr>
              <w:pStyle w:val="style0"/>
              <w:autoSpaceDE w:val="false"/>
              <w:autoSpaceDN w:val="false"/>
              <w:adjustRightInd w:val="false"/>
              <w:spacing w:after="120"/>
              <w:rPr>
                <w:rFonts w:ascii="Times New Roman" w:hAnsi="Times New Roman"/>
                <w:noProof/>
                <w:sz w:val="28"/>
                <w:szCs w:val="28"/>
              </w:rPr>
            </w:pPr>
          </w:p>
        </w:tc>
        <w:tc>
          <w:tcPr>
            <w:tcW w:w="1516" w:type="dxa"/>
            <w:vMerge w:val="continue"/>
            <w:tcBorders/>
            <w:tcFitText w:val="false"/>
            <w:hideMark/>
          </w:tcPr>
          <w:p>
            <w:pPr>
              <w:pStyle w:val="style0"/>
              <w:autoSpaceDE w:val="false"/>
              <w:autoSpaceDN w:val="false"/>
              <w:adjustRightInd w:val="false"/>
              <w:spacing w:after="120"/>
              <w:rPr>
                <w:rFonts w:ascii="Times New Roman" w:hAnsi="Times New Roman"/>
                <w:noProof/>
                <w:sz w:val="28"/>
                <w:szCs w:val="28"/>
              </w:rPr>
            </w:pPr>
          </w:p>
        </w:tc>
        <w:tc>
          <w:tcPr>
            <w:tcW w:w="931" w:type="dxa"/>
            <w:vMerge w:val="continue"/>
            <w:tcBorders/>
            <w:tcFitText w:val="false"/>
            <w:hideMark/>
          </w:tcPr>
          <w:p>
            <w:pPr>
              <w:pStyle w:val="style0"/>
              <w:autoSpaceDE w:val="false"/>
              <w:autoSpaceDN w:val="false"/>
              <w:adjustRightInd w:val="false"/>
              <w:spacing w:after="120"/>
              <w:rPr>
                <w:rFonts w:ascii="Times New Roman" w:hAnsi="Times New Roman"/>
                <w:noProof/>
                <w:sz w:val="28"/>
                <w:szCs w:val="28"/>
              </w:rPr>
            </w:pP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Vertical (+)</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Horizontal (-)</w:t>
            </w:r>
          </w:p>
        </w:tc>
        <w:tc>
          <w:tcPr>
            <w:tcW w:w="335" w:type="dxa"/>
            <w:vMerge w:val="continue"/>
            <w:tcBorders/>
            <w:tcFitText w:val="false"/>
            <w:hideMark/>
          </w:tcPr>
          <w:p>
            <w:pPr>
              <w:pStyle w:val="style0"/>
              <w:autoSpaceDE w:val="false"/>
              <w:autoSpaceDN w:val="false"/>
              <w:adjustRightInd w:val="false"/>
              <w:spacing w:after="120"/>
              <w:rPr>
                <w:rFonts w:ascii="Times New Roman" w:hAnsi="Times New Roman"/>
                <w:noProof/>
                <w:sz w:val="28"/>
                <w:szCs w:val="28"/>
              </w:rPr>
            </w:pP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w:t>
            </w:r>
          </w:p>
        </w:tc>
      </w:tr>
      <w:tr>
        <w:tblPrEx/>
        <w:trPr>
          <w:trHeight w:val="315" w:hRule="atLeast"/>
        </w:trPr>
        <w:tc>
          <w:tcPr>
            <w:tcW w:w="3719" w:type="dxa"/>
            <w:gridSpan w:val="2"/>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xml:space="preserve">1.Vertical forces  </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r>
      <w:tr>
        <w:tblPrEx/>
        <w:trPr>
          <w:trHeight w:val="330" w:hRule="atLeast"/>
        </w:trPr>
        <w:tc>
          <w:tcPr>
            <w:tcW w:w="3719" w:type="dxa"/>
            <w:gridSpan w:val="2"/>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xml:space="preserve">1.1 down ward </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r>
      <w:tr>
        <w:tblPrEx/>
        <w:trPr>
          <w:trHeight w:val="315" w:hRule="atLeast"/>
        </w:trPr>
        <w:tc>
          <w:tcPr>
            <w:tcW w:w="2203" w:type="dxa"/>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Weight of weir</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W1</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46.11</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2.00</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92.23</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r>
      <w:tr>
        <w:tblPrEx/>
        <w:trPr>
          <w:trHeight w:val="330" w:hRule="atLeast"/>
        </w:trPr>
        <w:tc>
          <w:tcPr>
            <w:tcW w:w="2203" w:type="dxa"/>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W2</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34.59</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1.00</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34.59</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r>
      <w:tr>
        <w:tblPrEx/>
        <w:trPr>
          <w:trHeight w:val="315" w:hRule="atLeast"/>
        </w:trPr>
        <w:tc>
          <w:tcPr>
            <w:tcW w:w="3719" w:type="dxa"/>
            <w:gridSpan w:val="2"/>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Subtotal of (1)</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80.70</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0.00</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126.82</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0.00</w:t>
            </w:r>
          </w:p>
        </w:tc>
      </w:tr>
      <w:tr>
        <w:tblPrEx/>
        <w:trPr>
          <w:trHeight w:val="315" w:hRule="atLeast"/>
        </w:trPr>
        <w:tc>
          <w:tcPr>
            <w:tcW w:w="3719" w:type="dxa"/>
            <w:gridSpan w:val="2"/>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xml:space="preserve">1.2 Upward forces </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r>
      <w:tr>
        <w:tblPrEx/>
        <w:trPr>
          <w:trHeight w:val="315" w:hRule="atLeast"/>
        </w:trPr>
        <w:tc>
          <w:tcPr>
            <w:tcW w:w="2203" w:type="dxa"/>
            <w:vMerge w:val="restart"/>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uplift</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Pu1 </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-10.000</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0</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1.53</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15.33</w:t>
            </w:r>
          </w:p>
        </w:tc>
      </w:tr>
      <w:tr>
        <w:tblPrEx/>
        <w:trPr>
          <w:trHeight w:val="315" w:hRule="atLeast"/>
        </w:trPr>
        <w:tc>
          <w:tcPr>
            <w:tcW w:w="2203" w:type="dxa"/>
            <w:vMerge w:val="continue"/>
            <w:tcBorders/>
            <w:tcFitText w:val="false"/>
            <w:hideMark/>
          </w:tcPr>
          <w:p>
            <w:pPr>
              <w:pStyle w:val="style0"/>
              <w:autoSpaceDE w:val="false"/>
              <w:autoSpaceDN w:val="false"/>
              <w:adjustRightInd w:val="false"/>
              <w:spacing w:after="120"/>
              <w:rPr>
                <w:rFonts w:ascii="Times New Roman" w:hAnsi="Times New Roman"/>
                <w:noProof/>
                <w:sz w:val="28"/>
                <w:szCs w:val="28"/>
              </w:rPr>
            </w:pP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0.000</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0.00</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0.00</w:t>
            </w:r>
          </w:p>
        </w:tc>
      </w:tr>
      <w:tr>
        <w:tblPrEx/>
        <w:trPr>
          <w:trHeight w:val="315" w:hRule="atLeast"/>
        </w:trPr>
        <w:tc>
          <w:tcPr>
            <w:tcW w:w="2203" w:type="dxa"/>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Subtotal</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Σpu</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-10.000</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0.000</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0.000</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0.000</w:t>
            </w:r>
          </w:p>
        </w:tc>
      </w:tr>
      <w:tr>
        <w:tblPrEx/>
        <w:trPr>
          <w:trHeight w:val="315" w:hRule="atLeast"/>
        </w:trPr>
        <w:tc>
          <w:tcPr>
            <w:tcW w:w="4650" w:type="dxa"/>
            <w:gridSpan w:val="3"/>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Summation ΣV &amp; ΣM</w:t>
            </w:r>
          </w:p>
        </w:tc>
        <w:tc>
          <w:tcPr>
            <w:tcW w:w="1227" w:type="dxa"/>
            <w:tcBorders/>
            <w:noWrap/>
            <w:tcFitText w:val="false"/>
            <w:hideMark/>
          </w:tcPr>
          <w:p>
            <w:pPr>
              <w:pStyle w:val="style0"/>
              <w:autoSpaceDE w:val="false"/>
              <w:autoSpaceDN w:val="false"/>
              <w:adjustRightInd w:val="false"/>
              <w:spacing w:after="120"/>
              <w:rPr>
                <w:rFonts w:ascii="Times New Roman" w:hAnsi="Times New Roman"/>
                <w:b/>
                <w:bCs/>
                <w:noProof/>
                <w:sz w:val="28"/>
                <w:szCs w:val="28"/>
              </w:rPr>
            </w:pPr>
            <w:r>
              <w:rPr>
                <w:rFonts w:ascii="Times New Roman" w:hAnsi="Times New Roman"/>
                <w:b/>
                <w:bCs/>
                <w:noProof/>
                <w:sz w:val="28"/>
                <w:szCs w:val="28"/>
              </w:rPr>
              <w:t>70.701</w:t>
            </w:r>
          </w:p>
        </w:tc>
        <w:tc>
          <w:tcPr>
            <w:tcW w:w="1456" w:type="dxa"/>
            <w:tcBorders/>
            <w:noWrap/>
            <w:tcFitText w:val="false"/>
            <w:hideMark/>
          </w:tcPr>
          <w:p>
            <w:pPr>
              <w:pStyle w:val="style0"/>
              <w:autoSpaceDE w:val="false"/>
              <w:autoSpaceDN w:val="false"/>
              <w:adjustRightInd w:val="false"/>
              <w:spacing w:after="120"/>
              <w:rPr>
                <w:rFonts w:ascii="Times New Roman" w:hAnsi="Times New Roman"/>
                <w:b/>
                <w:bCs/>
                <w:noProof/>
                <w:sz w:val="28"/>
                <w:szCs w:val="28"/>
              </w:rPr>
            </w:pPr>
            <w:r>
              <w:rPr>
                <w:rFonts w:ascii="Times New Roman" w:hAnsi="Times New Roman"/>
                <w:b/>
                <w:bCs/>
                <w:noProof/>
                <w:sz w:val="28"/>
                <w:szCs w:val="28"/>
              </w:rPr>
              <w:t>0.000</w:t>
            </w:r>
          </w:p>
        </w:tc>
        <w:tc>
          <w:tcPr>
            <w:tcW w:w="335" w:type="dxa"/>
            <w:tcBorders/>
            <w:noWrap/>
            <w:tcFitText w:val="false"/>
            <w:hideMark/>
          </w:tcPr>
          <w:p>
            <w:pPr>
              <w:pStyle w:val="style0"/>
              <w:autoSpaceDE w:val="false"/>
              <w:autoSpaceDN w:val="false"/>
              <w:adjustRightInd w:val="false"/>
              <w:spacing w:after="120"/>
              <w:rPr>
                <w:rFonts w:ascii="Times New Roman" w:hAnsi="Times New Roman"/>
                <w:b/>
                <w:bCs/>
                <w:noProof/>
                <w:sz w:val="28"/>
                <w:szCs w:val="28"/>
              </w:rPr>
            </w:pPr>
            <w:r>
              <w:rPr>
                <w:rFonts w:ascii="Times New Roman" w:hAnsi="Times New Roman"/>
                <w:b/>
                <w:bCs/>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b/>
                <w:bCs/>
                <w:noProof/>
                <w:sz w:val="28"/>
                <w:szCs w:val="28"/>
              </w:rPr>
            </w:pPr>
            <w:r>
              <w:rPr>
                <w:rFonts w:ascii="Times New Roman" w:hAnsi="Times New Roman"/>
                <w:b/>
                <w:bCs/>
                <w:noProof/>
                <w:sz w:val="28"/>
                <w:szCs w:val="28"/>
              </w:rPr>
              <w:t>126.816</w:t>
            </w:r>
          </w:p>
        </w:tc>
        <w:tc>
          <w:tcPr>
            <w:tcW w:w="680" w:type="dxa"/>
            <w:tcBorders/>
            <w:noWrap/>
            <w:tcFitText w:val="false"/>
            <w:hideMark/>
          </w:tcPr>
          <w:p>
            <w:pPr>
              <w:pStyle w:val="style0"/>
              <w:autoSpaceDE w:val="false"/>
              <w:autoSpaceDN w:val="false"/>
              <w:adjustRightInd w:val="false"/>
              <w:spacing w:after="120"/>
              <w:rPr>
                <w:rFonts w:ascii="Times New Roman" w:hAnsi="Times New Roman"/>
                <w:b/>
                <w:bCs/>
                <w:noProof/>
                <w:sz w:val="28"/>
                <w:szCs w:val="28"/>
              </w:rPr>
            </w:pPr>
            <w:r>
              <w:rPr>
                <w:rFonts w:ascii="Times New Roman" w:hAnsi="Times New Roman"/>
                <w:b/>
                <w:bCs/>
                <w:noProof/>
                <w:sz w:val="28"/>
                <w:szCs w:val="28"/>
              </w:rPr>
              <w:t>0.000</w:t>
            </w:r>
          </w:p>
        </w:tc>
      </w:tr>
      <w:tr>
        <w:tblPrEx/>
        <w:trPr>
          <w:trHeight w:val="315" w:hRule="atLeast"/>
        </w:trPr>
        <w:tc>
          <w:tcPr>
            <w:tcW w:w="3719" w:type="dxa"/>
            <w:gridSpan w:val="2"/>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2. Horizontal force</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r>
      <w:tr>
        <w:tblPrEx/>
        <w:trPr>
          <w:trHeight w:val="315" w:hRule="atLeast"/>
        </w:trPr>
        <w:tc>
          <w:tcPr>
            <w:tcW w:w="3719" w:type="dxa"/>
            <w:gridSpan w:val="2"/>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2.1 u/s water pressure</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r>
      <w:tr>
        <w:tblPrEx/>
        <w:trPr>
          <w:trHeight w:val="315" w:hRule="atLeast"/>
        </w:trPr>
        <w:tc>
          <w:tcPr>
            <w:tcW w:w="2203" w:type="dxa"/>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Ph1</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20.100</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0.67</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13.43</w:t>
            </w:r>
          </w:p>
        </w:tc>
      </w:tr>
      <w:tr>
        <w:tblPrEx/>
        <w:trPr>
          <w:trHeight w:val="315" w:hRule="atLeast"/>
        </w:trPr>
        <w:tc>
          <w:tcPr>
            <w:tcW w:w="3719" w:type="dxa"/>
            <w:gridSpan w:val="2"/>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2.2 u/s silt pressure</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r>
      <w:tr>
        <w:tblPrEx/>
        <w:trPr>
          <w:trHeight w:val="315" w:hRule="atLeast"/>
        </w:trPr>
        <w:tc>
          <w:tcPr>
            <w:tcW w:w="2203" w:type="dxa"/>
            <w:tcBorders/>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Ps</w:t>
            </w:r>
          </w:p>
        </w:tc>
        <w:tc>
          <w:tcPr>
            <w:tcW w:w="931"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8.040</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0.67</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5.37</w:t>
            </w:r>
          </w:p>
        </w:tc>
      </w:tr>
      <w:tr>
        <w:tblPrEx/>
        <w:trPr>
          <w:trHeight w:val="315" w:hRule="atLeast"/>
        </w:trPr>
        <w:tc>
          <w:tcPr>
            <w:tcW w:w="4650" w:type="dxa"/>
            <w:gridSpan w:val="3"/>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Summation ΣH &amp; ΣM</w:t>
            </w:r>
          </w:p>
        </w:tc>
        <w:tc>
          <w:tcPr>
            <w:tcW w:w="1227"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0.000</w:t>
            </w:r>
          </w:p>
        </w:tc>
        <w:tc>
          <w:tcPr>
            <w:tcW w:w="145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28.140</w:t>
            </w:r>
          </w:p>
        </w:tc>
        <w:tc>
          <w:tcPr>
            <w:tcW w:w="335"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0.000</w:t>
            </w:r>
          </w:p>
        </w:tc>
        <w:tc>
          <w:tcPr>
            <w:tcW w:w="680" w:type="dxa"/>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18.807</w:t>
            </w:r>
          </w:p>
        </w:tc>
      </w:tr>
      <w:tr>
        <w:tblPrEx/>
        <w:trPr>
          <w:trHeight w:val="330" w:hRule="atLeast"/>
        </w:trPr>
        <w:tc>
          <w:tcPr>
            <w:tcW w:w="4650" w:type="dxa"/>
            <w:gridSpan w:val="3"/>
            <w:tcBorders/>
            <w:noWrap/>
            <w:tcFitText w:val="false"/>
            <w:hideMark/>
          </w:tcPr>
          <w:p>
            <w:pPr>
              <w:pStyle w:val="style0"/>
              <w:autoSpaceDE w:val="false"/>
              <w:autoSpaceDN w:val="false"/>
              <w:adjustRightInd w:val="false"/>
              <w:spacing w:after="120"/>
              <w:rPr>
                <w:rFonts w:ascii="Times New Roman" w:hAnsi="Times New Roman"/>
                <w:noProof/>
                <w:sz w:val="28"/>
                <w:szCs w:val="28"/>
              </w:rPr>
            </w:pPr>
            <w:r>
              <w:rPr>
                <w:rFonts w:ascii="Times New Roman" w:hAnsi="Times New Roman"/>
                <w:noProof/>
                <w:sz w:val="28"/>
                <w:szCs w:val="28"/>
              </w:rPr>
              <w:t>Total</w:t>
            </w:r>
          </w:p>
        </w:tc>
        <w:tc>
          <w:tcPr>
            <w:tcW w:w="1227" w:type="dxa"/>
            <w:tcBorders/>
            <w:noWrap/>
            <w:tcFitText w:val="false"/>
            <w:hideMark/>
          </w:tcPr>
          <w:p>
            <w:pPr>
              <w:pStyle w:val="style0"/>
              <w:autoSpaceDE w:val="false"/>
              <w:autoSpaceDN w:val="false"/>
              <w:adjustRightInd w:val="false"/>
              <w:spacing w:after="120"/>
              <w:rPr>
                <w:rFonts w:ascii="Times New Roman" w:hAnsi="Times New Roman"/>
                <w:b/>
                <w:bCs/>
                <w:noProof/>
                <w:sz w:val="28"/>
                <w:szCs w:val="28"/>
              </w:rPr>
            </w:pPr>
            <w:r>
              <w:rPr>
                <w:rFonts w:ascii="Times New Roman" w:hAnsi="Times New Roman"/>
                <w:b/>
                <w:bCs/>
                <w:noProof/>
                <w:sz w:val="28"/>
                <w:szCs w:val="28"/>
              </w:rPr>
              <w:t>70.701</w:t>
            </w:r>
          </w:p>
        </w:tc>
        <w:tc>
          <w:tcPr>
            <w:tcW w:w="1456" w:type="dxa"/>
            <w:tcBorders/>
            <w:noWrap/>
            <w:tcFitText w:val="false"/>
            <w:hideMark/>
          </w:tcPr>
          <w:p>
            <w:pPr>
              <w:pStyle w:val="style0"/>
              <w:autoSpaceDE w:val="false"/>
              <w:autoSpaceDN w:val="false"/>
              <w:adjustRightInd w:val="false"/>
              <w:spacing w:after="120"/>
              <w:rPr>
                <w:rFonts w:ascii="Times New Roman" w:hAnsi="Times New Roman"/>
                <w:b/>
                <w:bCs/>
                <w:noProof/>
                <w:sz w:val="28"/>
                <w:szCs w:val="28"/>
              </w:rPr>
            </w:pPr>
            <w:r>
              <w:rPr>
                <w:rFonts w:ascii="Times New Roman" w:hAnsi="Times New Roman"/>
                <w:b/>
                <w:bCs/>
                <w:noProof/>
                <w:sz w:val="28"/>
                <w:szCs w:val="28"/>
              </w:rPr>
              <w:t>28.140</w:t>
            </w:r>
          </w:p>
        </w:tc>
        <w:tc>
          <w:tcPr>
            <w:tcW w:w="335" w:type="dxa"/>
            <w:tcBorders/>
            <w:noWrap/>
            <w:tcFitText w:val="false"/>
            <w:hideMark/>
          </w:tcPr>
          <w:p>
            <w:pPr>
              <w:pStyle w:val="style0"/>
              <w:autoSpaceDE w:val="false"/>
              <w:autoSpaceDN w:val="false"/>
              <w:adjustRightInd w:val="false"/>
              <w:spacing w:after="120"/>
              <w:rPr>
                <w:rFonts w:ascii="Times New Roman" w:hAnsi="Times New Roman"/>
                <w:b/>
                <w:bCs/>
                <w:noProof/>
                <w:sz w:val="28"/>
                <w:szCs w:val="28"/>
              </w:rPr>
            </w:pPr>
            <w:r>
              <w:rPr>
                <w:rFonts w:ascii="Times New Roman" w:hAnsi="Times New Roman"/>
                <w:b/>
                <w:bCs/>
                <w:noProof/>
                <w:sz w:val="28"/>
                <w:szCs w:val="28"/>
              </w:rPr>
              <w:t> </w:t>
            </w:r>
          </w:p>
        </w:tc>
        <w:tc>
          <w:tcPr>
            <w:tcW w:w="1516" w:type="dxa"/>
            <w:tcBorders/>
            <w:noWrap/>
            <w:tcFitText w:val="false"/>
            <w:hideMark/>
          </w:tcPr>
          <w:p>
            <w:pPr>
              <w:pStyle w:val="style0"/>
              <w:autoSpaceDE w:val="false"/>
              <w:autoSpaceDN w:val="false"/>
              <w:adjustRightInd w:val="false"/>
              <w:spacing w:after="120"/>
              <w:rPr>
                <w:rFonts w:ascii="Times New Roman" w:hAnsi="Times New Roman"/>
                <w:b/>
                <w:bCs/>
                <w:noProof/>
                <w:sz w:val="28"/>
                <w:szCs w:val="28"/>
              </w:rPr>
            </w:pPr>
            <w:r>
              <w:rPr>
                <w:rFonts w:ascii="Times New Roman" w:hAnsi="Times New Roman"/>
                <w:b/>
                <w:bCs/>
                <w:noProof/>
                <w:sz w:val="28"/>
                <w:szCs w:val="28"/>
              </w:rPr>
              <w:t>126.816</w:t>
            </w:r>
          </w:p>
        </w:tc>
        <w:tc>
          <w:tcPr>
            <w:tcW w:w="680" w:type="dxa"/>
            <w:tcBorders/>
            <w:noWrap/>
            <w:tcFitText w:val="false"/>
            <w:hideMark/>
          </w:tcPr>
          <w:p>
            <w:pPr>
              <w:pStyle w:val="style0"/>
              <w:autoSpaceDE w:val="false"/>
              <w:autoSpaceDN w:val="false"/>
              <w:adjustRightInd w:val="false"/>
              <w:spacing w:after="120"/>
              <w:rPr>
                <w:rFonts w:ascii="Times New Roman" w:hAnsi="Times New Roman"/>
                <w:b/>
                <w:bCs/>
                <w:noProof/>
                <w:sz w:val="28"/>
                <w:szCs w:val="28"/>
              </w:rPr>
            </w:pPr>
            <w:r>
              <w:rPr>
                <w:rFonts w:ascii="Times New Roman" w:hAnsi="Times New Roman"/>
                <w:b/>
                <w:bCs/>
                <w:noProof/>
                <w:sz w:val="28"/>
                <w:szCs w:val="28"/>
              </w:rPr>
              <w:t>34.140</w:t>
            </w:r>
          </w:p>
        </w:tc>
      </w:tr>
    </w:tbl>
    <w:p>
      <w:pPr>
        <w:pStyle w:val="style0"/>
        <w:autoSpaceDE w:val="false"/>
        <w:autoSpaceDN w:val="false"/>
        <w:adjustRightInd w:val="false"/>
        <w:spacing w:after="120" w:lineRule="auto" w:line="240"/>
        <w:rPr>
          <w:noProof/>
          <w:sz w:val="28"/>
          <w:szCs w:val="28"/>
        </w:rPr>
      </w:pPr>
    </w:p>
    <w:p>
      <w:pPr>
        <w:pStyle w:val="style0"/>
        <w:autoSpaceDE w:val="false"/>
        <w:autoSpaceDN w:val="false"/>
        <w:adjustRightInd w:val="false"/>
        <w:spacing w:after="120" w:lineRule="auto" w:line="240"/>
        <w:rPr>
          <w:noProof/>
        </w:rPr>
      </w:pPr>
    </w:p>
    <w:p>
      <w:pPr>
        <w:pStyle w:val="style0"/>
        <w:autoSpaceDE w:val="false"/>
        <w:autoSpaceDN w:val="false"/>
        <w:adjustRightInd w:val="false"/>
        <w:spacing w:after="120" w:lineRule="auto" w:line="240"/>
        <w:rPr>
          <w:noProof/>
        </w:rPr>
      </w:pPr>
    </w:p>
    <w:p>
      <w:pPr>
        <w:pStyle w:val="style0"/>
        <w:autoSpaceDE w:val="false"/>
        <w:autoSpaceDN w:val="false"/>
        <w:adjustRightInd w:val="false"/>
        <w:spacing w:after="120" w:lineRule="auto" w:line="240"/>
        <w:rPr>
          <w:noProof/>
        </w:rPr>
      </w:pPr>
    </w:p>
    <w:p>
      <w:pPr>
        <w:pStyle w:val="style0"/>
        <w:autoSpaceDE w:val="false"/>
        <w:autoSpaceDN w:val="false"/>
        <w:adjustRightInd w:val="false"/>
        <w:spacing w:after="120" w:lineRule="auto" w:line="240"/>
        <w:rPr>
          <w:noProof/>
        </w:rPr>
      </w:pPr>
    </w:p>
    <w:p>
      <w:pPr>
        <w:pStyle w:val="style0"/>
        <w:autoSpaceDE w:val="false"/>
        <w:autoSpaceDN w:val="false"/>
        <w:adjustRightInd w:val="false"/>
        <w:spacing w:after="120" w:lineRule="auto" w:line="240"/>
        <w:rPr>
          <w:noProof/>
        </w:rPr>
      </w:pPr>
    </w:p>
    <w:p>
      <w:pPr>
        <w:pStyle w:val="style0"/>
        <w:autoSpaceDE w:val="false"/>
        <w:autoSpaceDN w:val="false"/>
        <w:adjustRightInd w:val="false"/>
        <w:spacing w:after="120" w:lineRule="auto" w:line="240"/>
        <w:rPr>
          <w:noProof/>
        </w:rPr>
      </w:pPr>
    </w:p>
    <w:tbl>
      <w:tblPr>
        <w:tblStyle w:val="style154"/>
        <w:tblW w:w="0" w:type="auto"/>
        <w:tblLook w:val="04A0" w:firstRow="1" w:lastRow="0" w:firstColumn="1" w:lastColumn="0" w:noHBand="0" w:noVBand="1"/>
      </w:tblPr>
      <w:tblGrid>
        <w:gridCol w:w="3130"/>
        <w:gridCol w:w="1402"/>
        <w:gridCol w:w="1126"/>
        <w:gridCol w:w="816"/>
        <w:gridCol w:w="854"/>
        <w:gridCol w:w="833"/>
        <w:gridCol w:w="554"/>
        <w:gridCol w:w="573"/>
      </w:tblGrid>
      <w:tr>
        <w:trPr>
          <w:trHeight w:val="330"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p>
          <w:tbl>
            <w:tblPr>
              <w:tblW w:w="0" w:type="auto"/>
              <w:tblCellSpacing w:w="0" w:type="dxa"/>
              <w:tblCellMar>
                <w:left w:w="0" w:type="dxa"/>
                <w:right w:w="0" w:type="dxa"/>
              </w:tblCellMar>
              <w:tblLook w:val="04A0" w:firstRow="1" w:lastRow="0" w:firstColumn="1" w:lastColumn="0" w:noHBand="0" w:noVBand="1"/>
            </w:tblPr>
            <w:tblGrid>
              <w:gridCol w:w="2904"/>
            </w:tblGrid>
            <w:tr>
              <w:trPr>
                <w:trHeight w:val="330" w:hRule="atLeast"/>
                <w:tblCellSpacing w:w="0" w:type="dxa"/>
              </w:trPr>
              <w:tc>
                <w:tcPr>
                  <w:tcW w:w="3460" w:type="dxa"/>
                  <w:tcBorders>
                    <w:top w:val="single" w:sz="8" w:space="0" w:color="auto"/>
                    <w:left w:val="single" w:sz="8" w:space="0" w:color="auto"/>
                    <w:bottom w:val="nil"/>
                    <w:right w:val="nil"/>
                  </w:tcBorders>
                  <w:shd w:val="clear" w:color="000000" w:fill="ffffff"/>
                  <w:noWrap/>
                  <w:tcFitText w:val="false"/>
                  <w:vAlign w:val="center"/>
                  <w:hideMark/>
                </w:tcPr>
                <w:p>
                  <w:pPr>
                    <w:pStyle w:val="style0"/>
                    <w:autoSpaceDE w:val="false"/>
                    <w:autoSpaceDN w:val="false"/>
                    <w:adjustRightInd w:val="false"/>
                    <w:spacing w:after="120" w:lineRule="auto" w:line="240"/>
                    <w:rPr>
                      <w:rFonts w:ascii="Times New Roman" w:cs="Times New Roman" w:hAnsi="Times New Roman"/>
                      <w:sz w:val="28"/>
                      <w:szCs w:val="28"/>
                    </w:rPr>
                  </w:pPr>
                  <w:r>
                    <w:rPr>
                      <w:rFonts w:ascii="Times New Roman" w:cs="Times New Roman" w:hAnsi="Times New Roman"/>
                      <w:sz w:val="28"/>
                      <w:szCs w:val="28"/>
                    </w:rPr>
                    <w:t>1. Sliding</w:t>
                  </w:r>
                </w:p>
              </w:tc>
            </w:tr>
          </w:tbl>
          <w:p>
            <w:pPr>
              <w:pStyle w:val="style0"/>
              <w:autoSpaceDE w:val="false"/>
              <w:autoSpaceDN w:val="false"/>
              <w:adjustRightInd w:val="false"/>
              <w:spacing w:after="120"/>
              <w:rPr>
                <w:rFonts w:ascii="Times New Roman" w:hAnsi="Times New Roman"/>
                <w:sz w:val="28"/>
                <w:szCs w:val="28"/>
              </w:rPr>
            </w:pPr>
          </w:p>
        </w:tc>
        <w:tc>
          <w:tcPr>
            <w:tcW w:w="1234" w:type="dxa"/>
            <w:tcBorders/>
            <w:noWrap/>
            <w:tcFitText w:val="false"/>
            <w:hideMark/>
          </w:tcPr>
          <w:p>
            <w:pPr>
              <w:pStyle w:val="style0"/>
              <w:autoSpaceDE w:val="false"/>
              <w:autoSpaceDN w:val="false"/>
              <w:adjustRightInd w:val="false"/>
              <w:spacing w:after="120"/>
              <w:rPr>
                <w:rFonts w:ascii="Times New Roman" w:hAnsi="Times New Roman"/>
                <w:sz w:val="28"/>
                <w:szCs w:val="28"/>
              </w:rPr>
            </w:pP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3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8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30"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noProof/>
                <w:sz w:val="28"/>
                <w:szCs w:val="28"/>
              </w:rPr>
              <w:drawing>
                <wp:anchor distT="0" distB="0" distL="0" distR="0" simplePos="false" relativeHeight="4" behindDoc="false" locked="false" layoutInCell="true" allowOverlap="true">
                  <wp:simplePos x="0" y="0"/>
                  <wp:positionH relativeFrom="column">
                    <wp:posOffset>626110</wp:posOffset>
                  </wp:positionH>
                  <wp:positionV relativeFrom="paragraph">
                    <wp:posOffset>26669</wp:posOffset>
                  </wp:positionV>
                  <wp:extent cx="1119505" cy="456565"/>
                  <wp:effectExtent l="0" t="0" r="0" b="635"/>
                  <wp:wrapNone/>
                  <wp:docPr id="1085" name="Picture 508"/>
                  <a:graphic xmlns:a="http://schemas.openxmlformats.org/drawingml/2006/main">
                    <a:graphicData uri="http://schemas.openxmlformats.org/drawingml/2006/picture">
                      <pic:pic xmlns:pic="http://schemas.openxmlformats.org/drawingml/2006/picture">
                        <pic:nvPicPr>
                          <pic:cNvPr id="41" name="Picture 508"/>
                          <pic:cNvPicPr/>
                        </pic:nvPicPr>
                        <pic:blipFill rotWithShape="true">
                          <a:blip r:embed="rId47" cstate="print">
                            <a:extLst>
                              <a:ext uri="{28A0092B-C50C-407E-A947-70E740481C1C}">
                                <a14:useLocalDpi xmlns:a14="http://schemas.microsoft.com/office/drawing/2010/main" val="0"/>
                              </a:ext>
                            </a:extLst>
                          </a:blip>
                          <a:srcRect l="0" t="0" r="0" b="0"/>
                          <a:stretch>
                            <a:fillRect/>
                          </a:stretch>
                        </pic:blipFill>
                        <pic:spPr>
                          <a:xfrm>
                            <a:off x="0" y="0"/>
                            <a:ext cx="1119505" cy="456565"/>
                          </a:xfrm>
                          <a:prstGeom prst="rect">
                            <a:avLst/>
                          </a:prstGeom>
                        </pic:spPr>
                      </pic:pic>
                    </a:graphicData>
                  </a:graphic>
                </wp:anchor>
              </w:drawing>
            </w:r>
            <w:r>
              <w:rPr>
                <w:rFonts w:ascii="Times New Roman" w:hAnsi="Times New Roman"/>
                <w:sz w:val="28"/>
                <w:szCs w:val="28"/>
              </w:rPr>
              <w:t> </w:t>
            </w:r>
          </w:p>
        </w:tc>
        <w:tc>
          <w:tcPr>
            <w:tcW w:w="1234" w:type="dxa"/>
            <w:tcBorders/>
            <w:noWrap/>
            <w:tcFitText w:val="false"/>
            <w:hideMark/>
          </w:tcPr>
          <w:p>
            <w:pPr>
              <w:pStyle w:val="style0"/>
              <w:autoSpaceDE w:val="false"/>
              <w:autoSpaceDN w:val="false"/>
              <w:adjustRightInd w:val="false"/>
              <w:spacing w:after="120"/>
              <w:rPr>
                <w:rFonts w:ascii="Times New Roman" w:hAnsi="Times New Roman"/>
                <w:b/>
                <w:bCs/>
                <w:sz w:val="28"/>
                <w:szCs w:val="28"/>
              </w:rPr>
            </w:pPr>
            <w:r>
              <w:rPr>
                <w:rFonts w:ascii="Times New Roman" w:hAnsi="Times New Roman"/>
                <w:b/>
                <w:bCs/>
                <w:sz w:val="28"/>
                <w:szCs w:val="28"/>
              </w:rPr>
              <w:t>1.63</w:t>
            </w: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ok!</w:t>
            </w:r>
          </w:p>
        </w:tc>
        <w:tc>
          <w:tcPr>
            <w:tcW w:w="1917" w:type="dxa"/>
            <w:gridSpan w:val="2"/>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Resultant force R =</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76.10</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KN</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15"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123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3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8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30"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2. Over-turning</w:t>
            </w:r>
          </w:p>
        </w:tc>
        <w:tc>
          <w:tcPr>
            <w:tcW w:w="123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1917" w:type="dxa"/>
            <w:gridSpan w:val="2"/>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Max. Allowable BC of fine sand.KN/m2</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100</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30"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p>
          <w:tbl>
            <w:tblPr>
              <w:tblW w:w="0" w:type="auto"/>
              <w:tblCellSpacing w:w="0" w:type="dxa"/>
              <w:tblCellMar>
                <w:left w:w="0" w:type="dxa"/>
                <w:right w:w="0" w:type="dxa"/>
              </w:tblCellMar>
              <w:tblLook w:val="04A0" w:firstRow="1" w:lastRow="0" w:firstColumn="1" w:lastColumn="0" w:noHBand="0" w:noVBand="1"/>
            </w:tblPr>
            <w:tblGrid>
              <w:gridCol w:w="2904"/>
            </w:tblGrid>
            <w:tr>
              <w:trPr>
                <w:trHeight w:val="330" w:hRule="atLeast"/>
                <w:tblCellSpacing w:w="0" w:type="dxa"/>
              </w:trPr>
              <w:tc>
                <w:tcPr>
                  <w:tcW w:w="3460" w:type="dxa"/>
                  <w:tcBorders>
                    <w:top w:val="nil"/>
                    <w:left w:val="single" w:sz="8" w:space="0" w:color="auto"/>
                    <w:bottom w:val="nil"/>
                    <w:right w:val="nil"/>
                  </w:tcBorders>
                  <w:shd w:val="clear" w:color="000000" w:fill="ffffff"/>
                  <w:noWrap/>
                  <w:tcFitText w:val="false"/>
                  <w:vAlign w:val="bottom"/>
                  <w:hideMark/>
                </w:tcPr>
                <w:p>
                  <w:pPr>
                    <w:pStyle w:val="style0"/>
                    <w:autoSpaceDE w:val="false"/>
                    <w:autoSpaceDN w:val="false"/>
                    <w:adjustRightInd w:val="false"/>
                    <w:spacing w:after="120" w:lineRule="auto" w:line="240"/>
                    <w:rPr>
                      <w:rFonts w:ascii="Times New Roman" w:cs="Times New Roman" w:hAnsi="Times New Roman"/>
                      <w:sz w:val="28"/>
                      <w:szCs w:val="28"/>
                    </w:rPr>
                  </w:pPr>
                  <w:r>
                    <w:rPr>
                      <w:rFonts w:ascii="Times New Roman" w:cs="Times New Roman" w:hAnsi="Times New Roman"/>
                      <w:noProof/>
                      <w:sz w:val="28"/>
                      <w:szCs w:val="28"/>
                    </w:rPr>
                    <w:drawing>
                      <wp:anchor distT="0" distB="0" distL="0" distR="0" simplePos="false" relativeHeight="5" behindDoc="false" locked="false" layoutInCell="true" allowOverlap="true">
                        <wp:simplePos x="0" y="0"/>
                        <wp:positionH relativeFrom="column">
                          <wp:posOffset>160655</wp:posOffset>
                        </wp:positionH>
                        <wp:positionV relativeFrom="paragraph">
                          <wp:posOffset>-71120</wp:posOffset>
                        </wp:positionV>
                        <wp:extent cx="1633220" cy="483235"/>
                        <wp:effectExtent l="0" t="0" r="0" b="0"/>
                        <wp:wrapNone/>
                        <wp:docPr id="1086" name="Picture 509"/>
                        <a:graphic xmlns:a="http://schemas.openxmlformats.org/drawingml/2006/main">
                          <a:graphicData uri="http://schemas.openxmlformats.org/drawingml/2006/picture">
                            <pic:pic xmlns:pic="http://schemas.openxmlformats.org/drawingml/2006/picture">
                              <pic:nvPicPr>
                                <pic:cNvPr id="42" name="Picture 509"/>
                                <pic:cNvPicPr/>
                              </pic:nvPicPr>
                              <pic:blipFill rotWithShape="true">
                                <a:blip r:embed="rId48" cstate="print">
                                  <a:extLst>
                                    <a:ext uri="{28A0092B-C50C-407E-A947-70E740481C1C}">
                                      <a14:useLocalDpi xmlns:a14="http://schemas.microsoft.com/office/drawing/2010/main" val="0"/>
                                    </a:ext>
                                  </a:extLst>
                                </a:blip>
                                <a:srcRect l="0" t="0" r="0" b="0"/>
                                <a:stretch>
                                  <a:fillRect/>
                                </a:stretch>
                              </pic:blipFill>
                              <pic:spPr>
                                <a:xfrm>
                                  <a:off x="0" y="0"/>
                                  <a:ext cx="1633220" cy="483235"/>
                                </a:xfrm>
                                <a:prstGeom prst="rect">
                                  <a:avLst/>
                                </a:prstGeom>
                              </pic:spPr>
                            </pic:pic>
                          </a:graphicData>
                        </a:graphic>
                      </wp:anchor>
                    </w:drawing>
                  </w:r>
                  <w:r>
                    <w:rPr>
                      <w:rFonts w:ascii="Times New Roman" w:cs="Times New Roman" w:hAnsi="Times New Roman"/>
                      <w:sz w:val="28"/>
                      <w:szCs w:val="28"/>
                    </w:rPr>
                    <w:t> </w:t>
                  </w:r>
                </w:p>
              </w:tc>
            </w:tr>
          </w:tbl>
          <w:p>
            <w:pPr>
              <w:pStyle w:val="style0"/>
              <w:autoSpaceDE w:val="false"/>
              <w:autoSpaceDN w:val="false"/>
              <w:adjustRightInd w:val="false"/>
              <w:spacing w:after="120"/>
              <w:rPr>
                <w:rFonts w:ascii="Times New Roman" w:hAnsi="Times New Roman"/>
                <w:sz w:val="28"/>
                <w:szCs w:val="28"/>
              </w:rPr>
            </w:pPr>
          </w:p>
        </w:tc>
        <w:tc>
          <w:tcPr>
            <w:tcW w:w="1234" w:type="dxa"/>
            <w:tcBorders/>
            <w:noWrap/>
            <w:tcFitText w:val="false"/>
            <w:hideMark/>
          </w:tcPr>
          <w:p>
            <w:pPr>
              <w:pStyle w:val="style0"/>
              <w:autoSpaceDE w:val="false"/>
              <w:autoSpaceDN w:val="false"/>
              <w:adjustRightInd w:val="false"/>
              <w:spacing w:after="120"/>
              <w:rPr>
                <w:rFonts w:ascii="Times New Roman" w:hAnsi="Times New Roman"/>
                <w:sz w:val="28"/>
                <w:szCs w:val="28"/>
              </w:rPr>
            </w:pPr>
          </w:p>
          <w:p>
            <w:pPr>
              <w:pStyle w:val="style0"/>
              <w:autoSpaceDE w:val="false"/>
              <w:autoSpaceDN w:val="false"/>
              <w:adjustRightInd w:val="false"/>
              <w:spacing w:after="120"/>
              <w:rPr>
                <w:rFonts w:ascii="Times New Roman" w:hAnsi="Times New Roman"/>
                <w:b/>
                <w:bCs/>
                <w:sz w:val="28"/>
                <w:szCs w:val="28"/>
              </w:rPr>
            </w:pPr>
            <w:r>
              <w:rPr>
                <w:rFonts w:ascii="Times New Roman" w:hAnsi="Times New Roman"/>
                <w:b/>
                <w:bCs/>
                <w:sz w:val="28"/>
                <w:szCs w:val="28"/>
              </w:rPr>
              <w:t>3.71</w:t>
            </w: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ok!</w:t>
            </w:r>
          </w:p>
        </w:tc>
        <w:tc>
          <w:tcPr>
            <w:tcW w:w="1917" w:type="dxa"/>
            <w:gridSpan w:val="2"/>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Min. Allowable BC of fine sand.KN/m3</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75</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15"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123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3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8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30"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123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3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8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30"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3. Tension</w:t>
            </w:r>
          </w:p>
        </w:tc>
        <w:tc>
          <w:tcPr>
            <w:tcW w:w="123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Bottom Width, B</w:t>
            </w: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xml:space="preserve">2.50 </w:t>
            </w:r>
          </w:p>
        </w:tc>
        <w:tc>
          <w:tcPr>
            <w:tcW w:w="93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8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xml:space="preserve">B/6 </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0.417</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60"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noProof/>
                <w:sz w:val="28"/>
                <w:szCs w:val="28"/>
              </w:rPr>
              <w:drawing>
                <wp:anchor distT="0" distB="0" distL="0" distR="0" simplePos="false" relativeHeight="8" behindDoc="false" locked="false" layoutInCell="true" allowOverlap="true">
                  <wp:simplePos x="0" y="0"/>
                  <wp:positionH relativeFrom="column">
                    <wp:posOffset>-71919</wp:posOffset>
                  </wp:positionH>
                  <wp:positionV relativeFrom="paragraph">
                    <wp:posOffset>56265</wp:posOffset>
                  </wp:positionV>
                  <wp:extent cx="1354888" cy="452063"/>
                  <wp:effectExtent l="0" t="0" r="0" b="5715"/>
                  <wp:wrapNone/>
                  <wp:docPr id="1087" name="Picture 510"/>
                  <a:graphic xmlns:a="http://schemas.openxmlformats.org/drawingml/2006/main">
                    <a:graphicData uri="http://schemas.openxmlformats.org/drawingml/2006/picture">
                      <pic:pic xmlns:pic="http://schemas.openxmlformats.org/drawingml/2006/picture">
                        <pic:nvPicPr>
                          <pic:cNvPr id="43" name="Picture 510"/>
                          <pic:cNvPicPr/>
                        </pic:nvPicPr>
                        <pic:blipFill rotWithShape="true">
                          <a:blip r:embed="rId49" cstate="print">
                            <a:extLst>
                              <a:ext uri="{28A0092B-C50C-407E-A947-70E740481C1C}">
                                <a14:useLocalDpi xmlns:a14="http://schemas.microsoft.com/office/drawing/2010/main" val="0"/>
                              </a:ext>
                            </a:extLst>
                          </a:blip>
                          <a:srcRect l="0" t="0" r="0" b="0"/>
                          <a:stretch>
                            <a:fillRect/>
                          </a:stretch>
                        </pic:blipFill>
                        <pic:spPr>
                          <a:xfrm>
                            <a:off x="0" y="0"/>
                            <a:ext cx="1354888" cy="452063"/>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904"/>
            </w:tblGrid>
            <w:tr>
              <w:trPr>
                <w:trHeight w:val="360" w:hRule="atLeast"/>
                <w:tblCellSpacing w:w="0" w:type="dxa"/>
              </w:trPr>
              <w:tc>
                <w:tcPr>
                  <w:tcW w:w="3460" w:type="dxa"/>
                  <w:tcBorders>
                    <w:top w:val="nil"/>
                    <w:left w:val="single" w:sz="8" w:space="0" w:color="auto"/>
                    <w:bottom w:val="nil"/>
                    <w:right w:val="nil"/>
                  </w:tcBorders>
                  <w:shd w:val="clear" w:color="000000" w:fill="ffffff"/>
                  <w:noWrap/>
                  <w:tcFitText w:val="false"/>
                  <w:vAlign w:val="bottom"/>
                  <w:hideMark/>
                </w:tcPr>
                <w:p>
                  <w:pPr>
                    <w:pStyle w:val="style0"/>
                    <w:autoSpaceDE w:val="false"/>
                    <w:autoSpaceDN w:val="false"/>
                    <w:adjustRightInd w:val="false"/>
                    <w:spacing w:after="120" w:lineRule="auto" w:line="240"/>
                    <w:rPr>
                      <w:rFonts w:ascii="Times New Roman" w:cs="Times New Roman" w:hAnsi="Times New Roman"/>
                      <w:sz w:val="28"/>
                      <w:szCs w:val="28"/>
                    </w:rPr>
                  </w:pPr>
                  <w:r>
                    <w:rPr>
                      <w:rFonts w:ascii="Times New Roman" w:cs="Times New Roman" w:hAnsi="Times New Roman"/>
                      <w:sz w:val="28"/>
                      <w:szCs w:val="28"/>
                    </w:rPr>
                    <w:t> </w:t>
                  </w:r>
                </w:p>
              </w:tc>
            </w:tr>
          </w:tbl>
          <w:p>
            <w:pPr>
              <w:pStyle w:val="style0"/>
              <w:autoSpaceDE w:val="false"/>
              <w:autoSpaceDN w:val="false"/>
              <w:adjustRightInd w:val="false"/>
              <w:spacing w:after="120"/>
              <w:rPr>
                <w:rFonts w:ascii="Times New Roman" w:hAnsi="Times New Roman"/>
                <w:sz w:val="28"/>
                <w:szCs w:val="28"/>
              </w:rPr>
            </w:pPr>
          </w:p>
        </w:tc>
        <w:tc>
          <w:tcPr>
            <w:tcW w:w="123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åM=åM</w:t>
            </w:r>
            <w:r>
              <w:rPr>
                <w:rFonts w:ascii="Times New Roman" w:hAnsi="Times New Roman"/>
                <w:sz w:val="28"/>
                <w:szCs w:val="28"/>
                <w:vertAlign w:val="superscript"/>
              </w:rPr>
              <w:t>+</w:t>
            </w:r>
            <w:r>
              <w:rPr>
                <w:rFonts w:ascii="Times New Roman" w:hAnsi="Times New Roman"/>
                <w:sz w:val="28"/>
                <w:szCs w:val="28"/>
              </w:rPr>
              <w:t xml:space="preserve"> - åM</w:t>
            </w:r>
            <w:r>
              <w:rPr>
                <w:rFonts w:ascii="Times New Roman" w:hAnsi="Times New Roman"/>
                <w:sz w:val="28"/>
                <w:szCs w:val="28"/>
                <w:vertAlign w:val="superscript"/>
              </w:rPr>
              <w:t>-</w:t>
            </w: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3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8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92.7</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15"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4459" w:type="dxa"/>
            <w:gridSpan w:val="4"/>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Arm of Resultant force from toe, X i.e. centroidal distance=åM/åFv=</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1.31</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30"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123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3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8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30"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123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Eccentricity, e =</w:t>
            </w: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0.061</w:t>
            </w:r>
          </w:p>
        </w:tc>
        <w:tc>
          <w:tcPr>
            <w:tcW w:w="93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ok!</w:t>
            </w:r>
          </w:p>
        </w:tc>
        <w:tc>
          <w:tcPr>
            <w:tcW w:w="1937" w:type="dxa"/>
            <w:gridSpan w:val="2"/>
            <w:tcBorders/>
            <w:noWrap/>
            <w:tcFitText w:val="false"/>
            <w:hideMark/>
          </w:tcPr>
          <w:p>
            <w:pPr>
              <w:pStyle w:val="style0"/>
              <w:autoSpaceDE w:val="false"/>
              <w:autoSpaceDN w:val="false"/>
              <w:adjustRightInd w:val="false"/>
              <w:spacing w:after="120"/>
              <w:rPr>
                <w:rFonts w:ascii="Times New Roman" w:hAnsi="Times New Roman"/>
                <w:sz w:val="28"/>
                <w:szCs w:val="28"/>
              </w:rPr>
            </w:pP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90"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p>
          <w:tbl>
            <w:tblPr>
              <w:tblW w:w="0" w:type="auto"/>
              <w:tblCellSpacing w:w="0" w:type="dxa"/>
              <w:tblCellMar>
                <w:left w:w="0" w:type="dxa"/>
                <w:right w:w="0" w:type="dxa"/>
              </w:tblCellMar>
              <w:tblLook w:val="04A0" w:firstRow="1" w:lastRow="0" w:firstColumn="1" w:lastColumn="0" w:noHBand="0" w:noVBand="1"/>
            </w:tblPr>
            <w:tblGrid>
              <w:gridCol w:w="2904"/>
            </w:tblGrid>
            <w:tr>
              <w:trPr>
                <w:trHeight w:val="390" w:hRule="atLeast"/>
                <w:tblCellSpacing w:w="0" w:type="dxa"/>
              </w:trPr>
              <w:tc>
                <w:tcPr>
                  <w:tcW w:w="3460" w:type="dxa"/>
                  <w:tcBorders>
                    <w:top w:val="nil"/>
                    <w:left w:val="single" w:sz="8" w:space="0" w:color="auto"/>
                    <w:bottom w:val="nil"/>
                    <w:right w:val="nil"/>
                  </w:tcBorders>
                  <w:shd w:val="clear" w:color="000000" w:fill="ffffff"/>
                  <w:noWrap/>
                  <w:tcFitText w:val="false"/>
                  <w:vAlign w:val="bottom"/>
                  <w:hideMark/>
                </w:tcPr>
                <w:p>
                  <w:pPr>
                    <w:pStyle w:val="style0"/>
                    <w:autoSpaceDE w:val="false"/>
                    <w:autoSpaceDN w:val="false"/>
                    <w:adjustRightInd w:val="false"/>
                    <w:spacing w:after="120" w:lineRule="auto" w:line="240"/>
                    <w:rPr>
                      <w:rFonts w:ascii="Times New Roman" w:cs="Times New Roman" w:hAnsi="Times New Roman"/>
                      <w:sz w:val="28"/>
                      <w:szCs w:val="28"/>
                    </w:rPr>
                  </w:pPr>
                  <w:r>
                    <w:rPr>
                      <w:rFonts w:ascii="Times New Roman" w:cs="Times New Roman" w:hAnsi="Times New Roman"/>
                      <w:sz w:val="28"/>
                      <w:szCs w:val="28"/>
                    </w:rPr>
                    <w:t>4. Vertical stress P</w:t>
                  </w:r>
                  <w:r>
                    <w:rPr>
                      <w:rFonts w:ascii="Times New Roman" w:cs="Times New Roman" w:hAnsi="Times New Roman"/>
                      <w:sz w:val="28"/>
                      <w:szCs w:val="28"/>
                      <w:vertAlign w:val="subscript"/>
                    </w:rPr>
                    <w:t>max</w:t>
                  </w:r>
                  <w:r>
                    <w:rPr>
                      <w:rFonts w:ascii="Times New Roman" w:cs="Times New Roman" w:hAnsi="Times New Roman"/>
                      <w:sz w:val="28"/>
                      <w:szCs w:val="28"/>
                    </w:rPr>
                    <w:t>/</w:t>
                  </w:r>
                  <w:r>
                    <w:rPr>
                      <w:rFonts w:ascii="Times New Roman" w:cs="Times New Roman" w:hAnsi="Times New Roman"/>
                      <w:sz w:val="28"/>
                      <w:szCs w:val="28"/>
                      <w:vertAlign w:val="subscript"/>
                    </w:rPr>
                    <w:t>min</w:t>
                  </w:r>
                </w:p>
              </w:tc>
            </w:tr>
          </w:tbl>
          <w:p>
            <w:pPr>
              <w:pStyle w:val="style0"/>
              <w:autoSpaceDE w:val="false"/>
              <w:autoSpaceDN w:val="false"/>
              <w:adjustRightInd w:val="false"/>
              <w:spacing w:after="120"/>
              <w:rPr>
                <w:rFonts w:ascii="Times New Roman" w:hAnsi="Times New Roman"/>
                <w:sz w:val="28"/>
                <w:szCs w:val="28"/>
              </w:rPr>
            </w:pPr>
          </w:p>
        </w:tc>
        <w:tc>
          <w:tcPr>
            <w:tcW w:w="123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3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8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30"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noProof/>
                <w:sz w:val="28"/>
                <w:szCs w:val="28"/>
              </w:rPr>
              <w:drawing>
                <wp:anchor distT="0" distB="0" distL="0" distR="0" simplePos="false" relativeHeight="9" behindDoc="false" locked="false" layoutInCell="true" allowOverlap="true">
                  <wp:simplePos x="0" y="0"/>
                  <wp:positionH relativeFrom="column">
                    <wp:posOffset>236306</wp:posOffset>
                  </wp:positionH>
                  <wp:positionV relativeFrom="paragraph">
                    <wp:posOffset>-19828</wp:posOffset>
                  </wp:positionV>
                  <wp:extent cx="1458263" cy="575353"/>
                  <wp:effectExtent l="0" t="0" r="8890" b="0"/>
                  <wp:wrapNone/>
                  <wp:docPr id="1088" name="Picture 511"/>
                  <a:graphic xmlns:a="http://schemas.openxmlformats.org/drawingml/2006/main">
                    <a:graphicData uri="http://schemas.openxmlformats.org/drawingml/2006/picture">
                      <pic:pic xmlns:pic="http://schemas.openxmlformats.org/drawingml/2006/picture">
                        <pic:nvPicPr>
                          <pic:cNvPr id="44" name="Picture 511"/>
                          <pic:cNvPicPr/>
                        </pic:nvPicPr>
                        <pic:blipFill rotWithShape="true">
                          <a:blip r:embed="rId50" cstate="print">
                            <a:extLst>
                              <a:ext uri="{28A0092B-C50C-407E-A947-70E740481C1C}">
                                <a14:useLocalDpi xmlns:a14="http://schemas.microsoft.com/office/drawing/2010/main" val="0"/>
                              </a:ext>
                            </a:extLst>
                          </a:blip>
                          <a:srcRect l="0" t="0" r="0" b="0"/>
                          <a:stretch>
                            <a:fillRect/>
                          </a:stretch>
                        </pic:blipFill>
                        <pic:spPr>
                          <a:xfrm>
                            <a:off x="0" y="0"/>
                            <a:ext cx="1458263" cy="575353"/>
                          </a:xfrm>
                          <a:prstGeom prst="rect">
                            <a:avLst/>
                          </a:prstGeom>
                        </pic:spPr>
                      </pic:pic>
                    </a:graphicData>
                  </a:graphic>
                </wp:anchor>
              </w:drawing>
            </w:r>
            <w:r>
              <w:rPr>
                <w:rFonts w:ascii="Times New Roman" w:hAnsi="Times New Roman"/>
                <w:sz w:val="28"/>
                <w:szCs w:val="28"/>
              </w:rPr>
              <w:t> </w:t>
            </w:r>
          </w:p>
        </w:tc>
        <w:tc>
          <w:tcPr>
            <w:tcW w:w="123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Pmax =</w:t>
            </w: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32.4</w:t>
            </w:r>
          </w:p>
        </w:tc>
        <w:tc>
          <w:tcPr>
            <w:tcW w:w="93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ok!</w:t>
            </w:r>
          </w:p>
        </w:tc>
        <w:tc>
          <w:tcPr>
            <w:tcW w:w="98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r>
        <w:tblPrEx/>
        <w:trPr>
          <w:trHeight w:val="330" w:hRule="atLeast"/>
        </w:trPr>
        <w:tc>
          <w:tcPr>
            <w:tcW w:w="328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123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Pmin =</w:t>
            </w:r>
          </w:p>
        </w:tc>
        <w:tc>
          <w:tcPr>
            <w:tcW w:w="1308"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24.15</w:t>
            </w:r>
          </w:p>
        </w:tc>
        <w:tc>
          <w:tcPr>
            <w:tcW w:w="93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ok!</w:t>
            </w:r>
          </w:p>
        </w:tc>
        <w:tc>
          <w:tcPr>
            <w:tcW w:w="98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956"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c>
          <w:tcPr>
            <w:tcW w:w="521"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xml:space="preserve"> </w:t>
            </w:r>
          </w:p>
        </w:tc>
        <w:tc>
          <w:tcPr>
            <w:tcW w:w="644" w:type="dxa"/>
            <w:tcBorders/>
            <w:noWrap/>
            <w:tcFitText w:val="false"/>
            <w:hideMark/>
          </w:tcPr>
          <w:p>
            <w:pPr>
              <w:pStyle w:val="style0"/>
              <w:autoSpaceDE w:val="false"/>
              <w:autoSpaceDN w:val="false"/>
              <w:adjustRightInd w:val="false"/>
              <w:spacing w:after="120"/>
              <w:rPr>
                <w:rFonts w:ascii="Times New Roman" w:hAnsi="Times New Roman"/>
                <w:sz w:val="28"/>
                <w:szCs w:val="28"/>
              </w:rPr>
            </w:pPr>
            <w:r>
              <w:rPr>
                <w:rFonts w:ascii="Times New Roman" w:hAnsi="Times New Roman"/>
                <w:sz w:val="28"/>
                <w:szCs w:val="28"/>
              </w:rPr>
              <w:t> </w:t>
            </w:r>
          </w:p>
        </w:tc>
      </w:tr>
    </w:tbl>
    <w:p>
      <w:pPr>
        <w:pStyle w:val="style3"/>
        <w:numPr>
          <w:ilvl w:val="0"/>
          <w:numId w:val="0"/>
        </w:numPr>
        <w:rPr/>
      </w:pPr>
    </w:p>
    <w:p>
      <w:pPr>
        <w:pStyle w:val="style3"/>
        <w:numPr>
          <w:ilvl w:val="0"/>
          <w:numId w:val="0"/>
        </w:numPr>
        <w:ind w:left="90"/>
        <w:rPr/>
      </w:pPr>
      <w:r>
        <w:t xml:space="preserve">         </w:t>
      </w:r>
      <w:bookmarkStart w:id="99" w:name="_Toc170920129"/>
      <w:r>
        <w:t>4.5.4</w:t>
      </w:r>
      <w:r>
        <w:t xml:space="preserve">  </w:t>
      </w:r>
      <w:r>
        <w:t>Scour depth calculation</w:t>
      </w:r>
      <w:bookmarkEnd w:id="99"/>
    </w:p>
    <w:p>
      <w:pPr>
        <w:pStyle w:val="style0"/>
        <w:autoSpaceDE w:val="false"/>
        <w:autoSpaceDN w:val="false"/>
        <w:adjustRightInd w:val="false"/>
        <w:spacing w:after="120" w:lineRule="auto" w:line="240"/>
        <w:rPr>
          <w:rFonts w:ascii="Times New Roman" w:hAnsi="Times New Roman"/>
          <w:b/>
          <w:bCs/>
        </w:rPr>
      </w:pPr>
    </w:p>
    <w:p>
      <w:pPr>
        <w:pStyle w:val="style0"/>
        <w:tabs>
          <w:tab w:val="left" w:leader="none" w:pos="3690"/>
        </w:tabs>
        <w:spacing w:lineRule="auto" w:line="360"/>
        <w:jc w:val="both"/>
        <w:rPr>
          <w:rFonts w:ascii="Times New Roman" w:hAnsi="Times New Roman"/>
          <w:bCs/>
          <w:sz w:val="24"/>
          <w:szCs w:val="24"/>
          <w:lang w:val="it-IT"/>
        </w:rPr>
      </w:pPr>
      <w:r>
        <w:rPr>
          <w:rFonts w:ascii="Times New Roman" w:hAnsi="Times New Roman"/>
          <w:bCs/>
          <w:sz w:val="24"/>
          <w:szCs w:val="24"/>
          <w:lang w:val="it-IT"/>
        </w:rPr>
        <w:t>Regime velocity (Va = q/R</w:t>
      </w:r>
      <w:r>
        <w:rPr>
          <w:rFonts w:ascii="Times New Roman" w:hAnsi="Times New Roman"/>
          <w:bCs/>
          <w:sz w:val="24"/>
          <w:szCs w:val="24"/>
          <w:vertAlign w:val="subscript"/>
          <w:lang w:val="it-IT"/>
        </w:rPr>
        <w:t>s</w:t>
      </w:r>
      <w:r>
        <w:rPr>
          <w:rFonts w:ascii="Times New Roman" w:hAnsi="Times New Roman"/>
          <w:bCs/>
          <w:sz w:val="24"/>
          <w:szCs w:val="24"/>
          <w:lang w:val="it-IT"/>
        </w:rPr>
        <w:t>)</w:t>
      </w:r>
    </w:p>
    <w:p>
      <w:pPr>
        <w:pStyle w:val="style0"/>
        <w:tabs>
          <w:tab w:val="left" w:leader="none" w:pos="3690"/>
        </w:tabs>
        <w:spacing w:lineRule="auto" w:line="360"/>
        <w:jc w:val="both"/>
        <w:rPr>
          <w:rFonts w:ascii="Times New Roman" w:hAnsi="Times New Roman"/>
          <w:bCs/>
          <w:noProof/>
          <w:sz w:val="24"/>
          <w:szCs w:val="24"/>
        </w:rPr>
      </w:pPr>
      <w:r>
        <w:rPr>
          <w:rFonts w:ascii="Times New Roman" w:hAnsi="Times New Roman"/>
          <w:bCs/>
          <w:noProof/>
          <w:sz w:val="24"/>
          <w:szCs w:val="24"/>
        </w:rPr>
        <w:t xml:space="preserve">During the field observation the actual water way </w:t>
      </w:r>
      <w:r>
        <w:rPr>
          <w:rFonts w:ascii="Times New Roman" w:hAnsi="Times New Roman"/>
          <w:bCs/>
          <w:noProof/>
          <w:sz w:val="24"/>
          <w:szCs w:val="24"/>
        </w:rPr>
        <w:t xml:space="preserve">is greater </w:t>
      </w:r>
      <w:r>
        <w:rPr>
          <w:rFonts w:ascii="Times New Roman" w:hAnsi="Times New Roman"/>
          <w:bCs/>
          <w:noProof/>
          <w:sz w:val="24"/>
          <w:szCs w:val="24"/>
        </w:rPr>
        <w:t>than the Lacys Regem width use</w:t>
      </w:r>
    </w:p>
    <w:p>
      <w:pPr>
        <w:pStyle w:val="style0"/>
        <w:tabs>
          <w:tab w:val="left" w:leader="none" w:pos="3690"/>
        </w:tabs>
        <w:spacing w:lineRule="auto" w:line="360"/>
        <w:jc w:val="both"/>
        <w:rPr>
          <w:rFonts w:ascii="Times New Roman" w:hAnsi="Times New Roman"/>
          <w:bCs/>
          <w:noProof/>
          <w:sz w:val="24"/>
          <w:szCs w:val="24"/>
        </w:rPr>
      </w:pPr>
      <w:r>
        <w:rPr>
          <w:rFonts w:ascii="Times New Roman" w:hAnsi="Times New Roman"/>
          <w:bCs/>
          <w:noProof/>
          <w:sz w:val="24"/>
          <w:szCs w:val="24"/>
        </w:rPr>
        <w:t xml:space="preserve"> R</w:t>
      </w:r>
      <w:r>
        <w:rPr>
          <w:rFonts w:ascii="Times New Roman" w:hAnsi="Times New Roman"/>
          <w:bCs/>
          <w:noProof/>
          <w:sz w:val="24"/>
          <w:szCs w:val="24"/>
          <w:vertAlign w:val="subscript"/>
        </w:rPr>
        <w:t xml:space="preserve">s </w:t>
      </w:r>
      <w:r>
        <w:rPr>
          <w:rFonts w:ascii="Times New Roman" w:hAnsi="Times New Roman"/>
          <w:bCs/>
          <w:noProof/>
          <w:sz w:val="24"/>
          <w:szCs w:val="24"/>
        </w:rPr>
        <w:t xml:space="preserve">= </w:t>
      </w:r>
      <w:r>
        <w:rPr>
          <w:rFonts w:ascii="Times New Roman" w:hAnsi="Times New Roman"/>
          <w:bCs/>
          <w:noProof/>
          <w:sz w:val="24"/>
          <w:szCs w:val="24"/>
        </w:rPr>
        <w:t>0.475</w:t>
      </w:r>
      <w:r>
        <w:rPr>
          <w:rFonts w:ascii="Times New Roman" w:hAnsi="Times New Roman"/>
          <w:bCs/>
          <w:noProof/>
          <w:sz w:val="24"/>
          <w:szCs w:val="24"/>
        </w:rPr>
        <w:t>(</w:t>
      </w:r>
      <w:r>
        <w:rPr>
          <w:rFonts w:ascii="Times New Roman" w:hAnsi="Times New Roman"/>
          <w:bCs/>
          <w:noProof/>
          <w:sz w:val="24"/>
          <w:szCs w:val="24"/>
        </w:rPr>
        <w:t>Q</w:t>
      </w:r>
      <w:r>
        <w:rPr>
          <w:rFonts w:ascii="Times New Roman" w:hAnsi="Times New Roman"/>
          <w:bCs/>
          <w:noProof/>
          <w:sz w:val="24"/>
          <w:szCs w:val="24"/>
        </w:rPr>
        <w:t xml:space="preserve"> /f)</w:t>
      </w:r>
      <w:r>
        <w:rPr>
          <w:rFonts w:ascii="Times New Roman" w:hAnsi="Times New Roman"/>
          <w:bCs/>
          <w:noProof/>
          <w:sz w:val="24"/>
          <w:szCs w:val="24"/>
          <w:vertAlign w:val="superscript"/>
        </w:rPr>
        <w:t>1/3</w:t>
      </w:r>
      <w:r>
        <w:rPr>
          <w:rFonts w:ascii="Times New Roman" w:hAnsi="Times New Roman"/>
          <w:bCs/>
          <w:noProof/>
          <w:sz w:val="24"/>
          <w:szCs w:val="24"/>
        </w:rPr>
        <w:t xml:space="preserve"> ,</w:t>
      </w:r>
      <w:r>
        <w:rPr>
          <w:rFonts w:ascii="Times New Roman" w:hAnsi="Times New Roman"/>
          <w:bCs/>
          <w:noProof/>
          <w:sz w:val="24"/>
          <w:szCs w:val="24"/>
        </w:rPr>
        <w:t xml:space="preserve"> based on gological report during filed </w:t>
      </w:r>
      <w:r>
        <w:rPr>
          <w:rFonts w:ascii="Times New Roman" w:hAnsi="Times New Roman"/>
          <w:bCs/>
          <w:noProof/>
          <w:sz w:val="24"/>
          <w:szCs w:val="24"/>
        </w:rPr>
        <w:t>observation the major type of soil is med</w:t>
      </w:r>
      <w:r>
        <w:rPr>
          <w:rFonts w:ascii="Times New Roman" w:hAnsi="Times New Roman"/>
          <w:bCs/>
          <w:noProof/>
          <w:sz w:val="24"/>
          <w:szCs w:val="24"/>
        </w:rPr>
        <w:t>ium silt, size of particle 0.10 From JICA manual</w:t>
      </w:r>
      <w:r>
        <w:rPr>
          <w:rFonts w:ascii="Times New Roman" w:hAnsi="Times New Roman"/>
          <w:bCs/>
          <w:noProof/>
          <w:sz w:val="24"/>
          <w:szCs w:val="24"/>
        </w:rPr>
        <w:t xml:space="preserve"> and </w:t>
      </w:r>
    </w:p>
    <w:p>
      <w:pPr>
        <w:pStyle w:val="style0"/>
        <w:tabs>
          <w:tab w:val="left" w:leader="none" w:pos="3690"/>
        </w:tabs>
        <w:spacing w:lineRule="auto" w:line="360"/>
        <w:jc w:val="both"/>
        <w:rPr>
          <w:rFonts w:ascii="Times New Roman" w:hAnsi="Times New Roman"/>
          <w:bCs/>
          <w:noProof/>
          <w:sz w:val="24"/>
          <w:szCs w:val="24"/>
        </w:rPr>
      </w:pPr>
      <w:r>
        <w:rPr>
          <w:rFonts w:ascii="Times New Roman" w:hAnsi="Times New Roman"/>
          <w:bCs/>
          <w:noProof/>
          <w:sz w:val="24"/>
          <w:szCs w:val="24"/>
        </w:rPr>
        <w:t xml:space="preserve">.  </w:t>
      </w:r>
      <w:r>
        <w:rPr>
          <w:rFonts w:ascii="Times New Roman" w:hAnsi="Times New Roman"/>
          <w:bCs/>
          <w:noProof/>
          <w:sz w:val="24"/>
          <w:szCs w:val="24"/>
        </w:rPr>
        <w:t>Silt factor=f=1.76*(d50)^0.50</w:t>
      </w:r>
      <w:r>
        <w:rPr>
          <w:rFonts w:ascii="Times New Roman" w:hAnsi="Times New Roman"/>
          <w:bCs/>
          <w:noProof/>
          <w:sz w:val="24"/>
          <w:szCs w:val="24"/>
        </w:rPr>
        <w:t xml:space="preserve">     we take the value of f is ;1</w:t>
      </w:r>
    </w:p>
    <w:p>
      <w:pPr>
        <w:pStyle w:val="style0"/>
        <w:tabs>
          <w:tab w:val="left" w:leader="none" w:pos="3690"/>
          <w:tab w:val="left" w:leader="none" w:pos="7267"/>
        </w:tabs>
        <w:spacing w:lineRule="auto" w:line="360"/>
        <w:ind w:left="2502" w:hanging="252"/>
        <w:jc w:val="both"/>
        <w:rPr>
          <w:rFonts w:ascii="Times New Roman" w:hAnsi="Times New Roman"/>
          <w:bCs/>
          <w:noProof/>
          <w:sz w:val="24"/>
          <w:szCs w:val="24"/>
        </w:rPr>
      </w:pPr>
      <w:r>
        <w:rPr>
          <w:rFonts w:ascii="Times New Roman" w:hAnsi="Times New Roman"/>
          <w:bCs/>
          <w:noProof/>
          <w:sz w:val="24"/>
          <w:szCs w:val="24"/>
        </w:rPr>
        <w:t>q =   Q/L=14.48/10= 1.448</w:t>
      </w:r>
      <w:r>
        <w:rPr>
          <w:rFonts w:ascii="Times New Roman" w:hAnsi="Times New Roman"/>
          <w:bCs/>
          <w:noProof/>
          <w:sz w:val="24"/>
          <w:szCs w:val="24"/>
        </w:rPr>
        <w:t xml:space="preserve"> m</w:t>
      </w:r>
      <w:r>
        <w:rPr>
          <w:rFonts w:ascii="Times New Roman" w:hAnsi="Times New Roman"/>
          <w:bCs/>
          <w:noProof/>
          <w:sz w:val="24"/>
          <w:szCs w:val="24"/>
          <w:vertAlign w:val="superscript"/>
        </w:rPr>
        <w:t>3</w:t>
      </w:r>
      <w:r>
        <w:rPr>
          <w:rFonts w:ascii="Times New Roman" w:hAnsi="Times New Roman"/>
          <w:bCs/>
          <w:noProof/>
          <w:sz w:val="24"/>
          <w:szCs w:val="24"/>
        </w:rPr>
        <w:t>/s/m</w:t>
      </w:r>
      <w:r>
        <w:rPr>
          <w:rFonts w:ascii="Times New Roman" w:hAnsi="Times New Roman"/>
          <w:bCs/>
          <w:noProof/>
          <w:sz w:val="24"/>
          <w:szCs w:val="24"/>
        </w:rPr>
        <w:t xml:space="preserve">, </w:t>
      </w:r>
    </w:p>
    <w:p>
      <w:pPr>
        <w:pStyle w:val="style0"/>
        <w:tabs>
          <w:tab w:val="left" w:leader="none" w:pos="3690"/>
        </w:tabs>
        <w:spacing w:lineRule="auto" w:line="360"/>
        <w:ind w:left="2502" w:hanging="252"/>
        <w:jc w:val="both"/>
        <w:rPr>
          <w:rFonts w:ascii="Times New Roman" w:hAnsi="Times New Roman"/>
          <w:bCs/>
          <w:noProof/>
          <w:sz w:val="24"/>
          <w:szCs w:val="24"/>
        </w:rPr>
      </w:pPr>
      <w:r>
        <w:rPr>
          <w:rFonts w:ascii="Times New Roman" w:hAnsi="Times New Roman"/>
          <w:bCs/>
          <w:noProof/>
          <w:sz w:val="24"/>
          <w:szCs w:val="24"/>
        </w:rPr>
        <w:t>R</w:t>
      </w:r>
      <w:r>
        <w:rPr>
          <w:rFonts w:ascii="Times New Roman" w:hAnsi="Times New Roman"/>
          <w:bCs/>
          <w:noProof/>
          <w:sz w:val="24"/>
          <w:szCs w:val="24"/>
          <w:vertAlign w:val="subscript"/>
        </w:rPr>
        <w:t>s</w:t>
      </w:r>
      <w:r>
        <w:rPr>
          <w:rFonts w:ascii="Times New Roman" w:hAnsi="Times New Roman"/>
          <w:bCs/>
          <w:noProof/>
          <w:sz w:val="24"/>
          <w:szCs w:val="24"/>
        </w:rPr>
        <w:t xml:space="preserve">= </w:t>
      </w:r>
      <w:r>
        <w:rPr>
          <w:rFonts w:ascii="Times New Roman" w:hAnsi="Times New Roman"/>
          <w:bCs/>
          <w:noProof/>
          <w:sz w:val="24"/>
          <w:szCs w:val="24"/>
        </w:rPr>
        <w:t>0.475</w:t>
      </w:r>
      <w:r>
        <w:rPr>
          <w:rFonts w:ascii="Times New Roman" w:hAnsi="Times New Roman"/>
          <w:bCs/>
          <w:noProof/>
          <w:sz w:val="24"/>
          <w:szCs w:val="24"/>
        </w:rPr>
        <w:t xml:space="preserve">( </w:t>
      </w:r>
      <w:r>
        <w:rPr>
          <w:rFonts w:ascii="Times New Roman" w:hAnsi="Times New Roman"/>
          <w:bCs/>
          <w:noProof/>
          <w:sz w:val="24"/>
          <w:szCs w:val="24"/>
        </w:rPr>
        <w:t>Q</w:t>
      </w:r>
      <w:r>
        <w:rPr>
          <w:rFonts w:ascii="Times New Roman" w:hAnsi="Times New Roman"/>
          <w:bCs/>
          <w:noProof/>
          <w:sz w:val="24"/>
          <w:szCs w:val="24"/>
        </w:rPr>
        <w:t>/f)</w:t>
      </w:r>
      <w:r>
        <w:rPr>
          <w:rFonts w:ascii="Times New Roman" w:hAnsi="Times New Roman"/>
          <w:bCs/>
          <w:noProof/>
          <w:sz w:val="24"/>
          <w:szCs w:val="24"/>
          <w:vertAlign w:val="superscript"/>
        </w:rPr>
        <w:t>1/3</w:t>
      </w:r>
      <w:r>
        <w:rPr>
          <w:rFonts w:ascii="Times New Roman" w:hAnsi="Times New Roman"/>
          <w:bCs/>
          <w:noProof/>
          <w:sz w:val="24"/>
          <w:szCs w:val="24"/>
        </w:rPr>
        <w:t xml:space="preserve"> = 0.475*(14.48/1</w:t>
      </w:r>
      <w:r>
        <w:rPr>
          <w:rFonts w:ascii="Times New Roman" w:hAnsi="Times New Roman"/>
          <w:bCs/>
          <w:noProof/>
          <w:sz w:val="24"/>
          <w:szCs w:val="24"/>
        </w:rPr>
        <w:t>)</w:t>
      </w:r>
      <w:r>
        <w:rPr>
          <w:rFonts w:ascii="Times New Roman" w:hAnsi="Times New Roman"/>
          <w:bCs/>
          <w:noProof/>
          <w:sz w:val="24"/>
          <w:szCs w:val="24"/>
          <w:vertAlign w:val="superscript"/>
        </w:rPr>
        <w:t>1/3</w:t>
      </w:r>
      <w:r>
        <w:rPr>
          <w:rFonts w:ascii="Times New Roman" w:hAnsi="Times New Roman"/>
          <w:bCs/>
          <w:noProof/>
          <w:sz w:val="24"/>
          <w:szCs w:val="24"/>
        </w:rPr>
        <w:t xml:space="preserve"> =1.16</w:t>
      </w:r>
      <w:r>
        <w:rPr>
          <w:rFonts w:ascii="Times New Roman" w:hAnsi="Times New Roman"/>
          <w:bCs/>
          <w:noProof/>
          <w:sz w:val="24"/>
          <w:szCs w:val="24"/>
        </w:rPr>
        <w:t>m</w:t>
      </w:r>
    </w:p>
    <w:p>
      <w:pPr>
        <w:pStyle w:val="style0"/>
        <w:tabs>
          <w:tab w:val="left" w:leader="none" w:pos="3690"/>
        </w:tabs>
        <w:spacing w:lineRule="auto" w:line="360"/>
        <w:jc w:val="both"/>
        <w:rPr>
          <w:rFonts w:ascii="Times New Roman" w:hAnsi="Times New Roman"/>
          <w:bCs/>
          <w:noProof/>
          <w:sz w:val="24"/>
          <w:szCs w:val="24"/>
        </w:rPr>
      </w:pPr>
      <w:r>
        <w:rPr>
          <w:rFonts w:ascii="Times New Roman" w:hAnsi="Times New Roman"/>
          <w:bCs/>
          <w:noProof/>
          <w:sz w:val="24"/>
          <w:szCs w:val="24"/>
        </w:rPr>
        <w:t xml:space="preserve">The scour depth may be multipilied by a factor of safety of 1.25 and 1.5 for upstrem and downstream cut off depth respetivly. </w:t>
      </w:r>
    </w:p>
    <w:p>
      <w:pPr>
        <w:pStyle w:val="style179"/>
        <w:numPr>
          <w:ilvl w:val="0"/>
          <w:numId w:val="1"/>
        </w:numPr>
        <w:spacing w:lineRule="auto" w:line="360"/>
        <w:rPr>
          <w:rFonts w:ascii="Times New Roman" w:hAnsi="Times New Roman"/>
          <w:bCs/>
          <w:noProof/>
          <w:sz w:val="24"/>
          <w:szCs w:val="24"/>
        </w:rPr>
      </w:pPr>
      <w:r>
        <w:rPr>
          <w:rFonts w:ascii="Times New Roman" w:hAnsi="Times New Roman"/>
          <w:bCs/>
          <w:noProof/>
          <w:sz w:val="24"/>
          <w:szCs w:val="24"/>
        </w:rPr>
        <w:t>scour depth = 1.25R</w:t>
      </w:r>
      <w:r>
        <w:rPr>
          <w:rFonts w:ascii="Times New Roman" w:hAnsi="Times New Roman"/>
          <w:bCs/>
          <w:noProof/>
          <w:sz w:val="24"/>
          <w:szCs w:val="24"/>
          <w:vertAlign w:val="subscript"/>
        </w:rPr>
        <w:t xml:space="preserve">s </w:t>
      </w:r>
      <w:r>
        <w:rPr>
          <w:rFonts w:ascii="Times New Roman" w:hAnsi="Times New Roman"/>
          <w:bCs/>
          <w:noProof/>
          <w:sz w:val="24"/>
          <w:szCs w:val="24"/>
        </w:rPr>
        <w:t>= 1.25*</w:t>
      </w:r>
      <w:r>
        <w:rPr>
          <w:rFonts w:ascii="Times New Roman" w:hAnsi="Times New Roman"/>
          <w:bCs/>
          <w:noProof/>
          <w:sz w:val="24"/>
          <w:szCs w:val="24"/>
        </w:rPr>
        <w:t>1.15</w:t>
      </w:r>
      <w:r>
        <w:rPr>
          <w:rFonts w:ascii="Times New Roman" w:hAnsi="Times New Roman"/>
          <w:bCs/>
          <w:noProof/>
          <w:sz w:val="24"/>
          <w:szCs w:val="24"/>
        </w:rPr>
        <w:t xml:space="preserve">= </w:t>
      </w:r>
      <w:r>
        <w:rPr>
          <w:rFonts w:ascii="Times New Roman" w:hAnsi="Times New Roman"/>
          <w:bCs/>
          <w:noProof/>
          <w:sz w:val="24"/>
          <w:szCs w:val="24"/>
        </w:rPr>
        <w:t>1.45</w:t>
      </w:r>
      <w:r>
        <w:rPr>
          <w:rFonts w:ascii="Times New Roman" w:hAnsi="Times New Roman"/>
          <w:bCs/>
          <w:noProof/>
          <w:sz w:val="24"/>
          <w:szCs w:val="24"/>
        </w:rPr>
        <w:t xml:space="preserve">m Take </w:t>
      </w:r>
      <w:r>
        <w:rPr>
          <w:rFonts w:ascii="Times New Roman" w:hAnsi="Times New Roman"/>
          <w:bCs/>
          <w:noProof/>
          <w:sz w:val="24"/>
          <w:szCs w:val="24"/>
        </w:rPr>
        <w:t>3</w:t>
      </w:r>
      <w:r>
        <w:rPr>
          <w:rFonts w:ascii="Times New Roman" w:hAnsi="Times New Roman"/>
          <w:bCs/>
          <w:noProof/>
          <w:sz w:val="24"/>
          <w:szCs w:val="24"/>
        </w:rPr>
        <w:t>m but the depth depends on the geological condition of the foundation.</w:t>
      </w:r>
    </w:p>
    <w:p>
      <w:pPr>
        <w:pStyle w:val="style0"/>
        <w:numPr>
          <w:ilvl w:val="0"/>
          <w:numId w:val="25"/>
        </w:numPr>
        <w:spacing w:lineRule="auto" w:line="360"/>
        <w:rPr>
          <w:rFonts w:ascii="Times New Roman" w:hAnsi="Times New Roman"/>
          <w:bCs/>
          <w:noProof/>
          <w:sz w:val="24"/>
          <w:szCs w:val="24"/>
        </w:rPr>
      </w:pPr>
      <w:r>
        <w:rPr>
          <w:rFonts w:ascii="Times New Roman" w:hAnsi="Times New Roman"/>
          <w:bCs/>
          <w:noProof/>
          <w:sz w:val="24"/>
          <w:szCs w:val="24"/>
        </w:rPr>
        <w:t xml:space="preserve"> Lowst upstream cut off level = U/S HFL- 1.25 R</w:t>
      </w:r>
      <w:r>
        <w:rPr>
          <w:rFonts w:ascii="Times New Roman" w:hAnsi="Times New Roman"/>
          <w:bCs/>
          <w:noProof/>
          <w:sz w:val="24"/>
          <w:szCs w:val="24"/>
          <w:vertAlign w:val="subscript"/>
        </w:rPr>
        <w:t>S</w:t>
      </w:r>
      <w:r>
        <w:rPr>
          <w:rFonts w:ascii="Times New Roman" w:hAnsi="Times New Roman"/>
          <w:bCs/>
          <w:noProof/>
          <w:sz w:val="24"/>
          <w:szCs w:val="24"/>
        </w:rPr>
        <w:t>…</w:t>
      </w:r>
    </w:p>
    <w:tbl>
      <w:tblPr>
        <w:tblStyle w:val="style154"/>
        <w:tblW w:w="10225" w:type="dxa"/>
        <w:tblLook w:val="04A0" w:firstRow="1" w:lastRow="0" w:firstColumn="1" w:lastColumn="0" w:noHBand="0" w:noVBand="1"/>
      </w:tblPr>
      <w:tblGrid>
        <w:gridCol w:w="6882"/>
        <w:gridCol w:w="419"/>
        <w:gridCol w:w="1987"/>
        <w:gridCol w:w="937"/>
      </w:tblGrid>
      <w:tr>
        <w:trPr>
          <w:trHeight w:val="360" w:hRule="atLeast"/>
        </w:trPr>
        <w:tc>
          <w:tcPr>
            <w:tcW w:w="7301" w:type="dxa"/>
            <w:gridSpan w:val="2"/>
            <w:tcBorders/>
            <w:noWrap/>
            <w:tcFitText w:val="false"/>
            <w:hideMark/>
          </w:tcPr>
          <w:p>
            <w:pPr>
              <w:pStyle w:val="style0"/>
              <w:rPr>
                <w:rFonts w:ascii="Bookman Old Style" w:cs="Calibri" w:eastAsia="Times New Roman" w:hAnsi="Bookman Old Style"/>
                <w:color w:val="000000"/>
                <w:sz w:val="28"/>
                <w:szCs w:val="28"/>
              </w:rPr>
            </w:pPr>
            <w:r>
              <w:rPr>
                <w:rFonts w:ascii="Bookman Old Style" w:cs="Calibri" w:eastAsia="Times New Roman" w:hAnsi="Bookman Old Style"/>
                <w:color w:val="000000"/>
                <w:sz w:val="28"/>
                <w:szCs w:val="28"/>
              </w:rPr>
              <w:t>Cut off Depth Calculation (</w:t>
            </w:r>
            <w:r>
              <w:rPr>
                <w:rFonts w:ascii="Bookman Old Style" w:cs="Calibri" w:eastAsia="Times New Roman" w:hAnsi="Bookman Old Style"/>
                <w:color w:val="ff0000"/>
                <w:sz w:val="28"/>
                <w:szCs w:val="28"/>
              </w:rPr>
              <w:t>LACY</w:t>
            </w:r>
            <w:r>
              <w:rPr>
                <w:rFonts w:ascii="Bookman Old Style" w:cs="Calibri" w:eastAsia="Times New Roman" w:hAnsi="Bookman Old Style"/>
                <w:color w:val="000000"/>
                <w:sz w:val="28"/>
                <w:szCs w:val="28"/>
              </w:rPr>
              <w:t xml:space="preserve"> THEORY)</w:t>
            </w:r>
          </w:p>
        </w:tc>
        <w:tc>
          <w:tcPr>
            <w:tcW w:w="1987" w:type="dxa"/>
            <w:tcBorders/>
            <w:noWrap/>
            <w:tcFitText w:val="false"/>
            <w:hideMark/>
          </w:tcPr>
          <w:p>
            <w:pPr>
              <w:pStyle w:val="style0"/>
              <w:rPr>
                <w:rFonts w:ascii="Bookman Old Style" w:cs="Calibri" w:eastAsia="Times New Roman" w:hAnsi="Bookman Old Style"/>
                <w:color w:val="000000"/>
                <w:sz w:val="28"/>
                <w:szCs w:val="28"/>
              </w:rPr>
            </w:pPr>
          </w:p>
        </w:tc>
        <w:tc>
          <w:tcPr>
            <w:tcW w:w="937" w:type="dxa"/>
            <w:tcBorders/>
            <w:noWrap/>
            <w:tcFitText w:val="false"/>
            <w:hideMark/>
          </w:tcPr>
          <w:p>
            <w:pPr>
              <w:pStyle w:val="style0"/>
              <w:rPr>
                <w:rFonts w:ascii="Times New Roman" w:eastAsia="Times New Roman" w:hAnsi="Times New Roman"/>
              </w:rPr>
            </w:pPr>
          </w:p>
        </w:tc>
      </w:tr>
      <w:tr>
        <w:tblPrEx/>
        <w:trPr>
          <w:trHeight w:val="315" w:hRule="atLeast"/>
        </w:trPr>
        <w:tc>
          <w:tcPr>
            <w:tcW w:w="6882" w:type="dxa"/>
            <w:tcBorders/>
            <w:noWrap/>
            <w:tcFitText w:val="false"/>
            <w:hideMark/>
          </w:tcPr>
          <w:p>
            <w:pPr>
              <w:pStyle w:val="style0"/>
              <w:rPr>
                <w:rFonts w:ascii="Bookman Old Style" w:cs="Calibri" w:eastAsia="Times New Roman" w:hAnsi="Bookman Old Style"/>
                <w:color w:val="000000"/>
              </w:rPr>
            </w:pPr>
            <w:r>
              <w:rPr>
                <w:rFonts w:ascii="Bookman Old Style" w:cs="Calibri" w:eastAsia="Times New Roman" w:hAnsi="Bookman Old Style"/>
                <w:color w:val="000000"/>
              </w:rPr>
              <w:t>U/s cut off</w:t>
            </w:r>
          </w:p>
        </w:tc>
        <w:tc>
          <w:tcPr>
            <w:tcW w:w="419" w:type="dxa"/>
            <w:tcBorders/>
            <w:noWrap/>
            <w:tcFitText w:val="false"/>
            <w:hideMark/>
          </w:tcPr>
          <w:p>
            <w:pPr>
              <w:pStyle w:val="style0"/>
              <w:rPr>
                <w:rFonts w:ascii="Bookman Old Style" w:cs="Calibri" w:eastAsia="Times New Roman" w:hAnsi="Bookman Old Style"/>
                <w:color w:val="000000"/>
              </w:rPr>
            </w:pPr>
          </w:p>
        </w:tc>
        <w:tc>
          <w:tcPr>
            <w:tcW w:w="1987" w:type="dxa"/>
            <w:tcBorders/>
            <w:noWrap/>
            <w:tcFitText w:val="false"/>
            <w:hideMark/>
          </w:tcPr>
          <w:p>
            <w:pPr>
              <w:pStyle w:val="style0"/>
              <w:rPr>
                <w:rFonts w:ascii="Times New Roman" w:eastAsia="Times New Roman" w:hAnsi="Times New Roman"/>
              </w:rPr>
            </w:pPr>
          </w:p>
        </w:tc>
        <w:tc>
          <w:tcPr>
            <w:tcW w:w="937" w:type="dxa"/>
            <w:tcBorders/>
            <w:noWrap/>
            <w:tcFitText w:val="false"/>
            <w:hideMark/>
          </w:tcPr>
          <w:p>
            <w:pPr>
              <w:pStyle w:val="style0"/>
              <w:rPr>
                <w:rFonts w:ascii="Times New Roman" w:eastAsia="Times New Roman" w:hAnsi="Times New Roman"/>
              </w:rPr>
            </w:pPr>
          </w:p>
        </w:tc>
      </w:tr>
      <w:tr>
        <w:tblPrEx/>
        <w:trPr>
          <w:trHeight w:val="315" w:hRule="atLeast"/>
        </w:trPr>
        <w:tc>
          <w:tcPr>
            <w:tcW w:w="6882"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Q=</w:t>
            </w:r>
          </w:p>
        </w:tc>
        <w:tc>
          <w:tcPr>
            <w:tcW w:w="419" w:type="dxa"/>
            <w:tcBorders/>
            <w:noWrap/>
            <w:tcFitText w:val="false"/>
            <w:hideMark/>
          </w:tcPr>
          <w:p>
            <w:pPr>
              <w:pStyle w:val="style0"/>
              <w:rPr>
                <w:rFonts w:ascii="Times New Roman" w:eastAsia="Times New Roman" w:hAnsi="Times New Roman"/>
                <w:color w:val="000000"/>
                <w:sz w:val="28"/>
                <w:szCs w:val="28"/>
              </w:rPr>
            </w:pPr>
          </w:p>
        </w:tc>
        <w:tc>
          <w:tcPr>
            <w:tcW w:w="1987"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14.48</w:t>
            </w:r>
          </w:p>
        </w:tc>
        <w:tc>
          <w:tcPr>
            <w:tcW w:w="937" w:type="dxa"/>
            <w:tcBorders/>
            <w:noWrap/>
            <w:tcFitText w:val="false"/>
            <w:hideMark/>
          </w:tcPr>
          <w:p>
            <w:pPr>
              <w:pStyle w:val="styl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m3/sec</w:t>
            </w:r>
          </w:p>
        </w:tc>
      </w:tr>
      <w:tr>
        <w:tblPrEx/>
        <w:trPr>
          <w:trHeight w:val="315" w:hRule="atLeast"/>
        </w:trPr>
        <w:tc>
          <w:tcPr>
            <w:tcW w:w="6882"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q= </w:t>
            </w:r>
          </w:p>
        </w:tc>
        <w:tc>
          <w:tcPr>
            <w:tcW w:w="419" w:type="dxa"/>
            <w:tcBorders/>
            <w:noWrap/>
            <w:tcFitText w:val="false"/>
            <w:hideMark/>
          </w:tcPr>
          <w:p>
            <w:pPr>
              <w:pStyle w:val="style0"/>
              <w:rPr>
                <w:rFonts w:ascii="Times New Roman" w:eastAsia="Times New Roman" w:hAnsi="Times New Roman"/>
                <w:color w:val="000000"/>
                <w:sz w:val="28"/>
                <w:szCs w:val="28"/>
              </w:rPr>
            </w:pPr>
          </w:p>
        </w:tc>
        <w:tc>
          <w:tcPr>
            <w:tcW w:w="1987"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1.45</w:t>
            </w:r>
          </w:p>
        </w:tc>
        <w:tc>
          <w:tcPr>
            <w:tcW w:w="937" w:type="dxa"/>
            <w:tcBorders/>
            <w:noWrap/>
            <w:tcFitText w:val="false"/>
            <w:hideMark/>
          </w:tcPr>
          <w:p>
            <w:pPr>
              <w:pStyle w:val="styl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m3/s/m</w:t>
            </w:r>
          </w:p>
        </w:tc>
      </w:tr>
      <w:tr>
        <w:tblPrEx/>
        <w:trPr>
          <w:trHeight w:val="315" w:hRule="atLeast"/>
        </w:trPr>
        <w:tc>
          <w:tcPr>
            <w:tcW w:w="7301" w:type="dxa"/>
            <w:gridSpan w:val="2"/>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Silt factor=f=1.76*(d50)^0.50</w:t>
            </w:r>
          </w:p>
        </w:tc>
        <w:tc>
          <w:tcPr>
            <w:tcW w:w="1987"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tc>
        <w:tc>
          <w:tcPr>
            <w:tcW w:w="937" w:type="dxa"/>
            <w:tcBorders/>
            <w:noWrap/>
            <w:tcFitText w:val="false"/>
            <w:hideMark/>
          </w:tcPr>
          <w:p>
            <w:pPr>
              <w:pStyle w:val="style0"/>
              <w:rPr>
                <w:rFonts w:ascii="Times New Roman" w:eastAsia="Times New Roman" w:hAnsi="Times New Roman"/>
                <w:color w:val="000000"/>
                <w:sz w:val="24"/>
                <w:szCs w:val="24"/>
              </w:rPr>
            </w:pPr>
          </w:p>
        </w:tc>
      </w:tr>
      <w:tr>
        <w:tblPrEx/>
        <w:trPr>
          <w:trHeight w:val="315" w:hRule="atLeast"/>
        </w:trPr>
        <w:tc>
          <w:tcPr>
            <w:tcW w:w="7301" w:type="dxa"/>
            <w:gridSpan w:val="2"/>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Take d50=1 for Silt sand </w:t>
            </w:r>
          </w:p>
        </w:tc>
        <w:tc>
          <w:tcPr>
            <w:tcW w:w="1987"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c>
          <w:tcPr>
            <w:tcW w:w="937" w:type="dxa"/>
            <w:tcBorders/>
            <w:noWrap/>
            <w:tcFitText w:val="false"/>
            <w:hideMark/>
          </w:tcPr>
          <w:p>
            <w:pPr>
              <w:pStyle w:val="style0"/>
              <w:rPr>
                <w:rFonts w:ascii="Times New Roman" w:eastAsia="Times New Roman" w:hAnsi="Times New Roman"/>
                <w:color w:val="000000"/>
                <w:sz w:val="24"/>
                <w:szCs w:val="24"/>
              </w:rPr>
            </w:pPr>
          </w:p>
        </w:tc>
      </w:tr>
      <w:tr>
        <w:tblPrEx/>
        <w:trPr>
          <w:trHeight w:val="315" w:hRule="atLeast"/>
        </w:trPr>
        <w:tc>
          <w:tcPr>
            <w:tcW w:w="6882"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R=0.475*(Q/f) ^(1/3)</w:t>
            </w:r>
          </w:p>
        </w:tc>
        <w:tc>
          <w:tcPr>
            <w:tcW w:w="419" w:type="dxa"/>
            <w:tcBorders/>
            <w:noWrap/>
            <w:tcFitText w:val="false"/>
            <w:hideMark/>
          </w:tcPr>
          <w:p>
            <w:pPr>
              <w:pStyle w:val="style0"/>
              <w:rPr>
                <w:rFonts w:ascii="Times New Roman" w:eastAsia="Times New Roman" w:hAnsi="Times New Roman"/>
                <w:color w:val="000000"/>
                <w:sz w:val="28"/>
                <w:szCs w:val="28"/>
              </w:rPr>
            </w:pPr>
          </w:p>
        </w:tc>
        <w:tc>
          <w:tcPr>
            <w:tcW w:w="1987"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1.16</w:t>
            </w:r>
          </w:p>
        </w:tc>
        <w:tc>
          <w:tcPr>
            <w:tcW w:w="937" w:type="dxa"/>
            <w:tcBorders/>
            <w:noWrap/>
            <w:tcFitText w:val="false"/>
            <w:hideMark/>
          </w:tcPr>
          <w:p>
            <w:pPr>
              <w:pStyle w:val="style0"/>
              <w:rPr>
                <w:rFonts w:ascii="Times New Roman" w:eastAsia="Times New Roman" w:hAnsi="Times New Roman"/>
                <w:color w:val="000000"/>
                <w:sz w:val="24"/>
                <w:szCs w:val="24"/>
              </w:rPr>
            </w:pPr>
          </w:p>
        </w:tc>
      </w:tr>
      <w:tr>
        <w:tblPrEx/>
        <w:trPr>
          <w:trHeight w:val="315" w:hRule="atLeast"/>
        </w:trPr>
        <w:tc>
          <w:tcPr>
            <w:tcW w:w="6882"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The u/s cut off Depth=1.</w:t>
            </w:r>
            <w:r>
              <w:rPr>
                <w:rFonts w:ascii="Times New Roman" w:eastAsia="Times New Roman" w:hAnsi="Times New Roman"/>
                <w:color w:val="000000"/>
                <w:sz w:val="28"/>
                <w:szCs w:val="28"/>
              </w:rPr>
              <w:t>2</w:t>
            </w:r>
            <w:r>
              <w:rPr>
                <w:rFonts w:ascii="Times New Roman" w:eastAsia="Times New Roman" w:hAnsi="Times New Roman"/>
                <w:color w:val="000000"/>
                <w:sz w:val="28"/>
                <w:szCs w:val="28"/>
              </w:rPr>
              <w:t>5*R</w:t>
            </w:r>
          </w:p>
        </w:tc>
        <w:tc>
          <w:tcPr>
            <w:tcW w:w="419" w:type="dxa"/>
            <w:tcBorders/>
            <w:noWrap/>
            <w:tcFitText w:val="false"/>
            <w:hideMark/>
          </w:tcPr>
          <w:p>
            <w:pPr>
              <w:pStyle w:val="style0"/>
              <w:rPr>
                <w:rFonts w:ascii="Times New Roman" w:eastAsia="Times New Roman" w:hAnsi="Times New Roman"/>
                <w:color w:val="000000"/>
                <w:sz w:val="28"/>
                <w:szCs w:val="28"/>
              </w:rPr>
            </w:pPr>
          </w:p>
        </w:tc>
        <w:tc>
          <w:tcPr>
            <w:tcW w:w="1987"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1</w:t>
            </w:r>
            <w:r>
              <w:rPr>
                <w:rFonts w:ascii="Times New Roman" w:eastAsia="Times New Roman" w:hAnsi="Times New Roman"/>
                <w:color w:val="000000"/>
                <w:sz w:val="28"/>
                <w:szCs w:val="28"/>
              </w:rPr>
              <w:t xml:space="preserve">.45 take </w:t>
            </w:r>
          </w:p>
        </w:tc>
        <w:tc>
          <w:tcPr>
            <w:tcW w:w="937" w:type="dxa"/>
            <w:tcBorders/>
            <w:noWrap/>
            <w:tcFitText w:val="false"/>
            <w:hideMark/>
          </w:tcPr>
          <w:p>
            <w:pPr>
              <w:pStyle w:val="style0"/>
              <w:rPr>
                <w:rFonts w:ascii="Times New Roman" w:eastAsia="Times New Roman" w:hAnsi="Times New Roman"/>
                <w:color w:val="000000"/>
                <w:sz w:val="24"/>
                <w:szCs w:val="24"/>
              </w:rPr>
            </w:pPr>
            <w:r>
              <w:rPr>
                <w:rFonts w:ascii="Times New Roman" w:eastAsia="Times New Roman" w:hAnsi="Times New Roman"/>
                <w:color w:val="000000"/>
                <w:sz w:val="28"/>
                <w:szCs w:val="28"/>
              </w:rPr>
              <w:t>2.5m</w:t>
            </w:r>
          </w:p>
        </w:tc>
      </w:tr>
      <w:tr>
        <w:tblPrEx/>
        <w:trPr>
          <w:trHeight w:val="315" w:hRule="atLeast"/>
        </w:trPr>
        <w:tc>
          <w:tcPr>
            <w:tcW w:w="7301" w:type="dxa"/>
            <w:gridSpan w:val="2"/>
            <w:tcBorders/>
            <w:noWrap/>
            <w:tcFitText w:val="false"/>
            <w:hideMark/>
          </w:tcPr>
          <w:p>
            <w:pPr>
              <w:pStyle w:val="style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Hence bottom level of u/s cut off=U/S HFL-</w:t>
            </w:r>
            <w:r>
              <w:rPr>
                <w:rFonts w:ascii="Times New Roman" w:eastAsia="Times New Roman" w:hAnsi="Times New Roman"/>
                <w:color w:val="000000"/>
                <w:sz w:val="28"/>
                <w:szCs w:val="28"/>
              </w:rPr>
              <w:t>145</w:t>
            </w:r>
            <w:r>
              <w:rPr>
                <w:rFonts w:ascii="Times New Roman" w:eastAsia="Times New Roman" w:hAnsi="Times New Roman"/>
                <w:color w:val="000000"/>
                <w:sz w:val="28"/>
                <w:szCs w:val="28"/>
              </w:rPr>
              <w:t>=</w:t>
            </w:r>
          </w:p>
        </w:tc>
        <w:tc>
          <w:tcPr>
            <w:tcW w:w="1987"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2039.</w:t>
            </w:r>
            <w:r>
              <w:rPr>
                <w:rFonts w:ascii="Times New Roman" w:eastAsia="Times New Roman" w:hAnsi="Times New Roman"/>
                <w:color w:val="000000"/>
                <w:sz w:val="28"/>
                <w:szCs w:val="28"/>
              </w:rPr>
              <w:t>51</w:t>
            </w:r>
          </w:p>
        </w:tc>
        <w:tc>
          <w:tcPr>
            <w:tcW w:w="937" w:type="dxa"/>
            <w:tcBorders/>
            <w:noWrap/>
            <w:tcFitText w:val="false"/>
            <w:hideMark/>
          </w:tcPr>
          <w:p>
            <w:pPr>
              <w:pStyle w:val="style0"/>
              <w:rPr>
                <w:rFonts w:ascii="Times New Roman" w:eastAsia="Times New Roman" w:hAnsi="Times New Roman"/>
                <w:color w:val="000000"/>
                <w:sz w:val="24"/>
                <w:szCs w:val="24"/>
              </w:rPr>
            </w:pPr>
          </w:p>
        </w:tc>
      </w:tr>
      <w:tr>
        <w:tblPrEx/>
        <w:trPr>
          <w:trHeight w:val="315" w:hRule="atLeast"/>
        </w:trPr>
        <w:tc>
          <w:tcPr>
            <w:tcW w:w="6882" w:type="dxa"/>
            <w:tcBorders/>
            <w:noWrap/>
            <w:tcFitText w:val="false"/>
            <w:hideMark/>
          </w:tcPr>
          <w:p>
            <w:pPr>
              <w:pStyle w:val="style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tc>
        <w:tc>
          <w:tcPr>
            <w:tcW w:w="419" w:type="dxa"/>
            <w:tcBorders/>
            <w:noWrap/>
            <w:tcFitText w:val="false"/>
            <w:hideMark/>
          </w:tcPr>
          <w:p>
            <w:pPr>
              <w:pStyle w:val="style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D</w:t>
            </w:r>
          </w:p>
        </w:tc>
        <w:tc>
          <w:tcPr>
            <w:tcW w:w="1987"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-3.12</w:t>
            </w:r>
          </w:p>
        </w:tc>
        <w:tc>
          <w:tcPr>
            <w:tcW w:w="937" w:type="dxa"/>
            <w:tcBorders/>
            <w:noWrap/>
            <w:tcFitText w:val="false"/>
            <w:hideMark/>
          </w:tcPr>
          <w:p>
            <w:pPr>
              <w:pStyle w:val="styl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but</w:t>
            </w:r>
          </w:p>
        </w:tc>
      </w:tr>
      <w:tr>
        <w:tblPrEx/>
        <w:trPr>
          <w:trHeight w:val="315" w:hRule="atLeast"/>
        </w:trPr>
        <w:tc>
          <w:tcPr>
            <w:tcW w:w="6882"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D/s Cut off</w:t>
            </w:r>
          </w:p>
        </w:tc>
        <w:tc>
          <w:tcPr>
            <w:tcW w:w="419" w:type="dxa"/>
            <w:tcBorders/>
            <w:noWrap/>
            <w:tcFitText w:val="false"/>
            <w:hideMark/>
          </w:tcPr>
          <w:p>
            <w:pPr>
              <w:pStyle w:val="style0"/>
              <w:jc w:val="center"/>
              <w:rPr>
                <w:rFonts w:ascii="Times New Roman" w:eastAsia="Times New Roman" w:hAnsi="Times New Roman"/>
                <w:color w:val="000000"/>
                <w:sz w:val="28"/>
                <w:szCs w:val="28"/>
              </w:rPr>
            </w:pPr>
          </w:p>
        </w:tc>
        <w:tc>
          <w:tcPr>
            <w:tcW w:w="1987"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tc>
        <w:tc>
          <w:tcPr>
            <w:tcW w:w="937" w:type="dxa"/>
            <w:tcBorders/>
            <w:noWrap/>
            <w:tcFitText w:val="false"/>
            <w:hideMark/>
          </w:tcPr>
          <w:p>
            <w:pPr>
              <w:pStyle w:val="style0"/>
              <w:rPr>
                <w:rFonts w:ascii="Times New Roman" w:eastAsia="Times New Roman" w:hAnsi="Times New Roman"/>
                <w:color w:val="000000"/>
                <w:sz w:val="24"/>
                <w:szCs w:val="24"/>
              </w:rPr>
            </w:pPr>
          </w:p>
        </w:tc>
      </w:tr>
      <w:tr>
        <w:tblPrEx/>
        <w:trPr>
          <w:trHeight w:val="315" w:hRule="atLeast"/>
        </w:trPr>
        <w:tc>
          <w:tcPr>
            <w:tcW w:w="6882"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D/S Cutt off =1.5*R</w:t>
            </w:r>
          </w:p>
        </w:tc>
        <w:tc>
          <w:tcPr>
            <w:tcW w:w="419" w:type="dxa"/>
            <w:tcBorders/>
            <w:noWrap/>
            <w:tcFitText w:val="false"/>
            <w:hideMark/>
          </w:tcPr>
          <w:p>
            <w:pPr>
              <w:pStyle w:val="style0"/>
              <w:rPr>
                <w:rFonts w:ascii="Times New Roman" w:eastAsia="Times New Roman" w:hAnsi="Times New Roman"/>
                <w:color w:val="000000"/>
                <w:sz w:val="28"/>
                <w:szCs w:val="28"/>
              </w:rPr>
            </w:pPr>
          </w:p>
        </w:tc>
        <w:tc>
          <w:tcPr>
            <w:tcW w:w="1987"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1.74</w:t>
            </w:r>
          </w:p>
        </w:tc>
        <w:tc>
          <w:tcPr>
            <w:tcW w:w="937" w:type="dxa"/>
            <w:tcBorders/>
            <w:noWrap/>
            <w:tcFitText w:val="false"/>
            <w:hideMark/>
          </w:tcPr>
          <w:p>
            <w:pPr>
              <w:pStyle w:val="style0"/>
              <w:rPr>
                <w:rFonts w:ascii="Times New Roman" w:eastAsia="Times New Roman" w:hAnsi="Times New Roman"/>
                <w:color w:val="000000"/>
                <w:sz w:val="24"/>
                <w:szCs w:val="24"/>
              </w:rPr>
            </w:pPr>
          </w:p>
        </w:tc>
      </w:tr>
      <w:tr>
        <w:tblPrEx/>
        <w:trPr>
          <w:trHeight w:val="315" w:hRule="atLeast"/>
        </w:trPr>
        <w:tc>
          <w:tcPr>
            <w:tcW w:w="7301" w:type="dxa"/>
            <w:gridSpan w:val="2"/>
            <w:tcBorders/>
            <w:noWrap/>
            <w:tcFitText w:val="false"/>
            <w:hideMark/>
          </w:tcPr>
          <w:p>
            <w:pPr>
              <w:pStyle w:val="style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Bottom level of the D/s cut off=D/S HFL-</w:t>
            </w:r>
            <w:r>
              <w:rPr>
                <w:rFonts w:ascii="Times New Roman" w:eastAsia="Times New Roman" w:hAnsi="Times New Roman"/>
                <w:color w:val="000000"/>
                <w:sz w:val="28"/>
                <w:szCs w:val="28"/>
              </w:rPr>
              <w:t>1.74</w:t>
            </w:r>
          </w:p>
        </w:tc>
        <w:tc>
          <w:tcPr>
            <w:tcW w:w="1987"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2036.37</w:t>
            </w:r>
          </w:p>
        </w:tc>
        <w:tc>
          <w:tcPr>
            <w:tcW w:w="937" w:type="dxa"/>
            <w:tcBorders/>
            <w:noWrap/>
            <w:tcFitText w:val="false"/>
            <w:hideMark/>
          </w:tcPr>
          <w:p>
            <w:pPr>
              <w:pStyle w:val="style0"/>
              <w:rPr>
                <w:rFonts w:ascii="Times New Roman" w:eastAsia="Times New Roman" w:hAnsi="Times New Roman"/>
                <w:color w:val="000000"/>
                <w:sz w:val="24"/>
                <w:szCs w:val="24"/>
              </w:rPr>
            </w:pPr>
          </w:p>
        </w:tc>
      </w:tr>
      <w:tr>
        <w:tblPrEx/>
        <w:trPr>
          <w:trHeight w:val="315" w:hRule="atLeast"/>
        </w:trPr>
        <w:tc>
          <w:tcPr>
            <w:tcW w:w="6882" w:type="dxa"/>
            <w:tcBorders/>
            <w:noWrap/>
            <w:tcFitText w:val="false"/>
            <w:hideMark/>
          </w:tcPr>
          <w:p>
            <w:pPr>
              <w:pStyle w:val="style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tc>
        <w:tc>
          <w:tcPr>
            <w:tcW w:w="419" w:type="dxa"/>
            <w:tcBorders/>
            <w:noWrap/>
            <w:tcFitText w:val="false"/>
            <w:hideMark/>
          </w:tcPr>
          <w:p>
            <w:pPr>
              <w:pStyle w:val="style0"/>
              <w:jc w:val="center"/>
              <w:rPr>
                <w:rFonts w:ascii="Times New Roman" w:eastAsia="Times New Roman" w:hAnsi="Times New Roman"/>
                <w:color w:val="000000"/>
                <w:sz w:val="28"/>
                <w:szCs w:val="28"/>
              </w:rPr>
            </w:pPr>
          </w:p>
        </w:tc>
        <w:tc>
          <w:tcPr>
            <w:tcW w:w="1987" w:type="dxa"/>
            <w:tcBorders/>
            <w:noWrap/>
            <w:tcFitText w:val="false"/>
            <w:hideMark/>
          </w:tcPr>
          <w:p>
            <w:pPr>
              <w:pStyle w:val="style0"/>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tc>
        <w:tc>
          <w:tcPr>
            <w:tcW w:w="937" w:type="dxa"/>
            <w:tcBorders/>
            <w:noWrap/>
            <w:tcFitText w:val="false"/>
            <w:hideMark/>
          </w:tcPr>
          <w:p>
            <w:pPr>
              <w:pStyle w:val="style0"/>
              <w:rPr>
                <w:rFonts w:ascii="Times New Roman" w:eastAsia="Times New Roman" w:hAnsi="Times New Roman"/>
                <w:color w:val="000000"/>
                <w:sz w:val="24"/>
                <w:szCs w:val="24"/>
              </w:rPr>
            </w:pPr>
          </w:p>
        </w:tc>
      </w:tr>
      <w:tr>
        <w:tblPrEx/>
        <w:trPr>
          <w:trHeight w:val="315" w:hRule="atLeast"/>
        </w:trPr>
        <w:tc>
          <w:tcPr>
            <w:tcW w:w="6882" w:type="dxa"/>
            <w:tcBorders/>
            <w:noWrap/>
            <w:tcFitText w:val="false"/>
            <w:hideMark/>
          </w:tcPr>
          <w:p>
            <w:pPr>
              <w:pStyle w:val="style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w:t>
            </w:r>
          </w:p>
        </w:tc>
        <w:tc>
          <w:tcPr>
            <w:tcW w:w="419" w:type="dxa"/>
            <w:tcBorders/>
            <w:noWrap/>
            <w:tcFitText w:val="false"/>
            <w:hideMark/>
          </w:tcPr>
          <w:p>
            <w:pPr>
              <w:pStyle w:val="style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D</w:t>
            </w:r>
          </w:p>
        </w:tc>
        <w:tc>
          <w:tcPr>
            <w:tcW w:w="1987" w:type="dxa"/>
            <w:tcBorders/>
            <w:noWrap/>
            <w:tcFitText w:val="false"/>
            <w:hideMark/>
          </w:tcPr>
          <w:p>
            <w:pPr>
              <w:pStyle w:val="style0"/>
              <w:rPr>
                <w:rFonts w:ascii="Times New Roman" w:eastAsia="Times New Roman" w:hAnsi="Times New Roman"/>
                <w:color w:val="000000"/>
                <w:sz w:val="28"/>
                <w:szCs w:val="28"/>
              </w:rPr>
            </w:pPr>
          </w:p>
        </w:tc>
        <w:tc>
          <w:tcPr>
            <w:tcW w:w="937" w:type="dxa"/>
            <w:tcBorders/>
            <w:noWrap/>
            <w:tcFitText w:val="false"/>
            <w:hideMark/>
          </w:tcPr>
          <w:p>
            <w:pPr>
              <w:pStyle w:val="styl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take 3.</w:t>
            </w:r>
            <w:r>
              <w:rPr>
                <w:rFonts w:ascii="Times New Roman" w:eastAsia="Times New Roman" w:hAnsi="Times New Roman"/>
                <w:color w:val="000000"/>
                <w:sz w:val="24"/>
                <w:szCs w:val="24"/>
              </w:rPr>
              <w:t>4</w:t>
            </w:r>
          </w:p>
        </w:tc>
      </w:tr>
      <w:bookmarkStart w:id="100" w:name="_Toc170920130"/>
    </w:tbl>
    <w:p>
      <w:pPr>
        <w:pStyle w:val="style3"/>
        <w:numPr>
          <w:ilvl w:val="0"/>
          <w:numId w:val="0"/>
        </w:numPr>
        <w:spacing w:lineRule="auto" w:line="360"/>
        <w:ind w:left="900" w:hanging="720"/>
        <w:rPr/>
      </w:pPr>
      <w:r>
        <w:t>Stilling Basin</w:t>
      </w:r>
      <w:bookmarkEnd w:id="100"/>
    </w:p>
    <w:p>
      <w:pPr>
        <w:pStyle w:val="style0"/>
        <w:spacing w:after="0" w:lineRule="auto" w:line="360"/>
        <w:ind w:right="288"/>
        <w:jc w:val="both"/>
        <w:rPr>
          <w:rFonts w:ascii="Times New Roman" w:eastAsia="Times New Roman" w:hAnsi="Times New Roman"/>
          <w:sz w:val="24"/>
          <w:szCs w:val="24"/>
        </w:rPr>
      </w:pPr>
      <w:r>
        <w:rPr>
          <w:rFonts w:ascii="Times New Roman" w:eastAsia="Times New Roman" w:hAnsi="Times New Roman"/>
          <w:sz w:val="24"/>
          <w:szCs w:val="24"/>
        </w:rPr>
        <w:t xml:space="preserve">As we have seen from the geologic report, since the river bed is covered by sandy loam and fracture out crop on the downstream part and there a is need of constructing </w:t>
      </w:r>
      <w:r>
        <w:rPr>
          <w:rFonts w:ascii="Times New Roman" w:eastAsia="Times New Roman" w:hAnsi="Times New Roman"/>
          <w:sz w:val="24"/>
          <w:szCs w:val="24"/>
        </w:rPr>
        <w:t>downstream erosion and seepage protection structure (apron) due to jointed system of downstream side.</w:t>
      </w:r>
    </w:p>
    <w:p>
      <w:pPr>
        <w:pStyle w:val="style0"/>
        <w:spacing w:lineRule="auto" w:line="360"/>
        <w:rPr>
          <w:rFonts w:ascii="Times New Roman" w:hAnsi="Times New Roman"/>
          <w:sz w:val="24"/>
          <w:szCs w:val="24"/>
          <w:lang w:val="en-GB" w:eastAsia="en-GB"/>
        </w:rPr>
      </w:pPr>
      <w:r>
        <w:rPr>
          <w:rFonts w:ascii="Times New Roman" w:hAnsi="Times New Roman"/>
          <w:sz w:val="24"/>
          <w:szCs w:val="24"/>
          <w:lang w:val="en-GB" w:eastAsia="en-GB"/>
        </w:rPr>
        <w:t>From the above hydraulic jump computation table cistern (jump len</w:t>
      </w:r>
      <w:r>
        <w:rPr>
          <w:rFonts w:ascii="Times New Roman" w:hAnsi="Times New Roman"/>
          <w:sz w:val="24"/>
          <w:szCs w:val="24"/>
          <w:lang w:val="en-GB" w:eastAsia="en-GB"/>
        </w:rPr>
        <w:t>gth) for peak discharges 35.4</w:t>
      </w:r>
      <w:r>
        <w:rPr>
          <w:rFonts w:ascii="Times New Roman" w:hAnsi="Times New Roman"/>
          <w:sz w:val="24"/>
          <w:szCs w:val="24"/>
          <w:lang w:val="en-GB" w:eastAsia="en-GB"/>
        </w:rPr>
        <w:t>m</w:t>
      </w:r>
      <w:r>
        <w:rPr>
          <w:rFonts w:ascii="Times New Roman" w:hAnsi="Times New Roman"/>
          <w:sz w:val="24"/>
          <w:szCs w:val="24"/>
          <w:vertAlign w:val="superscript"/>
          <w:lang w:val="en-GB" w:eastAsia="en-GB"/>
        </w:rPr>
        <w:t>3</w:t>
      </w:r>
      <w:r>
        <w:rPr>
          <w:rFonts w:ascii="Times New Roman" w:hAnsi="Times New Roman"/>
          <w:sz w:val="24"/>
          <w:szCs w:val="24"/>
          <w:lang w:val="en-GB" w:eastAsia="en-GB"/>
        </w:rPr>
        <w:t>/s would be calculated.  The design</w:t>
      </w:r>
      <w:r>
        <w:rPr>
          <w:rFonts w:ascii="Times New Roman" w:hAnsi="Times New Roman"/>
          <w:sz w:val="24"/>
          <w:szCs w:val="24"/>
          <w:lang w:val="en-GB" w:eastAsia="en-GB"/>
        </w:rPr>
        <w:t xml:space="preserve"> length D/s apron /stilling basin </w:t>
      </w:r>
      <w:r>
        <w:rPr>
          <w:rFonts w:ascii="Times New Roman" w:hAnsi="Times New Roman"/>
          <w:sz w:val="24"/>
          <w:szCs w:val="24"/>
          <w:lang w:val="en-GB" w:eastAsia="en-GB"/>
        </w:rPr>
        <w:t>should be determined.</w:t>
      </w:r>
    </w:p>
    <w:bookmarkStart w:id="101" w:name="_Toc170920131"/>
    <w:p>
      <w:pPr>
        <w:pStyle w:val="style3"/>
        <w:numPr>
          <w:ilvl w:val="0"/>
          <w:numId w:val="0"/>
        </w:numPr>
        <w:ind w:left="90"/>
        <w:rPr/>
      </w:pPr>
      <w:r>
        <w:t xml:space="preserve">4.5.5 </w:t>
      </w:r>
      <w:r>
        <w:t>Length of U/s and D/s improves floor determination</w:t>
      </w:r>
      <w:bookmarkEnd w:id="101"/>
    </w:p>
    <w:p>
      <w:pPr>
        <w:pStyle w:val="style0"/>
        <w:spacing w:after="0" w:lineRule="auto" w:line="360"/>
        <w:jc w:val="both"/>
        <w:rPr>
          <w:rFonts w:ascii="Times New Roman" w:eastAsia="Times New Roman" w:hAnsi="Times New Roman"/>
          <w:kern w:val="24"/>
          <w:sz w:val="24"/>
          <w:szCs w:val="24"/>
          <w:lang w:val="en-GB"/>
        </w:rPr>
      </w:pPr>
      <w:r>
        <w:rPr>
          <w:rFonts w:ascii="Times New Roman" w:eastAsia="Times New Roman" w:hAnsi="Times New Roman"/>
          <w:b/>
          <w:bCs/>
          <w:kern w:val="24"/>
          <w:sz w:val="24"/>
          <w:szCs w:val="24"/>
          <w:lang w:val="en-GB"/>
        </w:rPr>
        <w:t xml:space="preserve">Length of D/S impervious floor (Ld): - </w:t>
      </w:r>
      <w:r>
        <w:rPr>
          <w:rFonts w:ascii="Times New Roman" w:eastAsia="Times New Roman" w:hAnsi="Times New Roman"/>
          <w:kern w:val="24"/>
          <w:sz w:val="24"/>
          <w:szCs w:val="24"/>
          <w:lang w:val="en-GB"/>
        </w:rPr>
        <w:t>According to Bligh's</w:t>
      </w:r>
    </w:p>
    <w:p>
      <w:pPr>
        <w:pStyle w:val="style0"/>
        <w:spacing w:after="0" w:lineRule="auto" w:line="360"/>
        <w:jc w:val="both"/>
        <w:rPr>
          <w:rFonts w:ascii="Times New Roman" w:eastAsia="Times New Roman" w:hAnsi="Times New Roman"/>
          <w:kern w:val="24"/>
          <w:sz w:val="24"/>
          <w:szCs w:val="24"/>
        </w:rPr>
      </w:pPr>
      <w:r>
        <w:rPr>
          <w:rFonts w:ascii="Times New Roman" w:eastAsia="Times New Roman" w:hAnsi="Times New Roman"/>
          <w:noProof/>
          <w:sz w:val="24"/>
          <w:szCs w:val="24"/>
        </w:rPr>
        <w:drawing>
          <wp:anchor distT="0" distB="0" distL="0" distR="0" simplePos="false" relativeHeight="19" behindDoc="false" locked="false" layoutInCell="true" allowOverlap="true">
            <wp:simplePos x="0" y="0"/>
            <wp:positionH relativeFrom="column">
              <wp:posOffset>1599564</wp:posOffset>
            </wp:positionH>
            <wp:positionV relativeFrom="paragraph">
              <wp:posOffset>0</wp:posOffset>
            </wp:positionV>
            <wp:extent cx="1320164" cy="444500"/>
            <wp:effectExtent l="0" t="0" r="0" b="0"/>
            <wp:wrapNone/>
            <wp:docPr id="1089" name="Image1"/>
            <a:graphic xmlns:a="http://schemas.openxmlformats.org/drawingml/2006/main">
              <a:graphicData uri="http://schemas.openxmlformats.org/drawingml/2006/picture">
                <pic:pic xmlns:pic="http://schemas.openxmlformats.org/drawingml/2006/picture">
                  <pic:nvPicPr>
                    <pic:cNvPr id="45" name="Image1"/>
                    <pic:cNvPicPr/>
                  </pic:nvPicPr>
                  <pic:blipFill rotWithShape="true">
                    <a:blip r:embed="rId51" cstate="print">
                      <a:extLst>
                        <a:ext uri="{28A0092B-C50C-407E-A947-70E740481C1C}">
                          <a14:useLocalDpi xmlns:a14="http://schemas.microsoft.com/office/drawing/2010/main" val="0"/>
                        </a:ext>
                      </a:extLst>
                    </a:blip>
                    <a:srcRect l="0" t="0" r="0" b="0"/>
                    <a:stretch>
                      <a:fillRect/>
                    </a:stretch>
                  </pic:blipFill>
                  <pic:spPr>
                    <a:xfrm>
                      <a:off x="0" y="0"/>
                      <a:ext cx="1320164" cy="444500"/>
                    </a:xfrm>
                    <a:prstGeom prst="rect">
                      <a:avLst/>
                    </a:prstGeom>
                  </pic:spPr>
                </pic:pic>
              </a:graphicData>
            </a:graphic>
          </wp:anchor>
        </w:drawing>
      </w:r>
    </w:p>
    <w:p>
      <w:pPr>
        <w:pStyle w:val="style0"/>
        <w:spacing w:after="0" w:lineRule="auto" w:line="360"/>
        <w:jc w:val="both"/>
        <w:rPr>
          <w:rFonts w:ascii="Times New Roman" w:eastAsia="Times New Roman" w:hAnsi="Times New Roman"/>
          <w:kern w:val="24"/>
          <w:sz w:val="24"/>
          <w:szCs w:val="24"/>
        </w:rPr>
      </w:pPr>
    </w:p>
    <w:p>
      <w:pPr>
        <w:pStyle w:val="style0"/>
        <w:tabs>
          <w:tab w:val="center" w:leader="none" w:pos="4680"/>
          <w:tab w:val="left" w:leader="none" w:pos="5409"/>
        </w:tabs>
        <w:spacing w:after="0" w:lineRule="auto" w:line="360"/>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noProof/>
          <w:sz w:val="24"/>
          <w:szCs w:val="24"/>
        </w:rPr>
        <w:drawing>
          <wp:anchor distT="0" distB="0" distL="0" distR="0" simplePos="false" relativeHeight="20" behindDoc="false" locked="false" layoutInCell="true" allowOverlap="true">
            <wp:simplePos x="0" y="0"/>
            <wp:positionH relativeFrom="column">
              <wp:posOffset>1816100</wp:posOffset>
            </wp:positionH>
            <wp:positionV relativeFrom="paragraph">
              <wp:posOffset>31115</wp:posOffset>
            </wp:positionV>
            <wp:extent cx="1485900" cy="241300"/>
            <wp:effectExtent l="0" t="0" r="0" b="0"/>
            <wp:wrapNone/>
            <wp:docPr id="1090" name="Image1"/>
            <a:graphic xmlns:a="http://schemas.openxmlformats.org/drawingml/2006/main">
              <a:graphicData uri="http://schemas.openxmlformats.org/drawingml/2006/picture">
                <pic:pic xmlns:pic="http://schemas.openxmlformats.org/drawingml/2006/picture">
                  <pic:nvPicPr>
                    <pic:cNvPr id="46" name="Image1"/>
                    <pic:cNvPicPr/>
                  </pic:nvPicPr>
                  <pic:blipFill rotWithShape="true">
                    <a:blip r:embed="rId52" cstate="print">
                      <a:extLst>
                        <a:ext uri="{28A0092B-C50C-407E-A947-70E740481C1C}">
                          <a14:useLocalDpi xmlns:a14="http://schemas.microsoft.com/office/drawing/2010/main" val="0"/>
                        </a:ext>
                      </a:extLst>
                    </a:blip>
                    <a:srcRect l="0" t="0" r="0" b="0"/>
                    <a:stretch>
                      <a:fillRect/>
                    </a:stretch>
                  </pic:blipFill>
                  <pic:spPr>
                    <a:xfrm>
                      <a:off x="0" y="0"/>
                      <a:ext cx="1485900" cy="241300"/>
                    </a:xfrm>
                    <a:prstGeom prst="rect">
                      <a:avLst/>
                    </a:prstGeom>
                  </pic:spPr>
                </pic:pic>
              </a:graphicData>
            </a:graphic>
          </wp:anchor>
        </w:drawing>
      </w:r>
      <w:r>
        <w:rPr>
          <w:rFonts w:ascii="Times New Roman" w:eastAsia="Times New Roman" w:hAnsi="Times New Roman"/>
          <w:sz w:val="24"/>
          <w:szCs w:val="24"/>
        </w:rPr>
        <w:tab/>
      </w:r>
      <w:r>
        <w:rPr>
          <w:rFonts w:ascii="Times New Roman" w:eastAsia="Times New Roman" w:hAnsi="Times New Roman"/>
          <w:sz w:val="24"/>
          <w:szCs w:val="24"/>
        </w:rPr>
        <w:t>=6.91</w:t>
      </w:r>
      <w:r>
        <w:rPr>
          <w:rFonts w:ascii="Times New Roman" w:eastAsia="Times New Roman" w:hAnsi="Times New Roman"/>
          <w:sz w:val="24"/>
          <w:szCs w:val="24"/>
        </w:rPr>
        <w:t>=7m</w:t>
      </w:r>
    </w:p>
    <w:p>
      <w:pPr>
        <w:pStyle w:val="style0"/>
        <w:tabs>
          <w:tab w:val="left" w:leader="none" w:pos="2479"/>
        </w:tabs>
        <w:spacing w:after="0" w:lineRule="auto" w:line="360"/>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lang w:val="en-GB"/>
        </w:rPr>
        <w:t>Where, C = Bligh's creep constant = 7 for most design (b/n 5 and 9).</w:t>
      </w:r>
    </w:p>
    <w:p>
      <w:pPr>
        <w:pStyle w:val="style0"/>
        <w:spacing w:after="0" w:lineRule="auto" w:line="360"/>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             H</w:t>
      </w:r>
      <w:r>
        <w:rPr>
          <w:rFonts w:ascii="Times New Roman" w:eastAsia="Times New Roman" w:hAnsi="Times New Roman"/>
          <w:sz w:val="24"/>
          <w:szCs w:val="24"/>
          <w:vertAlign w:val="subscript"/>
          <w:lang w:val="en-GB"/>
        </w:rPr>
        <w:t>L</w:t>
      </w:r>
      <w:r>
        <w:rPr>
          <w:rFonts w:ascii="Times New Roman" w:eastAsia="Times New Roman" w:hAnsi="Times New Roman"/>
          <w:sz w:val="24"/>
          <w:szCs w:val="24"/>
          <w:lang w:val="en-GB"/>
        </w:rPr>
        <w:t xml:space="preserve"> = seepage head = weir height</w:t>
      </w:r>
    </w:p>
    <w:p>
      <w:pPr>
        <w:pStyle w:val="style0"/>
        <w:spacing w:after="0" w:lineRule="auto" w:line="360"/>
        <w:jc w:val="both"/>
        <w:rPr>
          <w:rFonts w:ascii="Times New Roman" w:eastAsia="Times New Roman" w:hAnsi="Times New Roman"/>
          <w:sz w:val="24"/>
          <w:szCs w:val="24"/>
        </w:rPr>
      </w:pPr>
    </w:p>
    <w:p>
      <w:pPr>
        <w:pStyle w:val="style0"/>
        <w:numPr>
          <w:ilvl w:val="0"/>
          <w:numId w:val="5"/>
        </w:numPr>
        <w:spacing w:after="0" w:lineRule="auto" w:line="360"/>
        <w:jc w:val="both"/>
        <w:rPr>
          <w:rFonts w:ascii="Times New Roman" w:eastAsia="Times New Roman" w:hAnsi="Times New Roman"/>
          <w:b/>
          <w:sz w:val="28"/>
          <w:szCs w:val="24"/>
        </w:rPr>
      </w:pPr>
      <w:r>
        <w:rPr>
          <w:rFonts w:ascii="Times New Roman" w:eastAsia="Times New Roman" w:hAnsi="Times New Roman"/>
          <w:b/>
          <w:bCs/>
          <w:sz w:val="28"/>
          <w:szCs w:val="24"/>
          <w:lang w:val="en-GB"/>
        </w:rPr>
        <w:t>Length of U/S impervious floor (Lu</w:t>
      </w:r>
      <w:r>
        <w:rPr>
          <w:rFonts w:ascii="Times New Roman" w:eastAsia="Times New Roman" w:hAnsi="Times New Roman"/>
          <w:b/>
          <w:bCs/>
          <w:sz w:val="28"/>
          <w:szCs w:val="24"/>
          <w:lang w:val="en-GB"/>
        </w:rPr>
        <w:t>):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4078751" cy="370233"/>
            <wp:effectExtent l="57150" t="38100" r="36047" b="10767"/>
            <wp:docPr id="1091" name="Picture 1" descr="C:\Users\user\AppData\Local\Temp\msohtmlclip1\01\clip_image001.png"/>
            <a:graphic xmlns:a="http://schemas.openxmlformats.org/drawingml/2006/main">
              <a:graphicData uri="http://schemas.openxmlformats.org/drawingml/2006/picture">
                <pic:pic xmlns:pic="http://schemas.openxmlformats.org/drawingml/2006/picture">
                  <pic:nvPicPr>
                    <pic:cNvPr id="47" name="Picture 1"/>
                    <pic:cNvPicPr/>
                  </pic:nvPicPr>
                  <pic:blipFill rotWithShape="true">
                    <a:blip r:embed="rId53" cstate="print">
                      <a:extLst>
                        <a:ext uri="{28A0092B-C50C-407E-A947-70E740481C1C}">
                          <a14:useLocalDpi xmlns:a14="http://schemas.microsoft.com/office/drawing/2010/main" val="0"/>
                        </a:ext>
                      </a:extLst>
                    </a:blip>
                    <a:srcRect l="0" t="0" r="0" b="0"/>
                    <a:stretch>
                      <a:fillRect/>
                    </a:stretch>
                  </pic:blipFill>
                  <pic:spPr>
                    <a:xfrm>
                      <a:off x="0" y="0"/>
                      <a:ext cx="4078751" cy="370233"/>
                    </a:xfrm>
                    <a:prstGeom prst="rect">
                      <a:avLst/>
                    </a:prstGeom>
                  </pic:spPr>
                </pic:pic>
              </a:graphicData>
            </a:graphic>
          </wp:inline>
        </w:drawing>
      </w:r>
    </w:p>
    <w:p>
      <w:pPr>
        <w:pStyle w:val="style0"/>
        <w:spacing w:after="0" w:lineRule="auto" w:line="360"/>
        <w:jc w:val="both"/>
        <w:rPr>
          <w:rFonts w:ascii="Times New Roman" w:eastAsia="Times New Roman" w:hAnsi="Times New Roman"/>
          <w:sz w:val="24"/>
          <w:szCs w:val="24"/>
        </w:rPr>
      </w:pP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sz w:val="24"/>
          <w:szCs w:val="24"/>
        </w:rPr>
        <w:t xml:space="preserve">By using Bligh’s formula Total creep length </w:t>
      </w:r>
      <w:r>
        <w:rPr>
          <w:rFonts w:ascii="Times New Roman" w:eastAsia="Times New Roman" w:hAnsi="Times New Roman"/>
          <w:b/>
          <w:sz w:val="24"/>
          <w:szCs w:val="24"/>
        </w:rPr>
        <w:t>(</w:t>
      </w:r>
      <w:r>
        <w:rPr>
          <w:rFonts w:ascii="Times New Roman" w:eastAsia="Times New Roman" w:hAnsi="Times New Roman"/>
          <w:sz w:val="24"/>
          <w:szCs w:val="24"/>
        </w:rPr>
        <w:t>LR) = c*HL</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LR=CHL………7*2.0=14m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HL……………weir hight</w:t>
      </w:r>
    </w:p>
    <w:p>
      <w:pPr>
        <w:pStyle w:val="style0"/>
        <w:spacing w:after="0" w:lineRule="auto" w:line="360"/>
        <w:jc w:val="both"/>
        <w:rPr>
          <w:rFonts w:ascii="Times New Roman" w:eastAsia="Times New Roman" w:hAnsi="Times New Roman"/>
          <w:sz w:val="24"/>
          <w:szCs w:val="24"/>
          <w:lang w:val="en-GB"/>
        </w:rPr>
      </w:pPr>
      <w:r>
        <w:rPr>
          <w:rFonts w:ascii="Times New Roman" w:eastAsia="Times New Roman" w:hAnsi="Times New Roman"/>
          <w:sz w:val="24"/>
          <w:szCs w:val="24"/>
          <w:lang w:val="en-GB"/>
        </w:rPr>
        <w:t>Where, d1 and d2 are the US and DS sheet piles (cut-off) respectively</w:t>
      </w:r>
    </w:p>
    <w:p>
      <w:pPr>
        <w:pStyle w:val="style0"/>
        <w:spacing w:after="0" w:lineRule="auto" w:line="360"/>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LU=14-(7+2.5+2*2.5+2*3.4) =    -7.3 </w:t>
      </w:r>
      <w:r>
        <w:rPr>
          <w:rFonts w:ascii="Times New Roman" w:eastAsia="Times New Roman" w:hAnsi="Times New Roman"/>
          <w:sz w:val="24"/>
          <w:szCs w:val="24"/>
          <w:lang w:val="en-GB"/>
        </w:rPr>
        <w:t>m this indicates there is no necessary of U/S apron but for</w:t>
      </w:r>
    </w:p>
    <w:p>
      <w:pPr>
        <w:pStyle w:val="style0"/>
        <w:spacing w:after="0" w:lineRule="auto" w:line="360"/>
        <w:jc w:val="both"/>
        <w:rPr>
          <w:rFonts w:ascii="Times New Roman" w:eastAsia="Times New Roman" w:hAnsi="Times New Roman"/>
          <w:sz w:val="24"/>
          <w:szCs w:val="24"/>
          <w:lang w:val="en-GB"/>
        </w:rPr>
      </w:pPr>
      <w:r>
        <w:rPr>
          <w:rFonts w:ascii="Times New Roman" w:eastAsia="Times New Roman" w:hAnsi="Times New Roman"/>
          <w:sz w:val="24"/>
          <w:szCs w:val="24"/>
          <w:lang w:val="en-GB"/>
        </w:rPr>
        <w:t>Safety of the structure we use 1m</w:t>
      </w:r>
    </w:p>
    <w:p>
      <w:pPr>
        <w:pStyle w:val="style0"/>
        <w:spacing w:after="0" w:lineRule="auto" w:line="360"/>
        <w:jc w:val="both"/>
        <w:rPr>
          <w:rFonts w:ascii="Times New Roman" w:eastAsia="Times New Roman" w:hAnsi="Times New Roman"/>
          <w:sz w:val="24"/>
          <w:szCs w:val="24"/>
        </w:rPr>
      </w:pPr>
    </w:p>
    <w:p>
      <w:pPr>
        <w:pStyle w:val="style3"/>
        <w:numPr>
          <w:ilvl w:val="0"/>
          <w:numId w:val="0"/>
        </w:numPr>
        <w:rPr>
          <w:rFonts w:ascii="Times New Roman" w:hAnsi="Times New Roman"/>
        </w:rPr>
      </w:pPr>
      <w:r>
        <w:t xml:space="preserve"> </w:t>
      </w:r>
      <w:bookmarkStart w:id="102" w:name="_Toc170920132"/>
      <w:r>
        <w:rPr>
          <w:rFonts w:ascii="Times New Roman" w:hAnsi="Times New Roman"/>
          <w:sz w:val="28"/>
        </w:rPr>
        <w:t>Calculation of floor thickness</w:t>
      </w:r>
      <w:bookmarkEnd w:id="102"/>
    </w:p>
    <w:p>
      <w:pPr>
        <w:pStyle w:val="style0"/>
        <w:spacing w:lineRule="auto" w:line="360"/>
        <w:ind w:left="90" w:hanging="252"/>
        <w:jc w:val="both"/>
        <w:rPr>
          <w:rFonts w:ascii="Times New Roman" w:hAnsi="Times New Roman"/>
          <w:b/>
          <w:sz w:val="24"/>
          <w:szCs w:val="24"/>
        </w:rPr>
      </w:pPr>
      <w:r>
        <w:rPr>
          <w:rFonts w:ascii="Times New Roman" w:eastAsia="Times New Roman" w:hAnsi="Times New Roman"/>
          <w:color w:val="000000"/>
          <w:kern w:val="24"/>
          <w:sz w:val="24"/>
          <w:szCs w:val="24"/>
        </w:rPr>
        <w:t>Thickness of the floor is determined using the following formula: -</w:t>
      </w:r>
    </w:p>
    <w:p>
      <w:pPr>
        <w:pStyle w:val="style0"/>
        <w:spacing w:after="0" w:lineRule="auto" w:line="360"/>
        <w:ind w:left="-90" w:firstLine="2340"/>
        <w:rPr>
          <w:rFonts w:ascii="Times New Roman" w:eastAsia="Times New Roman" w:hAnsi="Times New Roman"/>
          <w:color w:val="000000"/>
          <w:kern w:val="24"/>
          <w:sz w:val="24"/>
          <w:szCs w:val="24"/>
        </w:rPr>
      </w:pPr>
      <w:r>
        <w:rPr>
          <w:rFonts w:ascii="Times New Roman" w:hAnsi="Times New Roman"/>
          <w:noProof/>
          <w:sz w:val="24"/>
          <w:szCs w:val="24"/>
        </w:rPr>
        <w:drawing>
          <wp:inline distT="0" distB="0" distL="0" distR="0">
            <wp:extent cx="994567" cy="387202"/>
            <wp:effectExtent l="38100" t="57150" r="110333" b="89046"/>
            <wp:docPr id="109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Picture 1"/>
                    <pic:cNvPicPr/>
                  </pic:nvPicPr>
                  <pic:blipFill rotWithShape="true">
                    <a:blip r:embed="rId54" cstate="print">
                      <a:extLst>
                        <a:ext uri="{28A0092B-C50C-407E-A947-70E740481C1C}">
                          <a14:useLocalDpi xmlns:a14="http://schemas.microsoft.com/office/drawing/2010/main" val="0"/>
                        </a:ext>
                      </a:extLst>
                    </a:blip>
                    <a:srcRect l="0" t="0" r="0" b="0"/>
                    <a:stretch>
                      <a:fillRect/>
                    </a:stretch>
                  </pic:blipFill>
                  <pic:spPr>
                    <a:xfrm>
                      <a:off x="0" y="0"/>
                      <a:ext cx="994567" cy="387202"/>
                    </a:xfrm>
                    <a:prstGeom prst="rect">
                      <a:avLst/>
                    </a:prstGeom>
                  </pic:spPr>
                </pic:pic>
              </a:graphicData>
            </a:graphic>
          </wp:inline>
        </w:drawing>
      </w:r>
    </w:p>
    <w:p>
      <w:pPr>
        <w:pStyle w:val="style0"/>
        <w:spacing w:after="0" w:lineRule="auto" w:line="360"/>
        <w:jc w:val="both"/>
        <w:rPr>
          <w:rFonts w:ascii="Times New Roman" w:eastAsia="Times New Roman" w:hAnsi="Times New Roman"/>
          <w:kern w:val="24"/>
          <w:sz w:val="24"/>
          <w:szCs w:val="24"/>
        </w:rPr>
      </w:pPr>
      <w:r>
        <w:rPr>
          <w:rFonts w:ascii="Times New Roman" w:eastAsia="Times New Roman" w:hAnsi="Times New Roman"/>
          <w:color w:val="000000"/>
          <w:kern w:val="24"/>
          <w:sz w:val="24"/>
          <w:szCs w:val="24"/>
        </w:rPr>
        <w:t xml:space="preserve">Where: - h = residual head for static or dynamic case </w:t>
      </w:r>
      <w:r>
        <w:rPr>
          <w:rFonts w:ascii="Times New Roman" w:eastAsia="Times New Roman" w:hAnsi="Times New Roman"/>
          <w:kern w:val="24"/>
          <w:sz w:val="24"/>
          <w:szCs w:val="24"/>
        </w:rPr>
        <w:t>(different from weir height</w:t>
      </w:r>
    </w:p>
    <w:p>
      <w:pPr>
        <w:pStyle w:val="style0"/>
        <w:spacing w:after="0" w:lineRule="auto" w:line="360"/>
        <w:jc w:val="both"/>
        <w:rPr>
          <w:rFonts w:ascii="Times New Roman" w:eastAsia="Times New Roman" w:hAnsi="Times New Roman"/>
          <w:kern w:val="24"/>
          <w:sz w:val="24"/>
          <w:szCs w:val="24"/>
        </w:rPr>
      </w:pPr>
      <w:r>
        <w:rPr>
          <w:rFonts w:ascii="Times New Roman" w:eastAsia="Times New Roman" w:hAnsi="Times New Roman"/>
          <w:color w:val="000000"/>
          <w:kern w:val="24"/>
          <w:sz w:val="24"/>
          <w:szCs w:val="24"/>
        </w:rPr>
        <w:t xml:space="preserve">G = </w:t>
      </w:r>
      <w:r>
        <w:rPr>
          <w:rFonts w:ascii="Times New Roman" w:eastAsia="Times New Roman" w:hAnsi="Times New Roman"/>
          <w:color w:val="000000"/>
          <w:kern w:val="24"/>
          <w:sz w:val="24"/>
          <w:szCs w:val="24"/>
          <w:lang w:val="en-GB"/>
        </w:rPr>
        <w:t>Specific g</w:t>
      </w:r>
      <w:r>
        <w:rPr>
          <w:rFonts w:ascii="Times New Roman" w:eastAsia="Times New Roman" w:hAnsi="Times New Roman"/>
          <w:color w:val="000000"/>
          <w:kern w:val="24"/>
          <w:sz w:val="24"/>
          <w:szCs w:val="24"/>
          <w:lang w:val="en-GB"/>
        </w:rPr>
        <w:t xml:space="preserve">ravity of material of weir body, </w:t>
      </w:r>
      <w:r>
        <w:rPr>
          <w:rFonts w:ascii="Times New Roman" w:eastAsia="Times New Roman" w:hAnsi="Times New Roman"/>
          <w:color w:val="000000"/>
          <w:kern w:val="24"/>
          <w:sz w:val="24"/>
          <w:szCs w:val="24"/>
          <w:lang w:val="en-GB"/>
        </w:rPr>
        <w:t>2.3KN/m</w:t>
      </w:r>
      <w:r>
        <w:rPr>
          <w:rFonts w:ascii="Times New Roman" w:eastAsia="Times New Roman" w:hAnsi="Times New Roman"/>
          <w:color w:val="000000"/>
          <w:kern w:val="24"/>
          <w:position w:val="16"/>
          <w:sz w:val="24"/>
          <w:szCs w:val="24"/>
          <w:vertAlign w:val="superscript"/>
          <w:lang w:val="en-GB"/>
        </w:rPr>
        <w:t xml:space="preserve">3 </w:t>
      </w:r>
      <w:r>
        <w:rPr>
          <w:rFonts w:ascii="Times New Roman" w:eastAsia="Times New Roman" w:hAnsi="Times New Roman"/>
          <w:color w:val="000000"/>
          <w:kern w:val="24"/>
          <w:sz w:val="24"/>
          <w:szCs w:val="24"/>
          <w:lang w:val="en-GB"/>
        </w:rPr>
        <w:t>for masonry wall.</w:t>
      </w:r>
    </w:p>
    <w:p>
      <w:pPr>
        <w:pStyle w:val="style0"/>
        <w:spacing w:after="0" w:lineRule="auto" w:line="360"/>
        <w:rPr>
          <w:rFonts w:ascii="Times New Roman" w:eastAsia="Times New Roman" w:hAnsi="Times New Roman"/>
          <w:color w:val="000000"/>
          <w:kern w:val="24"/>
          <w:sz w:val="24"/>
          <w:szCs w:val="24"/>
          <w:lang w:val="en-GB"/>
        </w:rPr>
      </w:pPr>
      <w:r>
        <w:rPr>
          <w:rFonts w:ascii="Times New Roman" w:eastAsia="Times New Roman" w:hAnsi="Times New Roman"/>
          <w:color w:val="000000"/>
          <w:kern w:val="24"/>
          <w:sz w:val="24"/>
          <w:szCs w:val="24"/>
          <w:lang w:val="en-GB"/>
        </w:rPr>
        <w:t xml:space="preserve">Residual head can be calculated </w:t>
      </w:r>
      <w:r>
        <w:rPr>
          <w:rFonts w:ascii="Times New Roman" w:eastAsia="Times New Roman" w:hAnsi="Times New Roman"/>
          <w:noProof/>
          <w:color w:val="000000"/>
          <w:kern w:val="24"/>
          <w:sz w:val="24"/>
          <w:szCs w:val="24"/>
        </w:rPr>
        <w:drawing>
          <wp:inline distT="0" distB="0" distL="0" distR="0">
            <wp:extent cx="5545327" cy="971550"/>
            <wp:effectExtent l="38100" t="38100" r="36830" b="38100"/>
            <wp:docPr id="1093" name="Picture 3"/>
            <a:graphic xmlns:a="http://schemas.openxmlformats.org/drawingml/2006/main">
              <a:graphicData uri="http://schemas.openxmlformats.org/drawingml/2006/picture">
                <pic:pic xmlns:pic="http://schemas.openxmlformats.org/drawingml/2006/picture">
                  <pic:nvPicPr>
                    <pic:cNvPr id="49" name="Picture 3"/>
                    <pic:cNvPicPr/>
                  </pic:nvPicPr>
                  <pic:blipFill rotWithShape="true">
                    <a:blip r:embed="rId55" cstate="print">
                      <a:extLst>
                        <a:ext uri="{28A0092B-C50C-407E-A947-70E740481C1C}">
                          <a14:useLocalDpi xmlns:a14="http://schemas.microsoft.com/office/drawing/2010/main" val="0"/>
                        </a:ext>
                      </a:extLst>
                    </a:blip>
                    <a:srcRect l="0" t="0" r="0" b="0"/>
                    <a:stretch>
                      <a:fillRect/>
                    </a:stretch>
                  </pic:blipFill>
                  <pic:spPr>
                    <a:xfrm>
                      <a:off x="0" y="0"/>
                      <a:ext cx="5545327" cy="971550"/>
                    </a:xfrm>
                    <a:prstGeom prst="rect">
                      <a:avLst/>
                    </a:prstGeom>
                  </pic:spPr>
                </pic:pic>
              </a:graphicData>
            </a:graphic>
          </wp:inline>
        </w:drawing>
      </w:r>
    </w:p>
    <w:p>
      <w:pPr>
        <w:pStyle w:val="style0"/>
        <w:spacing w:after="0" w:lineRule="auto" w:line="360"/>
        <w:rPr>
          <w:rFonts w:ascii="Times New Roman" w:eastAsia="Times New Roman" w:hAnsi="Times New Roman"/>
          <w:sz w:val="24"/>
          <w:szCs w:val="24"/>
        </w:rPr>
      </w:pPr>
    </w:p>
    <w:p>
      <w:pPr>
        <w:pStyle w:val="style0"/>
        <w:spacing w:after="0" w:lineRule="auto" w:line="360"/>
        <w:ind w:left="360"/>
        <w:rPr>
          <w:rFonts w:ascii="Times New Roman" w:eastAsia="Times New Roman" w:hAnsi="Times New Roman"/>
          <w:sz w:val="24"/>
          <w:szCs w:val="24"/>
        </w:rPr>
      </w:pPr>
      <w:r>
        <w:rPr>
          <w:rFonts w:ascii="Times New Roman" w:eastAsia="Times New Roman" w:hAnsi="Times New Roman"/>
          <w:sz w:val="24"/>
          <w:szCs w:val="24"/>
        </w:rPr>
        <w:t>Actual creep length (L</w:t>
      </w:r>
      <w:r>
        <w:rPr>
          <w:rFonts w:ascii="Times New Roman" w:eastAsia="Times New Roman" w:hAnsi="Times New Roman"/>
          <w:sz w:val="24"/>
          <w:szCs w:val="24"/>
          <w:vertAlign w:val="subscript"/>
        </w:rPr>
        <w:t>R</w:t>
      </w:r>
      <w:r>
        <w:rPr>
          <w:rFonts w:ascii="Times New Roman" w:eastAsia="Times New Roman" w:hAnsi="Times New Roman"/>
          <w:sz w:val="24"/>
          <w:szCs w:val="24"/>
        </w:rPr>
        <w:t xml:space="preserve">) </w:t>
      </w:r>
    </w:p>
    <w:p>
      <w:pPr>
        <w:pStyle w:val="style0"/>
        <w:spacing w:after="0" w:lineRule="auto" w:line="360"/>
        <w:rPr>
          <w:rFonts w:ascii="Times New Roman" w:eastAsia="Times New Roman" w:hAnsi="Times New Roman"/>
          <w:sz w:val="24"/>
          <w:szCs w:val="24"/>
        </w:rPr>
      </w:pPr>
      <w:r>
        <w:rPr>
          <w:rFonts w:ascii="Times New Roman" w:eastAsia="Times New Roman" w:hAnsi="Times New Roman"/>
          <w:sz w:val="24"/>
          <w:szCs w:val="24"/>
        </w:rPr>
        <w:t xml:space="preserve">    L</w:t>
      </w:r>
      <w:r>
        <w:rPr>
          <w:rFonts w:ascii="Times New Roman" w:eastAsia="Times New Roman" w:hAnsi="Times New Roman"/>
          <w:sz w:val="24"/>
          <w:szCs w:val="24"/>
          <w:vertAlign w:val="subscript"/>
        </w:rPr>
        <w:t xml:space="preserve">R </w:t>
      </w:r>
      <w:r>
        <w:rPr>
          <w:rFonts w:ascii="Times New Roman" w:eastAsia="Times New Roman" w:hAnsi="Times New Roman"/>
          <w:sz w:val="24"/>
          <w:szCs w:val="24"/>
        </w:rPr>
        <w:t>= 2d1+2d2+LD+B+LU</w:t>
      </w:r>
    </w:p>
    <w:p>
      <w:pPr>
        <w:pStyle w:val="style0"/>
        <w:spacing w:after="0" w:lineRule="auto" w:line="360"/>
        <w:rPr>
          <w:rFonts w:ascii="Times New Roman" w:eastAsia="Times New Roman" w:hAnsi="Times New Roman"/>
          <w:sz w:val="24"/>
          <w:szCs w:val="24"/>
        </w:rPr>
      </w:pPr>
      <w:r>
        <w:rPr>
          <w:rFonts w:ascii="Times New Roman" w:eastAsia="Times New Roman" w:hAnsi="Times New Roman"/>
          <w:sz w:val="24"/>
          <w:szCs w:val="24"/>
        </w:rPr>
        <w:t>=2*2.5+2*3+7+2.3+1=21.3</w:t>
      </w:r>
      <w:r>
        <w:rPr>
          <w:rFonts w:ascii="Times New Roman" w:eastAsia="Times New Roman" w:hAnsi="Times New Roman"/>
          <w:sz w:val="24"/>
          <w:szCs w:val="24"/>
        </w:rPr>
        <w:t>m</w:t>
      </w:r>
    </w:p>
    <w:p>
      <w:pPr>
        <w:pStyle w:val="style0"/>
        <w:spacing w:after="0" w:lineRule="auto" w:line="360"/>
        <w:rPr>
          <w:rFonts w:ascii="Times New Roman" w:eastAsia="Times New Roman" w:hAnsi="Times New Roman"/>
          <w:sz w:val="24"/>
          <w:szCs w:val="24"/>
        </w:rPr>
      </w:pPr>
      <w:r>
        <w:rPr>
          <w:rFonts w:ascii="Times New Roman" w:eastAsia="Times New Roman" w:hAnsi="Times New Roman"/>
          <w:sz w:val="24"/>
          <w:szCs w:val="24"/>
        </w:rPr>
        <w:t xml:space="preserve">  h</w:t>
      </w:r>
      <w:r>
        <w:rPr>
          <w:rFonts w:ascii="Times New Roman" w:eastAsia="Times New Roman" w:hAnsi="Times New Roman"/>
          <w:sz w:val="24"/>
          <w:szCs w:val="24"/>
          <w:vertAlign w:val="subscript"/>
        </w:rPr>
        <w:t>R1=</w:t>
      </w:r>
      <w:r>
        <w:rPr>
          <w:rFonts w:ascii="Times New Roman" w:eastAsia="Times New Roman" w:hAnsi="Times New Roman"/>
          <w:sz w:val="24"/>
          <w:szCs w:val="24"/>
        </w:rPr>
        <w:t xml:space="preserve"> h - </w:t>
      </w:r>
      <m:oMath>
        <m:f>
          <m:fPr>
            <m:ctrlPr>
              <w:rPr>
                <w:rFonts w:ascii="Cambria Math" w:eastAsia="Calibri" w:hAnsi="Cambria Math"/>
                <w:i/>
                <w:sz w:val="24"/>
                <w:szCs w:val="24"/>
              </w:rPr>
            </m:ctrlPr>
          </m:fPr>
          <m:num>
            <m:r>
              <w:rPr>
                <w:rFonts w:ascii="Cambria Math" w:eastAsia="Calibri" w:hAnsi="Cambria Math"/>
                <w:sz w:val="24"/>
                <w:szCs w:val="24"/>
              </w:rPr>
              <m:t>h(2d1+B+LU)</m:t>
            </m:r>
          </m:num>
          <m:den>
            <m:r>
              <w:rPr>
                <w:rFonts w:ascii="Cambria Math" w:eastAsia="Calibri" w:hAnsi="Cambria Math"/>
                <w:sz w:val="24"/>
                <w:szCs w:val="24"/>
              </w:rPr>
              <m:t>LR</m:t>
            </m:r>
          </m:den>
        </m:f>
      </m:oMath>
      <w:r>
        <w:rPr>
          <w:rFonts w:ascii="Times New Roman" w:eastAsia="Times New Roman" w:hAnsi="Times New Roman"/>
          <w:sz w:val="24"/>
          <w:szCs w:val="24"/>
        </w:rPr>
        <w:t>=</w:t>
      </w:r>
      <w:r>
        <w:rPr>
          <w:rFonts w:ascii="Times New Roman" w:eastAsia="Times New Roman" w:hAnsi="Times New Roman"/>
          <w:sz w:val="24"/>
          <w:szCs w:val="24"/>
        </w:rPr>
        <w:t xml:space="preserve"> 2.0</w:t>
      </w:r>
      <w:r>
        <w:rPr>
          <w:rFonts w:ascii="Times New Roman" w:eastAsia="Times New Roman" w:hAnsi="Times New Roman"/>
          <w:sz w:val="24"/>
          <w:szCs w:val="24"/>
        </w:rPr>
        <w:t xml:space="preserve"> –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m:oMath>
        <m:f>
          <m:fPr>
            <m:ctrlPr>
              <w:rPr>
                <w:rFonts w:ascii="Cambria Math" w:eastAsia="Times New Roman" w:hAnsi="Cambria Math"/>
                <w:i/>
                <w:sz w:val="24"/>
                <w:szCs w:val="24"/>
              </w:rPr>
            </m:ctrlPr>
          </m:fPr>
          <m:num>
            <m:r>
              <m:rPr>
                <m:sty m:val="p"/>
              </m:rPr>
              <w:rPr>
                <w:rFonts w:ascii="Cambria Math" w:eastAsia="Times New Roman" w:hAnsi="Cambria Math"/>
                <w:sz w:val="24"/>
                <w:szCs w:val="24"/>
              </w:rPr>
              <w:instrText>2.6(2*0.85+1.25)</w:instrText>
            </m:r>
          </m:num>
          <m:den>
            <m:r>
              <m:rPr>
                <m:sty m:val="p"/>
              </m:rPr>
              <w:rPr>
                <w:rFonts w:ascii="Cambria Math" w:eastAsia="Times New Roman" w:hAnsi="Cambria Math"/>
                <w:sz w:val="24"/>
                <w:szCs w:val="24"/>
              </w:rPr>
              <w:instrText>10.95</w:instrText>
            </m:r>
          </m:den>
        </m:f>
      </m:oMath>
      <w:r>
        <w:rPr>
          <w:rFonts w:ascii="Times New Roman" w:eastAsia="Times New Roman" w:hAnsi="Times New Roman"/>
          <w:sz w:val="24"/>
          <w:szCs w:val="24"/>
        </w:rPr>
        <w:fldChar w:fldCharType="end"/>
      </w:r>
      <w:r>
        <w:rPr>
          <w:rFonts w:ascii="Times New Roman" w:eastAsia="Times New Roman" w:hAnsi="Times New Roman"/>
          <w:sz w:val="24"/>
          <w:szCs w:val="24"/>
        </w:rPr>
        <w:t xml:space="preserve"> [2.0((2*2.5</w:t>
      </w:r>
      <w:r>
        <w:rPr>
          <w:rFonts w:ascii="Times New Roman" w:eastAsia="Times New Roman" w:hAnsi="Times New Roman"/>
          <w:sz w:val="24"/>
          <w:szCs w:val="24"/>
        </w:rPr>
        <w:t xml:space="preserve">) </w:t>
      </w:r>
      <w:r>
        <w:rPr>
          <w:rFonts w:ascii="Times New Roman" w:eastAsia="Times New Roman" w:hAnsi="Times New Roman"/>
          <w:sz w:val="24"/>
          <w:szCs w:val="24"/>
        </w:rPr>
        <w:t>+2.5+1)) / 21</w:t>
      </w:r>
      <w:r>
        <w:rPr>
          <w:rFonts w:ascii="Times New Roman" w:eastAsia="Times New Roman" w:hAnsi="Times New Roman"/>
          <w:sz w:val="24"/>
          <w:szCs w:val="24"/>
        </w:rPr>
        <w:t>.3] =1.</w:t>
      </w:r>
      <w:r>
        <w:rPr>
          <w:rFonts w:ascii="Times New Roman" w:eastAsia="Times New Roman" w:hAnsi="Times New Roman"/>
          <w:sz w:val="24"/>
          <w:szCs w:val="24"/>
        </w:rPr>
        <w:t>2</w:t>
      </w:r>
      <w:r>
        <w:rPr>
          <w:rFonts w:ascii="Times New Roman" w:eastAsia="Times New Roman" w:hAnsi="Times New Roman"/>
          <w:sz w:val="24"/>
          <w:szCs w:val="24"/>
        </w:rPr>
        <w:t xml:space="preserve"> m at the heel</w:t>
      </w:r>
    </w:p>
    <w:p>
      <w:pPr>
        <w:pStyle w:val="style0"/>
        <w:spacing w:lineRule="auto" w:line="360"/>
        <w:jc w:val="both"/>
        <w:rPr>
          <w:rFonts w:ascii="Times New Roman" w:eastAsia="Times New Roman" w:hAnsi="Times New Roman"/>
          <w:sz w:val="24"/>
          <w:szCs w:val="24"/>
        </w:rPr>
      </w:pPr>
      <w:r>
        <w:rPr>
          <w:rFonts w:ascii="Times New Roman" w:hAnsi="Times New Roman"/>
          <w:noProof/>
          <w:sz w:val="24"/>
          <w:szCs w:val="24"/>
        </w:rPr>
        <w:t>t</w:t>
      </w:r>
      <w:r>
        <w:rPr>
          <w:rFonts w:ascii="Times New Roman" w:hAnsi="Times New Roman"/>
          <w:noProof/>
          <w:sz w:val="24"/>
          <w:szCs w:val="24"/>
          <w:vertAlign w:val="subscript"/>
        </w:rPr>
        <w:t>1</w:t>
      </w:r>
      <w:r>
        <w:rPr>
          <w:rFonts w:ascii="Times New Roman" w:eastAsia="Times New Roman" w:hAnsi="Times New Roman"/>
          <w:sz w:val="24"/>
          <w:szCs w:val="24"/>
        </w:rPr>
        <w:t>= 4/3(1.2</w:t>
      </w:r>
      <w:r>
        <w:rPr>
          <w:rFonts w:ascii="Times New Roman" w:eastAsia="Times New Roman" w:hAnsi="Times New Roman"/>
          <w:sz w:val="24"/>
          <w:szCs w:val="24"/>
        </w:rPr>
        <w:t xml:space="preserve"> / (2.3-1)) = 1.</w:t>
      </w:r>
      <w:r>
        <w:rPr>
          <w:rFonts w:ascii="Times New Roman" w:eastAsia="Times New Roman" w:hAnsi="Times New Roman"/>
          <w:sz w:val="24"/>
          <w:szCs w:val="24"/>
        </w:rPr>
        <w:t>23</w:t>
      </w:r>
      <w:r>
        <w:rPr>
          <w:rFonts w:ascii="Times New Roman" w:eastAsia="Times New Roman" w:hAnsi="Times New Roman"/>
          <w:sz w:val="24"/>
          <w:szCs w:val="24"/>
        </w:rPr>
        <w:t xml:space="preserve"> m</w:t>
      </w:r>
    </w:p>
    <w:p>
      <w:pPr>
        <w:pStyle w:val="style0"/>
        <w:spacing w:lineRule="auto" w:line="360"/>
        <w:jc w:val="both"/>
        <w:rPr>
          <w:rFonts w:ascii="Times New Roman" w:eastAsia="Times New Roman" w:hAnsi="Times New Roman"/>
          <w:sz w:val="24"/>
          <w:szCs w:val="24"/>
        </w:rPr>
      </w:pPr>
      <w:r>
        <w:rPr>
          <w:rFonts w:ascii="Times New Roman" w:eastAsia="Times New Roman" w:hAnsi="Times New Roman"/>
          <w:sz w:val="24"/>
          <w:szCs w:val="24"/>
        </w:rPr>
        <w:t xml:space="preserve">                      h</w:t>
      </w:r>
      <w:r>
        <w:rPr>
          <w:rFonts w:ascii="Times New Roman" w:eastAsia="Times New Roman" w:hAnsi="Times New Roman"/>
          <w:sz w:val="24"/>
          <w:szCs w:val="24"/>
          <w:vertAlign w:val="subscript"/>
        </w:rPr>
        <w:t>R2</w:t>
      </w:r>
      <w:r>
        <w:rPr>
          <w:rFonts w:ascii="Times New Roman" w:eastAsia="Times New Roman" w:hAnsi="Times New Roman"/>
          <w:sz w:val="24"/>
          <w:szCs w:val="24"/>
        </w:rPr>
        <w:t xml:space="preserve"> =2.0- [2.0</w:t>
      </w:r>
      <w:r>
        <w:rPr>
          <w:rFonts w:ascii="Times New Roman" w:eastAsia="Times New Roman" w:hAnsi="Times New Roman"/>
          <w:sz w:val="24"/>
          <w:szCs w:val="24"/>
        </w:rPr>
        <w:t>*(</w:t>
      </w:r>
      <w:r>
        <w:rPr>
          <w:rFonts w:ascii="Times New Roman" w:eastAsia="Times New Roman" w:hAnsi="Times New Roman"/>
          <w:sz w:val="24"/>
          <w:szCs w:val="24"/>
        </w:rPr>
        <w:t>2*2.5+2.5+1+7) / 21.3] =0.56</w:t>
      </w:r>
      <w:r>
        <w:rPr>
          <w:rFonts w:ascii="Times New Roman" w:eastAsia="Times New Roman" w:hAnsi="Times New Roman"/>
          <w:sz w:val="24"/>
          <w:szCs w:val="24"/>
        </w:rPr>
        <w:t xml:space="preserve"> m at the toe</w:t>
      </w:r>
    </w:p>
    <w:p>
      <w:pPr>
        <w:pStyle w:val="style0"/>
        <w:spacing w:lineRule="auto" w:line="360"/>
        <w:jc w:val="both"/>
        <w:rPr>
          <w:rFonts w:ascii="Times New Roman" w:eastAsia="Times New Roman" w:hAnsi="Times New Roman"/>
          <w:sz w:val="24"/>
          <w:szCs w:val="24"/>
        </w:rPr>
      </w:pPr>
      <w:r>
        <w:rPr>
          <w:rFonts w:ascii="Times New Roman" w:eastAsia="Times New Roman" w:hAnsi="Times New Roman"/>
          <w:sz w:val="24"/>
          <w:szCs w:val="24"/>
        </w:rPr>
        <w:t xml:space="preserve">                       t</w:t>
      </w:r>
      <w:r>
        <w:rPr>
          <w:rFonts w:ascii="Times New Roman" w:eastAsia="Times New Roman" w:hAnsi="Times New Roman"/>
          <w:sz w:val="24"/>
          <w:szCs w:val="24"/>
          <w:vertAlign w:val="subscript"/>
        </w:rPr>
        <w:t>2</w:t>
      </w:r>
      <w:r>
        <w:rPr>
          <w:rFonts w:ascii="Times New Roman" w:eastAsia="Times New Roman" w:hAnsi="Times New Roman"/>
          <w:sz w:val="24"/>
          <w:szCs w:val="24"/>
        </w:rPr>
        <w:t>=4/3[</w:t>
      </w:r>
      <w:r>
        <w:rPr>
          <w:rFonts w:ascii="Times New Roman" w:eastAsia="Times New Roman" w:hAnsi="Times New Roman"/>
          <w:sz w:val="24"/>
          <w:szCs w:val="24"/>
        </w:rPr>
        <w:t>0.56</w:t>
      </w:r>
      <w:r>
        <w:rPr>
          <w:rFonts w:ascii="Times New Roman" w:eastAsia="Times New Roman" w:hAnsi="Times New Roman"/>
          <w:sz w:val="24"/>
          <w:szCs w:val="24"/>
        </w:rPr>
        <w:t xml:space="preserve"> / (2.3-1)]</w:t>
      </w:r>
      <w:r>
        <w:rPr>
          <w:rFonts w:ascii="Times New Roman" w:eastAsia="Times New Roman" w:hAnsi="Times New Roman"/>
          <w:sz w:val="24"/>
          <w:szCs w:val="24"/>
        </w:rPr>
        <w:t xml:space="preserve"> = 0.57</w:t>
      </w:r>
      <w:r>
        <w:rPr>
          <w:rFonts w:ascii="Times New Roman" w:eastAsia="Times New Roman" w:hAnsi="Times New Roman"/>
          <w:sz w:val="24"/>
          <w:szCs w:val="24"/>
        </w:rPr>
        <w:t xml:space="preserve"> m</w:t>
      </w:r>
    </w:p>
    <w:p>
      <w:pPr>
        <w:pStyle w:val="style0"/>
        <w:spacing w:lineRule="auto" w:line="360"/>
        <w:jc w:val="both"/>
        <w:rPr>
          <w:rFonts w:ascii="Times New Roman" w:eastAsia="Times New Roman" w:hAnsi="Times New Roman"/>
          <w:sz w:val="24"/>
          <w:szCs w:val="24"/>
        </w:rPr>
      </w:pPr>
      <w:r>
        <w:rPr>
          <w:rFonts w:ascii="Times New Roman" w:eastAsia="Times New Roman" w:hAnsi="Times New Roman"/>
          <w:sz w:val="24"/>
          <w:szCs w:val="24"/>
        </w:rPr>
        <w:t xml:space="preserve">                       h</w:t>
      </w:r>
      <w:r>
        <w:rPr>
          <w:rFonts w:ascii="Times New Roman" w:eastAsia="Times New Roman" w:hAnsi="Times New Roman"/>
          <w:sz w:val="24"/>
          <w:szCs w:val="24"/>
          <w:vertAlign w:val="subscript"/>
        </w:rPr>
        <w:t>R3</w:t>
      </w:r>
      <w:r>
        <w:rPr>
          <w:rFonts w:ascii="Times New Roman" w:eastAsia="Times New Roman" w:hAnsi="Times New Roman"/>
          <w:sz w:val="24"/>
          <w:szCs w:val="24"/>
        </w:rPr>
        <w:t>=2.0 – [2.0*(2*2</w:t>
      </w:r>
      <w:r>
        <w:rPr>
          <w:rFonts w:ascii="Times New Roman" w:eastAsia="Times New Roman" w:hAnsi="Times New Roman"/>
          <w:sz w:val="24"/>
          <w:szCs w:val="24"/>
        </w:rPr>
        <w:t>.</w:t>
      </w:r>
      <w:r>
        <w:rPr>
          <w:rFonts w:ascii="Times New Roman" w:eastAsia="Times New Roman" w:hAnsi="Times New Roman"/>
          <w:sz w:val="24"/>
          <w:szCs w:val="24"/>
        </w:rPr>
        <w:t>5+2.5+1+7+3) / 21.3] = 0.28</w:t>
      </w:r>
      <w:r>
        <w:rPr>
          <w:rFonts w:ascii="Times New Roman" w:eastAsia="Times New Roman" w:hAnsi="Times New Roman"/>
          <w:sz w:val="24"/>
          <w:szCs w:val="24"/>
        </w:rPr>
        <w:t xml:space="preserve"> m at the end of D/s cut off</w:t>
      </w:r>
    </w:p>
    <w:p>
      <w:pPr>
        <w:pStyle w:val="style0"/>
        <w:spacing w:lineRule="auto" w:line="360"/>
        <w:ind w:left="2502" w:hanging="252"/>
        <w:jc w:val="both"/>
        <w:rPr>
          <w:rFonts w:ascii="Times New Roman" w:eastAsia="Times New Roman" w:hAnsi="Times New Roman"/>
          <w:sz w:val="24"/>
          <w:szCs w:val="24"/>
        </w:rPr>
      </w:pPr>
      <w:r>
        <w:rPr>
          <w:rFonts w:ascii="Times New Roman" w:eastAsia="Times New Roman" w:hAnsi="Times New Roman"/>
          <w:sz w:val="24"/>
          <w:szCs w:val="24"/>
        </w:rPr>
        <w:t xml:space="preserve">                  t</w:t>
      </w:r>
      <w:r>
        <w:rPr>
          <w:rFonts w:ascii="Times New Roman" w:eastAsia="Times New Roman" w:hAnsi="Times New Roman"/>
          <w:sz w:val="24"/>
          <w:szCs w:val="24"/>
          <w:vertAlign w:val="subscript"/>
        </w:rPr>
        <w:t>3</w:t>
      </w:r>
      <w:r>
        <w:rPr>
          <w:rFonts w:ascii="Times New Roman" w:eastAsia="Times New Roman" w:hAnsi="Times New Roman"/>
          <w:sz w:val="24"/>
          <w:szCs w:val="24"/>
        </w:rPr>
        <w:t>=4/3(0.28/ (2.5-1)) =0.287</w:t>
      </w:r>
      <w:r>
        <w:rPr>
          <w:rFonts w:ascii="Times New Roman" w:eastAsia="Times New Roman" w:hAnsi="Times New Roman"/>
          <w:sz w:val="24"/>
          <w:szCs w:val="24"/>
        </w:rPr>
        <w:t xml:space="preserve"> m</w:t>
      </w:r>
    </w:p>
    <w:bookmarkStart w:id="103" w:name="_Toc170920133"/>
    <w:p>
      <w:pPr>
        <w:pStyle w:val="style2"/>
        <w:numPr>
          <w:ilvl w:val="0"/>
          <w:numId w:val="0"/>
        </w:numPr>
        <w:ind w:left="846"/>
        <w:rPr/>
      </w:pPr>
      <w:r>
        <w:t xml:space="preserve">4.6 </w:t>
      </w:r>
      <w:r>
        <w:t>Design of Retaining walls</w:t>
      </w:r>
      <w:bookmarkEnd w:id="103"/>
    </w:p>
    <w:p>
      <w:pPr>
        <w:pStyle w:val="style66"/>
        <w:spacing w:before="240" w:after="240" w:lineRule="auto" w:line="360"/>
        <w:jc w:val="both"/>
        <w:rPr>
          <w:rFonts w:ascii="Times New Roman" w:hAnsi="Times New Roman"/>
          <w:bCs/>
          <w:sz w:val="24"/>
          <w:szCs w:val="24"/>
        </w:rPr>
      </w:pPr>
      <w:r>
        <w:rPr>
          <w:rFonts w:ascii="Times New Roman" w:hAnsi="Times New Roman"/>
          <w:bCs/>
          <w:sz w:val="24"/>
          <w:szCs w:val="24"/>
        </w:rPr>
        <w:t xml:space="preserve">The general consideration in design of retaining walls is that the masonry section of the retaining wall must have enough self-weight to resist the thrust due to earth pressure and water pressure for its rear without overturning, sliding, tension and compressive stress developed within the body of the structure. </w:t>
      </w:r>
    </w:p>
    <w:p>
      <w:pPr>
        <w:pStyle w:val="style3"/>
        <w:numPr>
          <w:ilvl w:val="0"/>
          <w:numId w:val="0"/>
        </w:numPr>
        <w:ind w:left="900"/>
        <w:rPr/>
      </w:pPr>
      <w:r>
        <w:t xml:space="preserve"> </w:t>
      </w:r>
      <w:bookmarkStart w:id="104" w:name="_Toc170920134"/>
      <w:r>
        <w:t>4.6.1</w:t>
      </w:r>
      <w:r>
        <w:t>Wall Height Fixation</w:t>
      </w:r>
      <w:bookmarkEnd w:id="104"/>
    </w:p>
    <w:p>
      <w:pPr>
        <w:pStyle w:val="style66"/>
        <w:spacing w:before="240" w:after="240" w:lineRule="auto" w:line="360"/>
        <w:jc w:val="both"/>
        <w:rPr>
          <w:rFonts w:ascii="Times New Roman" w:hAnsi="Times New Roman"/>
          <w:bCs/>
          <w:sz w:val="24"/>
          <w:szCs w:val="24"/>
        </w:rPr>
      </w:pPr>
      <w:r>
        <w:rPr>
          <w:rFonts w:ascii="Times New Roman" w:hAnsi="Times New Roman"/>
          <w:bCs/>
          <w:sz w:val="24"/>
          <w:szCs w:val="24"/>
        </w:rPr>
        <w:t>The existing topographic condition at the weir axis and HFL are considered to be most parameters to fix the wall height. The HFL after constructi</w:t>
      </w:r>
      <w:r>
        <w:rPr>
          <w:rFonts w:ascii="Times New Roman" w:hAnsi="Times New Roman"/>
          <w:bCs/>
          <w:sz w:val="24"/>
          <w:szCs w:val="24"/>
        </w:rPr>
        <w:t>on of the weir U/S HFL= 2039.71</w:t>
      </w:r>
      <w:r>
        <w:rPr>
          <w:rFonts w:ascii="Times New Roman" w:hAnsi="Times New Roman"/>
          <w:bCs/>
          <w:sz w:val="24"/>
          <w:szCs w:val="24"/>
        </w:rPr>
        <w:t>masl</w:t>
      </w:r>
    </w:p>
    <w:p>
      <w:pPr>
        <w:pStyle w:val="style66"/>
        <w:spacing w:before="240" w:after="240" w:lineRule="auto" w:line="360"/>
        <w:jc w:val="both"/>
        <w:rPr>
          <w:rFonts w:ascii="Times New Roman" w:hAnsi="Times New Roman"/>
          <w:bCs/>
          <w:sz w:val="24"/>
          <w:szCs w:val="24"/>
        </w:rPr>
      </w:pPr>
      <w:r>
        <w:rPr>
          <w:rFonts w:ascii="Times New Roman" w:hAnsi="Times New Roman"/>
          <w:bCs/>
          <w:sz w:val="24"/>
          <w:szCs w:val="24"/>
        </w:rPr>
        <w:t xml:space="preserve">U/S wall height= U/S HFL- River bed level + Free board. Adapt </w:t>
      </w:r>
      <w:r>
        <w:rPr>
          <w:rFonts w:ascii="Times New Roman" w:hAnsi="Times New Roman"/>
          <w:bCs/>
          <w:sz w:val="24"/>
          <w:szCs w:val="24"/>
        </w:rPr>
        <w:t>0.4</w:t>
      </w:r>
      <w:r>
        <w:rPr>
          <w:rFonts w:ascii="Times New Roman" w:hAnsi="Times New Roman"/>
          <w:bCs/>
          <w:sz w:val="24"/>
          <w:szCs w:val="24"/>
        </w:rPr>
        <w:t xml:space="preserve"> free boards</w:t>
      </w:r>
      <w:r>
        <w:rPr>
          <w:rFonts w:ascii="Times New Roman" w:hAnsi="Times New Roman"/>
          <w:bCs/>
          <w:sz w:val="24"/>
          <w:szCs w:val="24"/>
        </w:rPr>
        <w:t xml:space="preserve"> for retaining the river bank on the U/s.</w:t>
      </w:r>
    </w:p>
    <w:p>
      <w:pPr>
        <w:pStyle w:val="style66"/>
        <w:spacing w:before="240" w:after="240" w:lineRule="auto" w:line="360"/>
        <w:jc w:val="both"/>
        <w:rPr>
          <w:rFonts w:ascii="Times New Roman" w:hAnsi="Times New Roman"/>
          <w:bCs/>
          <w:sz w:val="24"/>
          <w:szCs w:val="24"/>
        </w:rPr>
      </w:pPr>
      <w:r>
        <w:rPr>
          <w:rFonts w:ascii="Times New Roman" w:hAnsi="Times New Roman"/>
          <w:bCs/>
          <w:sz w:val="24"/>
          <w:szCs w:val="24"/>
        </w:rPr>
        <w:t>U/S wal</w:t>
      </w:r>
      <w:r>
        <w:rPr>
          <w:rFonts w:ascii="Times New Roman" w:hAnsi="Times New Roman"/>
          <w:bCs/>
          <w:sz w:val="24"/>
          <w:szCs w:val="24"/>
        </w:rPr>
        <w:t>l height= (2039.7-2036.1) = 3.6</w:t>
      </w:r>
      <w:r>
        <w:rPr>
          <w:rFonts w:ascii="Times New Roman" w:hAnsi="Times New Roman"/>
          <w:bCs/>
          <w:sz w:val="24"/>
          <w:szCs w:val="24"/>
        </w:rPr>
        <w:t xml:space="preserve"> m</w:t>
      </w:r>
      <w:r>
        <w:rPr>
          <w:rFonts w:ascii="Times New Roman" w:hAnsi="Times New Roman"/>
          <w:bCs/>
          <w:sz w:val="24"/>
          <w:szCs w:val="24"/>
        </w:rPr>
        <w:t xml:space="preserve"> then use 4.0m wall height and top width=0.5</w:t>
      </w:r>
      <w:r>
        <w:rPr>
          <w:rFonts w:ascii="Times New Roman" w:hAnsi="Times New Roman"/>
          <w:bCs/>
          <w:sz w:val="24"/>
          <w:szCs w:val="24"/>
        </w:rPr>
        <w:t>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D/s wing wall height = D/s HFL - foundation level + free board</w:t>
      </w:r>
    </w:p>
    <w:p>
      <w:pPr>
        <w:pStyle w:val="style0"/>
        <w:spacing w:after="0" w:lineRule="auto" w:line="360"/>
        <w:ind w:left="2502" w:hanging="252"/>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2038.4</w:t>
      </w:r>
      <w:r>
        <w:rPr>
          <w:rFonts w:ascii="Times New Roman" w:hAnsi="Times New Roman"/>
          <w:sz w:val="24"/>
          <w:szCs w:val="24"/>
        </w:rPr>
        <w:t>m asl</w:t>
      </w:r>
      <w:r>
        <w:rPr>
          <w:rFonts w:ascii="Times New Roman" w:eastAsia="Times New Roman" w:hAnsi="Times New Roman"/>
          <w:sz w:val="24"/>
          <w:szCs w:val="24"/>
        </w:rPr>
        <w:t>– 2036.1</w:t>
      </w:r>
      <w:r>
        <w:rPr>
          <w:rFonts w:ascii="Times New Roman" w:eastAsia="Times New Roman" w:hAnsi="Times New Roman"/>
          <w:sz w:val="24"/>
          <w:szCs w:val="24"/>
        </w:rPr>
        <w:t xml:space="preserve">m a.s.l. + </w:t>
      </w:r>
      <w:r>
        <w:rPr>
          <w:rFonts w:ascii="Times New Roman" w:eastAsia="Times New Roman" w:hAnsi="Times New Roman"/>
          <w:sz w:val="24"/>
          <w:szCs w:val="24"/>
        </w:rPr>
        <w:t>0.3</w:t>
      </w:r>
      <w:r>
        <w:rPr>
          <w:rFonts w:ascii="Times New Roman" w:eastAsia="Times New Roman" w:hAnsi="Times New Roman"/>
          <w:sz w:val="24"/>
          <w:szCs w:val="24"/>
        </w:rPr>
        <w:t>m</w:t>
      </w:r>
    </w:p>
    <w:p>
      <w:pPr>
        <w:pStyle w:val="style0"/>
        <w:spacing w:after="0" w:lineRule="auto" w:line="360"/>
        <w:ind w:left="2502" w:hanging="252"/>
        <w:jc w:val="both"/>
        <w:rPr>
          <w:rFonts w:ascii="Times New Roman" w:eastAsia="Times New Roman" w:hAnsi="Times New Roman"/>
          <w:sz w:val="24"/>
          <w:szCs w:val="24"/>
        </w:rPr>
      </w:pPr>
      <w:r>
        <w:rPr>
          <w:rFonts w:ascii="Times New Roman" w:eastAsia="Times New Roman" w:hAnsi="Times New Roman"/>
          <w:sz w:val="24"/>
          <w:szCs w:val="24"/>
        </w:rPr>
        <w:t>=2.6</w:t>
      </w:r>
      <w:r>
        <w:rPr>
          <w:rFonts w:ascii="Times New Roman" w:eastAsia="Times New Roman" w:hAnsi="Times New Roman"/>
          <w:sz w:val="24"/>
          <w:szCs w:val="24"/>
        </w:rPr>
        <w:t xml:space="preserve"> m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sym w:font="Symbol" w:char="f0de"/>
      </w:r>
      <w:r>
        <w:rPr>
          <w:rFonts w:ascii="Times New Roman" w:eastAsia="Times New Roman" w:hAnsi="Times New Roman"/>
          <w:sz w:val="24"/>
          <w:szCs w:val="24"/>
        </w:rPr>
        <w:t xml:space="preserve"> Provide 2.</w:t>
      </w:r>
      <w:r>
        <w:rPr>
          <w:rFonts w:ascii="Times New Roman" w:eastAsia="Times New Roman" w:hAnsi="Times New Roman"/>
          <w:sz w:val="24"/>
          <w:szCs w:val="24"/>
        </w:rPr>
        <w:t>4</w:t>
      </w:r>
      <w:r>
        <w:rPr>
          <w:rFonts w:ascii="Times New Roman" w:eastAsia="Times New Roman" w:hAnsi="Times New Roman"/>
          <w:sz w:val="24"/>
          <w:szCs w:val="24"/>
        </w:rPr>
        <w:t xml:space="preserve"> m wall heights at D/S</w:t>
      </w:r>
    </w:p>
    <w:p>
      <w:pPr>
        <w:pStyle w:val="style0"/>
        <w:spacing w:after="0" w:lineRule="auto" w:line="360"/>
        <w:jc w:val="both"/>
        <w:rPr>
          <w:rFonts w:ascii="Times New Roman" w:eastAsia="Times New Roman" w:hAnsi="Times New Roman"/>
          <w:sz w:val="24"/>
          <w:szCs w:val="24"/>
        </w:rPr>
      </w:pPr>
    </w:p>
    <w:bookmarkStart w:id="105" w:name="_Toc57357447"/>
    <w:p>
      <w:pPr>
        <w:pStyle w:val="style34"/>
        <w:keepNext/>
        <w:rPr>
          <w:rFonts w:ascii="Garamond" w:cs="Arial" w:hAnsi="Garamond"/>
          <w:b w:val="false"/>
          <w:bCs w:val="false"/>
          <w:sz w:val="28"/>
          <w:szCs w:val="28"/>
        </w:rPr>
      </w:pPr>
      <w:r>
        <w:rPr>
          <w:b w:val="false"/>
          <w:bCs w:val="false"/>
          <w:sz w:val="28"/>
          <w:szCs w:val="28"/>
        </w:rPr>
        <w:t xml:space="preserve">Table </w:t>
      </w:r>
      <w:r>
        <w:rPr>
          <w:b w:val="false"/>
          <w:bCs w:val="false"/>
          <w:sz w:val="28"/>
          <w:szCs w:val="28"/>
        </w:rPr>
        <w:fldChar w:fldCharType="begin"/>
      </w:r>
      <w:r>
        <w:rPr>
          <w:b w:val="false"/>
          <w:bCs w:val="false"/>
          <w:sz w:val="28"/>
          <w:szCs w:val="28"/>
        </w:rPr>
        <w:instrText xml:space="preserve"> SEQ Table \* ARABIC </w:instrText>
      </w:r>
      <w:r>
        <w:rPr>
          <w:b w:val="false"/>
          <w:bCs w:val="false"/>
          <w:sz w:val="28"/>
          <w:szCs w:val="28"/>
        </w:rPr>
        <w:fldChar w:fldCharType="separate"/>
      </w:r>
      <w:r>
        <w:rPr>
          <w:b w:val="false"/>
          <w:bCs w:val="false"/>
          <w:noProof/>
          <w:sz w:val="28"/>
          <w:szCs w:val="28"/>
        </w:rPr>
        <w:t>10</w:t>
      </w:r>
      <w:r>
        <w:rPr>
          <w:b w:val="false"/>
          <w:bCs w:val="false"/>
          <w:sz w:val="28"/>
          <w:szCs w:val="28"/>
        </w:rPr>
        <w:fldChar w:fldCharType="end"/>
      </w:r>
      <w:r>
        <w:rPr>
          <w:b w:val="false"/>
          <w:bCs w:val="false"/>
          <w:sz w:val="28"/>
          <w:szCs w:val="28"/>
        </w:rPr>
        <w:t xml:space="preserve"> </w:t>
      </w:r>
      <w:r>
        <w:rPr>
          <w:rFonts w:ascii="Garamond" w:cs="Arial" w:hAnsi="Garamond"/>
          <w:b w:val="false"/>
          <w:bCs w:val="false"/>
          <w:sz w:val="28"/>
          <w:szCs w:val="28"/>
        </w:rPr>
        <w:t>Stability Analysis of U/s wing wall</w:t>
      </w:r>
      <w:bookmarkEnd w:id="105"/>
    </w:p>
    <w:tbl>
      <w:tblPr>
        <w:tblStyle w:val="style154"/>
        <w:tblW w:w="0" w:type="auto"/>
        <w:tblLook w:val="04A0" w:firstRow="1" w:lastRow="0" w:firstColumn="1" w:lastColumn="0" w:noHBand="0" w:noVBand="1"/>
      </w:tblPr>
      <w:tblGrid>
        <w:gridCol w:w="4386"/>
        <w:gridCol w:w="996"/>
        <w:gridCol w:w="463"/>
      </w:tblGrid>
      <w:tr>
        <w:trPr>
          <w:trHeight w:val="330" w:hRule="atLeast"/>
        </w:trPr>
        <w:tc>
          <w:tcPr>
            <w:tcW w:w="5721" w:type="dxa"/>
            <w:gridSpan w:val="3"/>
            <w:tcBorders/>
            <w:noWrap/>
            <w:tcFitText w:val="false"/>
            <w:hideMark/>
          </w:tcPr>
          <w:p>
            <w:pPr>
              <w:pStyle w:val="style0"/>
              <w:rPr>
                <w:rFonts w:ascii="Times New Roman" w:hAnsi="Times New Roman"/>
                <w:sz w:val="24"/>
                <w:szCs w:val="24"/>
              </w:rPr>
            </w:pPr>
            <w:r>
              <w:rPr>
                <w:rFonts w:ascii="Times New Roman" w:hAnsi="Times New Roman"/>
                <w:sz w:val="24"/>
                <w:szCs w:val="24"/>
              </w:rPr>
              <w:t>Required Data</w:t>
            </w:r>
          </w:p>
        </w:tc>
      </w:tr>
      <w:tr>
        <w:tblPrEx/>
        <w:trPr>
          <w:trHeight w:val="315" w:hRule="atLeast"/>
        </w:trPr>
        <w:tc>
          <w:tcPr>
            <w:tcW w:w="4386"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Weir height </w:t>
            </w:r>
          </w:p>
        </w:tc>
        <w:tc>
          <w:tcPr>
            <w:tcW w:w="994" w:type="dxa"/>
            <w:tcBorders/>
            <w:noWrap/>
            <w:tcFitText w:val="false"/>
            <w:hideMark/>
          </w:tcPr>
          <w:p>
            <w:pPr>
              <w:pStyle w:val="style0"/>
              <w:rPr>
                <w:rFonts w:ascii="Times New Roman" w:hAnsi="Times New Roman"/>
                <w:sz w:val="24"/>
                <w:szCs w:val="24"/>
              </w:rPr>
            </w:pPr>
            <w:r>
              <w:rPr>
                <w:rFonts w:ascii="Times New Roman" w:hAnsi="Times New Roman"/>
                <w:sz w:val="24"/>
                <w:szCs w:val="24"/>
              </w:rPr>
              <w:t>2.00</w:t>
            </w:r>
          </w:p>
        </w:tc>
        <w:tc>
          <w:tcPr>
            <w:tcW w:w="341" w:type="dxa"/>
            <w:tcBorders/>
            <w:noWrap/>
            <w:tcFitText w:val="false"/>
            <w:hideMark/>
          </w:tcPr>
          <w:p>
            <w:pPr>
              <w:pStyle w:val="style0"/>
              <w:rPr>
                <w:rFonts w:ascii="Times New Roman" w:hAnsi="Times New Roman"/>
                <w:sz w:val="24"/>
                <w:szCs w:val="24"/>
              </w:rPr>
            </w:pPr>
            <w:r>
              <w:rPr>
                <w:rFonts w:ascii="Times New Roman" w:hAnsi="Times New Roman"/>
                <w:sz w:val="24"/>
                <w:szCs w:val="24"/>
              </w:rPr>
              <w:t>M</w:t>
            </w:r>
          </w:p>
        </w:tc>
      </w:tr>
      <w:tr>
        <w:tblPrEx/>
        <w:trPr>
          <w:trHeight w:val="315" w:hRule="atLeast"/>
        </w:trPr>
        <w:tc>
          <w:tcPr>
            <w:tcW w:w="4386"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The head over the weir = h </w:t>
            </w:r>
          </w:p>
        </w:tc>
        <w:tc>
          <w:tcPr>
            <w:tcW w:w="994" w:type="dxa"/>
            <w:tcBorders/>
            <w:noWrap/>
            <w:tcFitText w:val="false"/>
            <w:hideMark/>
          </w:tcPr>
          <w:p>
            <w:pPr>
              <w:pStyle w:val="style0"/>
              <w:rPr>
                <w:rFonts w:ascii="Times New Roman" w:hAnsi="Times New Roman"/>
                <w:sz w:val="24"/>
                <w:szCs w:val="24"/>
              </w:rPr>
            </w:pPr>
            <w:r>
              <w:rPr>
                <w:rFonts w:ascii="Times New Roman" w:hAnsi="Times New Roman"/>
                <w:sz w:val="24"/>
                <w:szCs w:val="24"/>
              </w:rPr>
              <w:t>0.9</w:t>
            </w:r>
          </w:p>
        </w:tc>
        <w:tc>
          <w:tcPr>
            <w:tcW w:w="341" w:type="dxa"/>
            <w:tcBorders/>
            <w:noWrap/>
            <w:tcFitText w:val="false"/>
            <w:hideMark/>
          </w:tcPr>
          <w:p>
            <w:pPr>
              <w:pStyle w:val="style0"/>
              <w:rPr>
                <w:rFonts w:ascii="Times New Roman" w:hAnsi="Times New Roman"/>
                <w:sz w:val="24"/>
                <w:szCs w:val="24"/>
              </w:rPr>
            </w:pPr>
            <w:r>
              <w:rPr>
                <w:rFonts w:ascii="Times New Roman" w:hAnsi="Times New Roman"/>
                <w:sz w:val="24"/>
                <w:szCs w:val="24"/>
              </w:rPr>
              <w:t>m.</w:t>
            </w:r>
          </w:p>
        </w:tc>
      </w:tr>
      <w:tr>
        <w:tblPrEx/>
        <w:trPr>
          <w:trHeight w:val="375" w:hRule="atLeast"/>
        </w:trPr>
        <w:tc>
          <w:tcPr>
            <w:tcW w:w="4386" w:type="dxa"/>
            <w:tcBorders/>
            <w:noWrap/>
            <w:tcFitText w:val="false"/>
            <w:hideMark/>
          </w:tcPr>
          <w:p>
            <w:pPr>
              <w:pStyle w:val="style0"/>
              <w:rPr>
                <w:rFonts w:ascii="Times New Roman" w:hAnsi="Times New Roman"/>
                <w:sz w:val="24"/>
                <w:szCs w:val="24"/>
              </w:rPr>
            </w:pPr>
            <w:r>
              <w:rPr>
                <w:rFonts w:ascii="Times New Roman" w:hAnsi="Times New Roman"/>
                <w:sz w:val="24"/>
                <w:szCs w:val="24"/>
              </w:rPr>
              <w:t>Sequent depth Y</w:t>
            </w:r>
            <w:r>
              <w:rPr>
                <w:rFonts w:ascii="Times New Roman" w:hAnsi="Times New Roman"/>
                <w:sz w:val="24"/>
                <w:szCs w:val="24"/>
                <w:vertAlign w:val="subscript"/>
              </w:rPr>
              <w:t>2</w:t>
            </w:r>
          </w:p>
        </w:tc>
        <w:tc>
          <w:tcPr>
            <w:tcW w:w="994" w:type="dxa"/>
            <w:tcBorders/>
            <w:noWrap/>
            <w:tcFitText w:val="false"/>
            <w:hideMark/>
          </w:tcPr>
          <w:p>
            <w:pPr>
              <w:pStyle w:val="style0"/>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4</w:t>
            </w:r>
          </w:p>
        </w:tc>
        <w:tc>
          <w:tcPr>
            <w:tcW w:w="341" w:type="dxa"/>
            <w:tcBorders/>
            <w:noWrap/>
            <w:tcFitText w:val="false"/>
            <w:hideMark/>
          </w:tcPr>
          <w:p>
            <w:pPr>
              <w:pStyle w:val="style0"/>
              <w:rPr>
                <w:rFonts w:ascii="Times New Roman" w:hAnsi="Times New Roman"/>
                <w:sz w:val="24"/>
                <w:szCs w:val="24"/>
              </w:rPr>
            </w:pPr>
            <w:r>
              <w:rPr>
                <w:rFonts w:ascii="Times New Roman" w:hAnsi="Times New Roman"/>
                <w:sz w:val="24"/>
                <w:szCs w:val="24"/>
              </w:rPr>
              <w:t>m.</w:t>
            </w:r>
          </w:p>
        </w:tc>
      </w:tr>
      <w:tr>
        <w:tblPrEx/>
        <w:trPr>
          <w:trHeight w:val="315" w:hRule="atLeast"/>
        </w:trPr>
        <w:tc>
          <w:tcPr>
            <w:tcW w:w="4386" w:type="dxa"/>
            <w:tcBorders/>
            <w:noWrap/>
            <w:tcFitText w:val="false"/>
            <w:hideMark/>
          </w:tcPr>
          <w:p>
            <w:pPr>
              <w:pStyle w:val="style0"/>
              <w:rPr>
                <w:rFonts w:ascii="Times New Roman" w:hAnsi="Times New Roman"/>
                <w:sz w:val="24"/>
                <w:szCs w:val="24"/>
              </w:rPr>
            </w:pPr>
            <w:r>
              <w:rPr>
                <w:rFonts w:ascii="Times New Roman" w:hAnsi="Times New Roman"/>
                <w:sz w:val="24"/>
                <w:szCs w:val="24"/>
              </w:rPr>
              <w:t>U/s river bed   =</w:t>
            </w:r>
          </w:p>
        </w:tc>
        <w:tc>
          <w:tcPr>
            <w:tcW w:w="994" w:type="dxa"/>
            <w:tcBorders/>
            <w:noWrap/>
            <w:tcFitText w:val="false"/>
            <w:hideMark/>
          </w:tcPr>
          <w:p>
            <w:pPr>
              <w:pStyle w:val="style0"/>
              <w:rPr>
                <w:rFonts w:ascii="Times New Roman" w:hAnsi="Times New Roman"/>
                <w:sz w:val="24"/>
                <w:szCs w:val="24"/>
              </w:rPr>
            </w:pPr>
            <w:r>
              <w:rPr>
                <w:rFonts w:ascii="Times New Roman" w:hAnsi="Times New Roman"/>
                <w:sz w:val="24"/>
                <w:szCs w:val="24"/>
              </w:rPr>
              <w:t>2036.10</w:t>
            </w:r>
          </w:p>
        </w:tc>
        <w:tc>
          <w:tcPr>
            <w:tcW w:w="341" w:type="dxa"/>
            <w:tcBorders/>
            <w:noWrap/>
            <w:tcFitText w:val="false"/>
            <w:hideMark/>
          </w:tcPr>
          <w:p>
            <w:pPr>
              <w:pStyle w:val="style0"/>
              <w:rPr>
                <w:rFonts w:ascii="Times New Roman" w:hAnsi="Times New Roman"/>
                <w:sz w:val="24"/>
                <w:szCs w:val="24"/>
              </w:rPr>
            </w:pPr>
            <w:r>
              <w:rPr>
                <w:rFonts w:ascii="Times New Roman" w:hAnsi="Times New Roman"/>
                <w:sz w:val="24"/>
                <w:szCs w:val="24"/>
              </w:rPr>
              <w:t>M</w:t>
            </w:r>
          </w:p>
        </w:tc>
      </w:tr>
      <w:tr>
        <w:tblPrEx/>
        <w:trPr>
          <w:trHeight w:val="315" w:hRule="atLeast"/>
        </w:trPr>
        <w:tc>
          <w:tcPr>
            <w:tcW w:w="4386" w:type="dxa"/>
            <w:tcBorders/>
            <w:noWrap/>
            <w:tcFitText w:val="false"/>
            <w:hideMark/>
          </w:tcPr>
          <w:p>
            <w:pPr>
              <w:pStyle w:val="style0"/>
              <w:rPr>
                <w:rFonts w:ascii="Times New Roman" w:hAnsi="Times New Roman"/>
                <w:sz w:val="24"/>
                <w:szCs w:val="24"/>
              </w:rPr>
            </w:pPr>
            <w:r>
              <w:rPr>
                <w:rFonts w:ascii="Times New Roman" w:hAnsi="Times New Roman"/>
                <w:sz w:val="24"/>
                <w:szCs w:val="24"/>
              </w:rPr>
              <w:t>Depth of depression</w:t>
            </w:r>
          </w:p>
        </w:tc>
        <w:tc>
          <w:tcPr>
            <w:tcW w:w="994" w:type="dxa"/>
            <w:tcBorders/>
            <w:noWrap/>
            <w:tcFitText w:val="false"/>
            <w:hideMark/>
          </w:tcPr>
          <w:p>
            <w:pPr>
              <w:pStyle w:val="style0"/>
              <w:rPr>
                <w:rFonts w:ascii="Times New Roman" w:hAnsi="Times New Roman"/>
                <w:sz w:val="24"/>
                <w:szCs w:val="24"/>
              </w:rPr>
            </w:pPr>
            <w:r>
              <w:rPr>
                <w:rFonts w:ascii="Times New Roman" w:hAnsi="Times New Roman"/>
                <w:sz w:val="24"/>
                <w:szCs w:val="24"/>
              </w:rPr>
              <w:t>0.00</w:t>
            </w:r>
          </w:p>
        </w:tc>
        <w:tc>
          <w:tcPr>
            <w:tcW w:w="341" w:type="dxa"/>
            <w:tcBorders/>
            <w:noWrap/>
            <w:tcFitText w:val="false"/>
            <w:hideMark/>
          </w:tcPr>
          <w:p>
            <w:pPr>
              <w:pStyle w:val="style0"/>
              <w:rPr>
                <w:rFonts w:ascii="Times New Roman" w:hAnsi="Times New Roman"/>
                <w:sz w:val="24"/>
                <w:szCs w:val="24"/>
              </w:rPr>
            </w:pPr>
            <w:r>
              <w:rPr>
                <w:rFonts w:ascii="Times New Roman" w:hAnsi="Times New Roman"/>
                <w:sz w:val="24"/>
                <w:szCs w:val="24"/>
              </w:rPr>
              <w:t>M</w:t>
            </w:r>
          </w:p>
        </w:tc>
      </w:tr>
      <w:tr>
        <w:tblPrEx/>
        <w:trPr>
          <w:trHeight w:val="315" w:hRule="atLeast"/>
        </w:trPr>
        <w:tc>
          <w:tcPr>
            <w:tcW w:w="4386" w:type="dxa"/>
            <w:tcBorders/>
            <w:noWrap/>
            <w:tcFitText w:val="false"/>
            <w:hideMark/>
          </w:tcPr>
          <w:p>
            <w:pPr>
              <w:pStyle w:val="style0"/>
              <w:rPr>
                <w:rFonts w:ascii="Times New Roman" w:hAnsi="Times New Roman"/>
                <w:sz w:val="24"/>
                <w:szCs w:val="24"/>
              </w:rPr>
            </w:pPr>
            <w:r>
              <w:rPr>
                <w:rFonts w:ascii="Times New Roman" w:hAnsi="Times New Roman"/>
                <w:sz w:val="24"/>
                <w:szCs w:val="24"/>
              </w:rPr>
              <w:t>D/S High flood level   (D/S HFL)</w:t>
            </w:r>
          </w:p>
        </w:tc>
        <w:tc>
          <w:tcPr>
            <w:tcW w:w="994" w:type="dxa"/>
            <w:tcBorders/>
            <w:noWrap/>
            <w:tcFitText w:val="false"/>
            <w:hideMark/>
          </w:tcPr>
          <w:p>
            <w:pPr>
              <w:pStyle w:val="style0"/>
              <w:rPr>
                <w:rFonts w:ascii="Times New Roman" w:hAnsi="Times New Roman"/>
                <w:sz w:val="24"/>
                <w:szCs w:val="24"/>
              </w:rPr>
            </w:pPr>
            <w:r>
              <w:rPr>
                <w:rFonts w:ascii="Times New Roman" w:hAnsi="Times New Roman"/>
                <w:sz w:val="24"/>
                <w:szCs w:val="24"/>
              </w:rPr>
              <w:t>2037.6</w:t>
            </w:r>
            <w:r>
              <w:rPr>
                <w:rFonts w:ascii="Times New Roman" w:hAnsi="Times New Roman"/>
                <w:sz w:val="24"/>
                <w:szCs w:val="24"/>
              </w:rPr>
              <w:t>4</w:t>
            </w:r>
          </w:p>
        </w:tc>
        <w:tc>
          <w:tcPr>
            <w:tcW w:w="341" w:type="dxa"/>
            <w:tcBorders/>
            <w:noWrap/>
            <w:tcFitText w:val="false"/>
            <w:hideMark/>
          </w:tcPr>
          <w:p>
            <w:pPr>
              <w:pStyle w:val="style0"/>
              <w:rPr>
                <w:rFonts w:ascii="Times New Roman" w:hAnsi="Times New Roman"/>
                <w:sz w:val="24"/>
                <w:szCs w:val="24"/>
              </w:rPr>
            </w:pPr>
            <w:r>
              <w:rPr>
                <w:rFonts w:ascii="Times New Roman" w:hAnsi="Times New Roman"/>
                <w:sz w:val="24"/>
                <w:szCs w:val="24"/>
              </w:rPr>
              <w:t>M</w:t>
            </w:r>
          </w:p>
        </w:tc>
      </w:tr>
      <w:tr>
        <w:tblPrEx/>
        <w:trPr>
          <w:trHeight w:val="315" w:hRule="atLeast"/>
        </w:trPr>
        <w:tc>
          <w:tcPr>
            <w:tcW w:w="4386" w:type="dxa"/>
            <w:tcBorders/>
            <w:noWrap/>
            <w:tcFitText w:val="false"/>
            <w:hideMark/>
          </w:tcPr>
          <w:p>
            <w:pPr>
              <w:pStyle w:val="style0"/>
              <w:rPr>
                <w:rFonts w:ascii="Times New Roman" w:hAnsi="Times New Roman"/>
                <w:sz w:val="24"/>
                <w:szCs w:val="24"/>
              </w:rPr>
            </w:pPr>
            <w:r>
              <w:rPr>
                <w:rFonts w:ascii="Times New Roman" w:hAnsi="Times New Roman"/>
                <w:sz w:val="24"/>
                <w:szCs w:val="24"/>
              </w:rPr>
              <w:t>U/S High flood level   (U/S HFL)</w:t>
            </w:r>
          </w:p>
        </w:tc>
        <w:tc>
          <w:tcPr>
            <w:tcW w:w="994" w:type="dxa"/>
            <w:tcBorders/>
            <w:noWrap/>
            <w:tcFitText w:val="false"/>
            <w:hideMark/>
          </w:tcPr>
          <w:p>
            <w:pPr>
              <w:pStyle w:val="style0"/>
              <w:rPr>
                <w:rFonts w:ascii="Times New Roman" w:hAnsi="Times New Roman"/>
                <w:sz w:val="24"/>
                <w:szCs w:val="24"/>
              </w:rPr>
            </w:pPr>
            <w:r>
              <w:rPr>
                <w:rFonts w:ascii="Times New Roman" w:hAnsi="Times New Roman"/>
                <w:sz w:val="24"/>
                <w:szCs w:val="24"/>
              </w:rPr>
              <w:t>2039.01</w:t>
            </w:r>
          </w:p>
        </w:tc>
        <w:tc>
          <w:tcPr>
            <w:tcW w:w="341" w:type="dxa"/>
            <w:tcBorders/>
            <w:noWrap/>
            <w:tcFitText w:val="false"/>
            <w:hideMark/>
          </w:tcPr>
          <w:p>
            <w:pPr>
              <w:pStyle w:val="style0"/>
              <w:rPr>
                <w:rFonts w:ascii="Times New Roman" w:hAnsi="Times New Roman"/>
                <w:sz w:val="24"/>
                <w:szCs w:val="24"/>
              </w:rPr>
            </w:pPr>
            <w:r>
              <w:rPr>
                <w:rFonts w:ascii="Times New Roman" w:hAnsi="Times New Roman"/>
                <w:sz w:val="24"/>
                <w:szCs w:val="24"/>
              </w:rPr>
              <w:t>M</w:t>
            </w:r>
          </w:p>
        </w:tc>
      </w:tr>
    </w:tbl>
    <w:p>
      <w:pPr>
        <w:pStyle w:val="style0"/>
        <w:rPr>
          <w:rFonts w:ascii="Times New Roman" w:cs="Times New Roman" w:hAnsi="Times New Roman"/>
          <w:sz w:val="28"/>
          <w:szCs w:val="28"/>
        </w:rPr>
      </w:pPr>
    </w:p>
    <w:tbl>
      <w:tblPr>
        <w:tblW w:w="5680" w:type="dxa"/>
        <w:tblInd w:w="118" w:type="dxa"/>
        <w:tblLook w:val="04A0" w:firstRow="1" w:lastRow="0" w:firstColumn="1" w:lastColumn="0" w:noHBand="0" w:noVBand="1"/>
      </w:tblPr>
      <w:tblGrid>
        <w:gridCol w:w="2702"/>
        <w:gridCol w:w="522"/>
        <w:gridCol w:w="496"/>
        <w:gridCol w:w="691"/>
        <w:gridCol w:w="1293"/>
        <w:gridCol w:w="222"/>
      </w:tblGrid>
      <w:tr>
        <w:trPr>
          <w:gridAfter w:val="1"/>
          <w:wAfter w:w="222" w:type="dxa"/>
          <w:trHeight w:val="509" w:hRule="atLeast"/>
        </w:trPr>
        <w:tc>
          <w:tcPr>
            <w:tcW w:w="5458" w:type="dxa"/>
            <w:gridSpan w:val="5"/>
            <w:vMerge w:val="restart"/>
            <w:tcBorders>
              <w:top w:val="single" w:sz="8" w:space="0" w:color="auto"/>
              <w:left w:val="single" w:sz="8" w:space="0" w:color="auto"/>
              <w:bottom w:val="single" w:sz="8" w:space="0" w:color="000000"/>
              <w:right w:val="single" w:sz="8" w:space="0" w:color="000000"/>
            </w:tcBorders>
            <w:shd w:val="clear" w:color="000000" w:fill="c5d9f1"/>
            <w:noWrap/>
            <w:tcFitText w:val="false"/>
            <w:vAlign w:val="center"/>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Stability Analysis of U/s wing wall</w:t>
            </w:r>
          </w:p>
        </w:tc>
      </w:tr>
      <w:tr>
        <w:tblPrEx/>
        <w:trPr>
          <w:trHeight w:val="65" w:hRule="atLeast"/>
        </w:trPr>
        <w:tc>
          <w:tcPr>
            <w:tcW w:w="5458" w:type="dxa"/>
            <w:gridSpan w:val="5"/>
            <w:vMerge w:val="continue"/>
            <w:tcBorders>
              <w:top w:val="single" w:sz="8" w:space="0" w:color="auto"/>
              <w:left w:val="single" w:sz="8" w:space="0" w:color="auto"/>
              <w:bottom w:val="single" w:sz="8" w:space="0" w:color="000000"/>
              <w:right w:val="single" w:sz="8" w:space="0" w:color="000000"/>
            </w:tcBorders>
            <w:tcFitText w:val="false"/>
            <w:vAlign w:val="center"/>
            <w:hideMark/>
          </w:tcPr>
          <w:p>
            <w:pPr>
              <w:pStyle w:val="style0"/>
              <w:spacing w:after="0" w:lineRule="auto" w:line="240"/>
              <w:rPr>
                <w:rFonts w:ascii="Times New Roman" w:cs="Times New Roman" w:eastAsia="Times New Roman" w:hAnsi="Times New Roman"/>
                <w:b/>
                <w:bCs/>
                <w:sz w:val="24"/>
                <w:szCs w:val="24"/>
              </w:rPr>
            </w:pPr>
          </w:p>
        </w:tc>
        <w:tc>
          <w:tcPr>
            <w:tcW w:w="222" w:type="dxa"/>
            <w:tcBorders>
              <w:top w:val="nil"/>
              <w:left w:val="nil"/>
              <w:bottom w:val="nil"/>
              <w:right w:val="nil"/>
            </w:tcBorders>
            <w:shd w:val="clear" w:color="auto" w:fill="auto"/>
            <w:noWrap/>
            <w:tcFitText w:val="false"/>
            <w:vAlign w:val="bottom"/>
            <w:hideMark/>
          </w:tcPr>
          <w:p>
            <w:pPr>
              <w:pStyle w:val="style0"/>
              <w:spacing w:after="0" w:lineRule="auto" w:line="240"/>
              <w:jc w:val="center"/>
              <w:rPr>
                <w:rFonts w:ascii="Garamond" w:cs="Calibri" w:eastAsia="Times New Roman" w:hAnsi="Garamond"/>
                <w:b/>
                <w:bCs/>
                <w:sz w:val="28"/>
                <w:szCs w:val="28"/>
              </w:rPr>
            </w:pPr>
          </w:p>
        </w:tc>
      </w:tr>
      <w:tr>
        <w:tblPrEx/>
        <w:trPr>
          <w:trHeight w:val="315" w:hRule="atLeast"/>
        </w:trPr>
        <w:tc>
          <w:tcPr>
            <w:tcW w:w="3224" w:type="dxa"/>
            <w:gridSpan w:val="2"/>
            <w:tcBorders>
              <w:top w:val="single" w:sz="8" w:space="0" w:color="auto"/>
              <w:left w:val="single" w:sz="8"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Top width, b</w:t>
            </w:r>
          </w:p>
        </w:tc>
        <w:tc>
          <w:tcPr>
            <w:tcW w:w="2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b</w:t>
            </w:r>
          </w:p>
        </w:tc>
        <w:tc>
          <w:tcPr>
            <w:tcW w:w="69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0.</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 xml:space="preserve">0 </w:t>
            </w:r>
          </w:p>
        </w:tc>
        <w:tc>
          <w:tcPr>
            <w:tcW w:w="1293"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222" w:type="dxa"/>
            <w:tcBorders/>
            <w:tcFitText w:val="false"/>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315" w:hRule="atLeast"/>
        </w:trPr>
        <w:tc>
          <w:tcPr>
            <w:tcW w:w="3224" w:type="dxa"/>
            <w:gridSpan w:val="2"/>
            <w:tcBorders>
              <w:top w:val="single" w:sz="4" w:space="0" w:color="auto"/>
              <w:left w:val="single" w:sz="8"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Bottom width</w:t>
            </w:r>
          </w:p>
        </w:tc>
        <w:tc>
          <w:tcPr>
            <w:tcW w:w="2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 </w:t>
            </w:r>
          </w:p>
        </w:tc>
        <w:tc>
          <w:tcPr>
            <w:tcW w:w="69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color w:val="ff0000"/>
                <w:sz w:val="24"/>
                <w:szCs w:val="24"/>
              </w:rPr>
            </w:pPr>
            <w:r>
              <w:rPr>
                <w:rFonts w:ascii="Times New Roman" w:cs="Times New Roman" w:eastAsia="Times New Roman" w:hAnsi="Times New Roman"/>
                <w:color w:val="ff0000"/>
                <w:sz w:val="24"/>
                <w:szCs w:val="24"/>
              </w:rPr>
              <w:t>1.8</w:t>
            </w:r>
          </w:p>
        </w:tc>
        <w:tc>
          <w:tcPr>
            <w:tcW w:w="1293"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222" w:type="dxa"/>
            <w:tcBorders/>
            <w:tcFitText w:val="false"/>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315" w:hRule="atLeast"/>
        </w:trPr>
        <w:tc>
          <w:tcPr>
            <w:tcW w:w="3224" w:type="dxa"/>
            <w:gridSpan w:val="2"/>
            <w:tcBorders>
              <w:top w:val="single" w:sz="4" w:space="0" w:color="auto"/>
              <w:left w:val="single" w:sz="8"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Height of wall</w:t>
            </w:r>
          </w:p>
        </w:tc>
        <w:tc>
          <w:tcPr>
            <w:tcW w:w="2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H</w:t>
            </w:r>
          </w:p>
        </w:tc>
        <w:tc>
          <w:tcPr>
            <w:tcW w:w="69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1293"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222" w:type="dxa"/>
            <w:tcBorders/>
            <w:tcFitText w:val="false"/>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315" w:hRule="atLeast"/>
        </w:trPr>
        <w:tc>
          <w:tcPr>
            <w:tcW w:w="3224" w:type="dxa"/>
            <w:gridSpan w:val="2"/>
            <w:tcBorders>
              <w:top w:val="single" w:sz="4" w:space="0" w:color="auto"/>
              <w:left w:val="single" w:sz="8"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Foundation</w:t>
            </w:r>
            <w:r>
              <w:rPr>
                <w:rFonts w:ascii="Times New Roman" w:cs="Times New Roman" w:eastAsia="Times New Roman" w:hAnsi="Times New Roman"/>
                <w:sz w:val="24"/>
                <w:szCs w:val="24"/>
              </w:rPr>
              <w:t xml:space="preserve"> Thickness</w:t>
            </w:r>
          </w:p>
        </w:tc>
        <w:tc>
          <w:tcPr>
            <w:tcW w:w="2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c>
          <w:tcPr>
            <w:tcW w:w="69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0.50</w:t>
            </w:r>
          </w:p>
        </w:tc>
        <w:tc>
          <w:tcPr>
            <w:tcW w:w="1293"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w:t>
            </w:r>
          </w:p>
        </w:tc>
        <w:tc>
          <w:tcPr>
            <w:tcW w:w="222" w:type="dxa"/>
            <w:tcBorders/>
            <w:tcFitText w:val="false"/>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390" w:hRule="atLeast"/>
        </w:trPr>
        <w:tc>
          <w:tcPr>
            <w:tcW w:w="3224" w:type="dxa"/>
            <w:gridSpan w:val="2"/>
            <w:tcBorders>
              <w:top w:val="single" w:sz="4" w:space="0" w:color="auto"/>
              <w:left w:val="single" w:sz="8"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Y</w:t>
            </w:r>
            <w:r>
              <w:rPr>
                <w:rFonts w:ascii="Times New Roman" w:cs="Times New Roman" w:eastAsia="Times New Roman" w:hAnsi="Times New Roman"/>
                <w:sz w:val="24"/>
                <w:szCs w:val="24"/>
                <w:vertAlign w:val="subscript"/>
              </w:rPr>
              <w:t>m</w:t>
            </w:r>
            <w:r>
              <w:rPr>
                <w:rFonts w:ascii="Times New Roman" w:cs="Times New Roman" w:eastAsia="Times New Roman" w:hAnsi="Times New Roman"/>
                <w:sz w:val="24"/>
                <w:szCs w:val="24"/>
              </w:rPr>
              <w:t xml:space="preserve"> of Masonry</w:t>
            </w:r>
          </w:p>
        </w:tc>
        <w:tc>
          <w:tcPr>
            <w:tcW w:w="2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γ</w:t>
            </w:r>
            <w:r>
              <w:rPr>
                <w:rFonts w:ascii="Times New Roman" w:cs="Times New Roman" w:eastAsia="Times New Roman" w:hAnsi="Times New Roman"/>
                <w:sz w:val="24"/>
                <w:szCs w:val="24"/>
                <w:vertAlign w:val="subscript"/>
              </w:rPr>
              <w:t>m</w:t>
            </w:r>
          </w:p>
        </w:tc>
        <w:tc>
          <w:tcPr>
            <w:tcW w:w="69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p>
        </w:tc>
        <w:tc>
          <w:tcPr>
            <w:tcW w:w="1293"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KN/m</w:t>
            </w:r>
            <w:r>
              <w:rPr>
                <w:rFonts w:ascii="Times New Roman" w:cs="Times New Roman" w:eastAsia="Times New Roman" w:hAnsi="Times New Roman"/>
                <w:sz w:val="24"/>
                <w:szCs w:val="24"/>
                <w:vertAlign w:val="superscript"/>
              </w:rPr>
              <w:t>3</w:t>
            </w:r>
          </w:p>
        </w:tc>
        <w:tc>
          <w:tcPr>
            <w:tcW w:w="222" w:type="dxa"/>
            <w:tcBorders/>
            <w:tcFitText w:val="false"/>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390" w:hRule="atLeast"/>
        </w:trPr>
        <w:tc>
          <w:tcPr>
            <w:tcW w:w="3224" w:type="dxa"/>
            <w:gridSpan w:val="2"/>
            <w:tcBorders>
              <w:top w:val="single" w:sz="4" w:space="0" w:color="auto"/>
              <w:left w:val="single" w:sz="8"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Ys of silt (Fill)</w:t>
            </w:r>
          </w:p>
        </w:tc>
        <w:tc>
          <w:tcPr>
            <w:tcW w:w="2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γ</w:t>
            </w:r>
            <w:r>
              <w:rPr>
                <w:rFonts w:ascii="Times New Roman" w:cs="Times New Roman" w:eastAsia="Times New Roman" w:hAnsi="Times New Roman"/>
                <w:sz w:val="24"/>
                <w:szCs w:val="24"/>
                <w:vertAlign w:val="subscript"/>
              </w:rPr>
              <w:t>s</w:t>
            </w:r>
          </w:p>
        </w:tc>
        <w:tc>
          <w:tcPr>
            <w:tcW w:w="69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17</w:t>
            </w:r>
          </w:p>
        </w:tc>
        <w:tc>
          <w:tcPr>
            <w:tcW w:w="1293"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KN/m</w:t>
            </w:r>
            <w:r>
              <w:rPr>
                <w:rFonts w:ascii="Times New Roman" w:cs="Times New Roman" w:eastAsia="Times New Roman" w:hAnsi="Times New Roman"/>
                <w:sz w:val="24"/>
                <w:szCs w:val="24"/>
                <w:vertAlign w:val="superscript"/>
              </w:rPr>
              <w:t>3</w:t>
            </w:r>
          </w:p>
        </w:tc>
        <w:tc>
          <w:tcPr>
            <w:tcW w:w="222" w:type="dxa"/>
            <w:tcBorders/>
            <w:tcFitText w:val="false"/>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390" w:hRule="atLeast"/>
        </w:trPr>
        <w:tc>
          <w:tcPr>
            <w:tcW w:w="3224" w:type="dxa"/>
            <w:gridSpan w:val="2"/>
            <w:tcBorders>
              <w:top w:val="single" w:sz="4" w:space="0" w:color="auto"/>
              <w:left w:val="single" w:sz="8"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Y</w:t>
            </w:r>
            <w:r>
              <w:rPr>
                <w:rFonts w:ascii="Times New Roman" w:cs="Times New Roman" w:eastAsia="Times New Roman" w:hAnsi="Times New Roman"/>
                <w:sz w:val="24"/>
                <w:szCs w:val="24"/>
                <w:vertAlign w:val="subscript"/>
              </w:rPr>
              <w:t>co</w:t>
            </w:r>
            <w:r>
              <w:rPr>
                <w:rFonts w:ascii="Times New Roman" w:cs="Times New Roman" w:eastAsia="Times New Roman" w:hAnsi="Times New Roman"/>
                <w:sz w:val="24"/>
                <w:szCs w:val="24"/>
              </w:rPr>
              <w:t xml:space="preserve"> of Concrete</w:t>
            </w:r>
          </w:p>
        </w:tc>
        <w:tc>
          <w:tcPr>
            <w:tcW w:w="2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γ</w:t>
            </w:r>
            <w:r>
              <w:rPr>
                <w:rFonts w:ascii="Times New Roman" w:cs="Times New Roman" w:eastAsia="Times New Roman" w:hAnsi="Times New Roman"/>
                <w:sz w:val="24"/>
                <w:szCs w:val="24"/>
                <w:vertAlign w:val="subscript"/>
              </w:rPr>
              <w:t>c</w:t>
            </w:r>
          </w:p>
        </w:tc>
        <w:tc>
          <w:tcPr>
            <w:tcW w:w="69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24</w:t>
            </w:r>
          </w:p>
        </w:tc>
        <w:tc>
          <w:tcPr>
            <w:tcW w:w="1293"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KN/m</w:t>
            </w:r>
            <w:r>
              <w:rPr>
                <w:rFonts w:ascii="Times New Roman" w:cs="Times New Roman" w:eastAsia="Times New Roman" w:hAnsi="Times New Roman"/>
                <w:sz w:val="24"/>
                <w:szCs w:val="24"/>
                <w:vertAlign w:val="superscript"/>
              </w:rPr>
              <w:t>3</w:t>
            </w:r>
          </w:p>
        </w:tc>
        <w:tc>
          <w:tcPr>
            <w:tcW w:w="222" w:type="dxa"/>
            <w:tcBorders/>
            <w:tcFitText w:val="false"/>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315" w:hRule="atLeast"/>
        </w:trPr>
        <w:tc>
          <w:tcPr>
            <w:tcW w:w="2702" w:type="dxa"/>
            <w:tcBorders>
              <w:top w:val="nil"/>
              <w:left w:val="single" w:sz="8"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Angle of Repose</w:t>
            </w:r>
          </w:p>
        </w:tc>
        <w:tc>
          <w:tcPr>
            <w:tcW w:w="522"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w:t>
            </w:r>
          </w:p>
        </w:tc>
        <w:tc>
          <w:tcPr>
            <w:tcW w:w="25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f</w:t>
            </w:r>
          </w:p>
        </w:tc>
        <w:tc>
          <w:tcPr>
            <w:tcW w:w="69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color w:val="ff0000"/>
                <w:sz w:val="24"/>
                <w:szCs w:val="24"/>
              </w:rPr>
            </w:pPr>
            <w:r>
              <w:rPr>
                <w:rFonts w:ascii="Times New Roman" w:cs="Times New Roman" w:eastAsia="Times New Roman" w:hAnsi="Times New Roman"/>
                <w:color w:val="ff0000"/>
                <w:sz w:val="24"/>
                <w:szCs w:val="24"/>
              </w:rPr>
              <w:t>30</w:t>
            </w:r>
          </w:p>
        </w:tc>
        <w:tc>
          <w:tcPr>
            <w:tcW w:w="1293" w:type="dxa"/>
            <w:tcBorders>
              <w:top w:val="nil"/>
              <w:left w:val="nil"/>
              <w:bottom w:val="single" w:sz="4"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Deg.</w:t>
            </w:r>
          </w:p>
        </w:tc>
        <w:tc>
          <w:tcPr>
            <w:tcW w:w="222" w:type="dxa"/>
            <w:tcBorders/>
            <w:tcFitText w:val="false"/>
            <w:vAlign w:val="center"/>
            <w:hideMark/>
          </w:tcPr>
          <w:p>
            <w:pPr>
              <w:pStyle w:val="style0"/>
              <w:spacing w:after="0" w:lineRule="auto" w:line="240"/>
              <w:rPr>
                <w:rFonts w:ascii="Times New Roman" w:cs="Times New Roman" w:eastAsia="Times New Roman" w:hAnsi="Times New Roman"/>
                <w:sz w:val="20"/>
                <w:szCs w:val="20"/>
              </w:rPr>
            </w:pPr>
          </w:p>
        </w:tc>
      </w:tr>
      <w:tr>
        <w:tblPrEx/>
        <w:trPr>
          <w:trHeight w:val="330" w:hRule="atLeast"/>
        </w:trPr>
        <w:tc>
          <w:tcPr>
            <w:tcW w:w="3224" w:type="dxa"/>
            <w:gridSpan w:val="2"/>
            <w:tcBorders>
              <w:top w:val="single" w:sz="4" w:space="0" w:color="auto"/>
              <w:left w:val="single" w:sz="8" w:space="0" w:color="auto"/>
              <w:bottom w:val="single" w:sz="8" w:space="0" w:color="auto"/>
              <w:right w:val="single" w:sz="4"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Ka=(1-sinf)/(1+sinf)</w:t>
            </w:r>
          </w:p>
        </w:tc>
        <w:tc>
          <w:tcPr>
            <w:tcW w:w="250" w:type="dxa"/>
            <w:tcBorders>
              <w:top w:val="nil"/>
              <w:left w:val="nil"/>
              <w:bottom w:val="single" w:sz="8"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Ka</w:t>
            </w:r>
          </w:p>
        </w:tc>
        <w:tc>
          <w:tcPr>
            <w:tcW w:w="691" w:type="dxa"/>
            <w:tcBorders>
              <w:top w:val="nil"/>
              <w:left w:val="nil"/>
              <w:bottom w:val="single" w:sz="8" w:space="0" w:color="auto"/>
              <w:right w:val="single" w:sz="4" w:space="0" w:color="auto"/>
            </w:tcBorders>
            <w:shd w:val="clear" w:color="000000" w:fill="ffffff"/>
            <w:noWrap/>
            <w:tcFitText w:val="false"/>
            <w:vAlign w:val="bottom"/>
            <w:hideMark/>
          </w:tcPr>
          <w:p>
            <w:pPr>
              <w:pStyle w:val="style0"/>
              <w:spacing w:after="0" w:lineRule="auto" w:line="24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0.34</w:t>
            </w:r>
          </w:p>
        </w:tc>
        <w:tc>
          <w:tcPr>
            <w:tcW w:w="1293" w:type="dxa"/>
            <w:tcBorders>
              <w:top w:val="nil"/>
              <w:left w:val="nil"/>
              <w:bottom w:val="single" w:sz="8" w:space="0" w:color="auto"/>
              <w:right w:val="single" w:sz="8" w:space="0" w:color="auto"/>
            </w:tcBorders>
            <w:shd w:val="clear" w:color="000000" w:fill="ffffff"/>
            <w:noWrap/>
            <w:tcFitText w:val="false"/>
            <w:vAlign w:val="bottom"/>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 </w:t>
            </w:r>
          </w:p>
        </w:tc>
        <w:tc>
          <w:tcPr>
            <w:tcW w:w="222" w:type="dxa"/>
            <w:tcBorders/>
            <w:tcFitText w:val="false"/>
            <w:vAlign w:val="center"/>
            <w:hideMark/>
          </w:tcPr>
          <w:p>
            <w:pPr>
              <w:pStyle w:val="style0"/>
              <w:spacing w:after="0" w:lineRule="auto" w:line="240"/>
              <w:rPr>
                <w:rFonts w:ascii="Times New Roman" w:cs="Times New Roman" w:eastAsia="Times New Roman" w:hAnsi="Times New Roman"/>
                <w:sz w:val="20"/>
                <w:szCs w:val="20"/>
              </w:rPr>
            </w:pPr>
          </w:p>
        </w:tc>
      </w:tr>
    </w:tbl>
    <w:p>
      <w:pPr>
        <w:pStyle w:val="style0"/>
        <w:rPr/>
      </w:pPr>
    </w:p>
    <w:tbl>
      <w:tblPr>
        <w:tblW w:w="8242" w:type="dxa"/>
        <w:tblInd w:w="108" w:type="dxa"/>
        <w:tblLook w:val="04A0" w:firstRow="1" w:lastRow="0" w:firstColumn="1" w:lastColumn="0" w:noHBand="0" w:noVBand="1"/>
      </w:tblPr>
      <w:tblGrid>
        <w:gridCol w:w="996"/>
        <w:gridCol w:w="1406"/>
        <w:gridCol w:w="1236"/>
        <w:gridCol w:w="1116"/>
        <w:gridCol w:w="1276"/>
        <w:gridCol w:w="1236"/>
        <w:gridCol w:w="976"/>
      </w:tblGrid>
      <w:tr>
        <w:trPr>
          <w:trHeight w:val="330" w:hRule="atLeast"/>
        </w:trPr>
        <w:tc>
          <w:tcPr>
            <w:tcW w:w="996" w:type="dxa"/>
            <w:tcBorders>
              <w:top w:val="nil"/>
              <w:left w:val="nil"/>
              <w:bottom w:val="nil"/>
              <w:right w:val="nil"/>
            </w:tcBorders>
            <w:shd w:val="clear" w:color="000000" w:fill="ffffff"/>
            <w:noWrap/>
            <w:tcFitText w:val="false"/>
            <w:vAlign w:val="bottom"/>
            <w:hideMark/>
          </w:tcPr>
          <w:p>
            <w:pPr>
              <w:pStyle w:val="style0"/>
              <w:spacing w:after="0" w:lineRule="auto" w:line="240"/>
              <w:jc w:val="center"/>
              <w:rPr>
                <w:rFonts w:ascii="Garamond" w:cs="Calibri" w:eastAsia="Times New Roman" w:hAnsi="Garamond"/>
                <w:sz w:val="24"/>
                <w:szCs w:val="24"/>
              </w:rPr>
            </w:pPr>
            <w:r>
              <w:rPr>
                <w:rFonts w:ascii="Garamond" w:cs="Calibri" w:eastAsia="Times New Roman" w:hAnsi="Garamond"/>
                <w:sz w:val="24"/>
                <w:szCs w:val="24"/>
              </w:rPr>
              <w:t> </w:t>
            </w:r>
          </w:p>
        </w:tc>
        <w:tc>
          <w:tcPr>
            <w:tcW w:w="1406" w:type="dxa"/>
            <w:tcBorders>
              <w:top w:val="nil"/>
              <w:left w:val="nil"/>
              <w:bottom w:val="nil"/>
              <w:right w:val="nil"/>
            </w:tcBorders>
            <w:shd w:val="clear" w:color="auto" w:fill="auto"/>
            <w:noWrap/>
            <w:tcFitText w:val="false"/>
            <w:vAlign w:val="bottom"/>
            <w:hideMark/>
          </w:tcPr>
          <w:p>
            <w:pPr>
              <w:pStyle w:val="style0"/>
              <w:spacing w:after="0" w:lineRule="auto" w:line="240"/>
              <w:jc w:val="center"/>
              <w:rPr>
                <w:rFonts w:ascii="Garamond" w:cs="Calibri" w:eastAsia="Times New Roman" w:hAnsi="Garamond"/>
                <w:sz w:val="24"/>
                <w:szCs w:val="24"/>
              </w:rPr>
            </w:pPr>
          </w:p>
        </w:tc>
        <w:tc>
          <w:tcPr>
            <w:tcW w:w="123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color w:val="000000"/>
                <w:sz w:val="24"/>
                <w:szCs w:val="24"/>
              </w:rPr>
            </w:pPr>
            <w:r>
              <w:rPr>
                <w:rFonts w:ascii="Garamond" w:cs="Calibri" w:eastAsia="Times New Roman" w:hAnsi="Garamond"/>
                <w:color w:val="000000"/>
                <w:sz w:val="24"/>
                <w:szCs w:val="24"/>
              </w:rPr>
              <w:t> </w:t>
            </w:r>
          </w:p>
        </w:tc>
        <w:tc>
          <w:tcPr>
            <w:tcW w:w="111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color w:val="000000"/>
                <w:sz w:val="24"/>
                <w:szCs w:val="24"/>
              </w:rPr>
            </w:pPr>
            <w:r>
              <w:rPr>
                <w:rFonts w:ascii="Garamond" w:cs="Calibri" w:eastAsia="Times New Roman" w:hAnsi="Garamond"/>
                <w:color w:val="000000"/>
                <w:sz w:val="24"/>
                <w:szCs w:val="24"/>
              </w:rPr>
              <w:t> </w:t>
            </w:r>
          </w:p>
        </w:tc>
        <w:tc>
          <w:tcPr>
            <w:tcW w:w="12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color w:val="000000"/>
                <w:sz w:val="24"/>
                <w:szCs w:val="24"/>
              </w:rPr>
            </w:pPr>
            <w:r>
              <w:rPr>
                <w:rFonts w:ascii="Garamond" w:cs="Calibri" w:eastAsia="Times New Roman" w:hAnsi="Garamond"/>
                <w:color w:val="000000"/>
                <w:sz w:val="24"/>
                <w:szCs w:val="24"/>
              </w:rPr>
              <w:t> </w:t>
            </w:r>
          </w:p>
        </w:tc>
        <w:tc>
          <w:tcPr>
            <w:tcW w:w="123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color w:val="000000"/>
                <w:sz w:val="24"/>
                <w:szCs w:val="24"/>
              </w:rPr>
            </w:pPr>
            <w:r>
              <w:rPr>
                <w:rFonts w:ascii="Garamond" w:cs="Calibri" w:eastAsia="Times New Roman" w:hAnsi="Garamond"/>
                <w:color w:val="000000"/>
                <w:sz w:val="24"/>
                <w:szCs w:val="24"/>
              </w:rPr>
              <w:t> </w:t>
            </w:r>
          </w:p>
        </w:tc>
        <w:tc>
          <w:tcPr>
            <w:tcW w:w="9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color w:val="000000"/>
                <w:sz w:val="24"/>
                <w:szCs w:val="24"/>
              </w:rPr>
            </w:pPr>
            <w:r>
              <w:rPr>
                <w:rFonts w:ascii="Garamond" w:cs="Calibri" w:eastAsia="Times New Roman" w:hAnsi="Garamond"/>
                <w:color w:val="000000"/>
                <w:sz w:val="24"/>
                <w:szCs w:val="24"/>
              </w:rPr>
              <w:t> </w:t>
            </w:r>
          </w:p>
        </w:tc>
      </w:tr>
      <w:tr>
        <w:tblPrEx/>
        <w:trPr>
          <w:trHeight w:val="315" w:hRule="atLeast"/>
        </w:trPr>
        <w:tc>
          <w:tcPr>
            <w:tcW w:w="99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406"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p>
          <w:tbl>
            <w:tblPr>
              <w:tblW w:w="0" w:type="auto"/>
              <w:tblCellSpacing w:w="0" w:type="dxa"/>
              <w:tblCellMar>
                <w:left w:w="0" w:type="dxa"/>
                <w:right w:w="0" w:type="dxa"/>
              </w:tblCellMar>
              <w:tblLook w:val="04A0" w:firstRow="1" w:lastRow="0" w:firstColumn="1" w:lastColumn="0" w:noHBand="0" w:noVBand="1"/>
            </w:tblPr>
            <w:tblGrid>
              <w:gridCol w:w="1180"/>
            </w:tblGrid>
            <w:tr>
              <w:trPr>
                <w:trHeight w:val="315" w:hRule="atLeast"/>
                <w:tblCellSpacing w:w="0" w:type="dxa"/>
              </w:trPr>
              <w:tc>
                <w:tcPr>
                  <w:tcW w:w="1160" w:type="dxa"/>
                  <w:tcBorders>
                    <w:top w:val="single" w:sz="8" w:space="0" w:color="auto"/>
                    <w:left w:val="single" w:sz="8" w:space="0" w:color="auto"/>
                    <w:bottom w:val="nil"/>
                    <w:right w:val="nil"/>
                  </w:tcBorders>
                  <w:shd w:val="clear" w:color="000000" w:fill="ffffff"/>
                  <w:noWrap/>
                  <w:tcFitText w:val="false"/>
                  <w:vAlign w:val="bottom"/>
                  <w:hideMark/>
                </w:tcPr>
                <w:p>
                  <w:pPr>
                    <w:pStyle w:val="style0"/>
                    <w:spacing w:after="0" w:lineRule="auto" w:line="240"/>
                    <w:jc w:val="right"/>
                    <w:rPr>
                      <w:rFonts w:ascii="Garamond" w:cs="Calibri" w:eastAsia="Times New Roman" w:hAnsi="Garamond"/>
                      <w:b/>
                      <w:bCs/>
                      <w:sz w:val="24"/>
                      <w:szCs w:val="24"/>
                    </w:rPr>
                  </w:pPr>
                  <w:r>
                    <w:rPr>
                      <w:rFonts w:ascii="Garamond" w:cs="Calibri" w:eastAsia="Times New Roman" w:hAnsi="Garamond"/>
                      <w:b/>
                      <w:bCs/>
                      <w:sz w:val="24"/>
                      <w:szCs w:val="24"/>
                    </w:rPr>
                    <w:t>2040.10</w:t>
                  </w:r>
                </w:p>
              </w:tc>
            </w:tr>
          </w:tbl>
          <w:p>
            <w:pPr>
              <w:pStyle w:val="style0"/>
              <w:spacing w:after="0" w:lineRule="auto" w:line="240"/>
              <w:rPr>
                <w:rFonts w:ascii="Calibri" w:cs="Calibri" w:eastAsia="Times New Roman" w:hAnsi="Calibri"/>
                <w:color w:val="000000"/>
              </w:rPr>
            </w:pPr>
          </w:p>
        </w:tc>
        <w:tc>
          <w:tcPr>
            <w:tcW w:w="1236" w:type="dxa"/>
            <w:tcBorders>
              <w:top w:val="single" w:sz="8" w:space="0" w:color="auto"/>
              <w:left w:val="nil"/>
              <w:bottom w:val="nil"/>
              <w:right w:val="nil"/>
            </w:tcBorders>
            <w:shd w:val="clear" w:color="000000" w:fill="ffffff"/>
            <w:noWrap/>
            <w:tcFitText w:val="false"/>
            <w:vAlign w:val="bottom"/>
            <w:hideMark/>
          </w:tcPr>
          <w:p>
            <w:pPr>
              <w:pStyle w:val="style0"/>
              <w:spacing w:after="0" w:lineRule="auto" w:line="240"/>
              <w:jc w:val="center"/>
              <w:rPr>
                <w:rFonts w:ascii="Garamond" w:cs="Calibri" w:eastAsia="Times New Roman" w:hAnsi="Garamond"/>
                <w:b/>
                <w:bCs/>
                <w:color w:val="0070c0"/>
                <w:sz w:val="24"/>
                <w:szCs w:val="24"/>
              </w:rPr>
            </w:pPr>
            <w:r>
              <w:rPr>
                <w:rFonts w:ascii="Garamond" w:cs="Calibri" w:eastAsia="Times New Roman" w:hAnsi="Garamond"/>
                <w:b/>
                <w:bCs/>
                <w:color w:val="0070c0"/>
                <w:sz w:val="24"/>
                <w:szCs w:val="24"/>
              </w:rPr>
              <w:t xml:space="preserve">0.40 </w:t>
            </w:r>
          </w:p>
        </w:tc>
        <w:tc>
          <w:tcPr>
            <w:tcW w:w="1116" w:type="dxa"/>
            <w:tcBorders>
              <w:top w:val="single" w:sz="8" w:space="0" w:color="auto"/>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76" w:type="dxa"/>
            <w:tcBorders>
              <w:top w:val="single" w:sz="8" w:space="0" w:color="auto"/>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single" w:sz="8" w:space="0" w:color="auto"/>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30" w:hRule="atLeast"/>
        </w:trPr>
        <w:tc>
          <w:tcPr>
            <w:tcW w:w="99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406" w:type="dxa"/>
            <w:tcBorders>
              <w:top w:val="nil"/>
              <w:left w:val="nil"/>
              <w:bottom w:val="nil"/>
              <w:right w:val="nil"/>
            </w:tcBorders>
            <w:shd w:val="clear" w:color="000000" w:fill="ffffff"/>
            <w:noWrap/>
            <w:tcFitText w:val="false"/>
            <w:vAlign w:val="bottom"/>
            <w:hideMark/>
          </w:tcPr>
          <w:p>
            <w:pPr>
              <w:pStyle w:val="style0"/>
              <w:spacing w:after="0" w:lineRule="auto" w:line="240"/>
              <w:jc w:val="center"/>
              <w:rPr>
                <w:rFonts w:ascii="Garamond" w:cs="Calibri" w:eastAsia="Times New Roman" w:hAnsi="Garamond"/>
                <w:color w:val="000000"/>
                <w:sz w:val="24"/>
                <w:szCs w:val="24"/>
              </w:rPr>
            </w:pPr>
            <w:r>
              <w:rPr>
                <w:rFonts w:ascii="Garamond" w:cs="Calibri" w:eastAsia="Times New Roman" w:hAnsi="Garamond"/>
                <w:color w:val="000000"/>
                <w:sz w:val="24"/>
                <w:szCs w:val="24"/>
              </w:rPr>
              <w:t> </w:t>
            </w:r>
          </w:p>
        </w:tc>
        <w:tc>
          <w:tcPr>
            <w:tcW w:w="1236" w:type="dxa"/>
            <w:tcBorders>
              <w:top w:val="nil"/>
              <w:left w:val="nil"/>
              <w:bottom w:val="nil"/>
              <w:right w:val="nil"/>
            </w:tcBorders>
            <w:shd w:val="clear" w:color="000000" w:fill="ffffff"/>
            <w:noWrap/>
            <w:tcFitText w:val="false"/>
            <w:vAlign w:val="bottom"/>
            <w:hideMark/>
          </w:tcPr>
          <w:p>
            <w:pPr>
              <w:pStyle w:val="style0"/>
              <w:spacing w:after="0" w:lineRule="auto" w:line="240"/>
              <w:jc w:val="center"/>
              <w:rPr>
                <w:rFonts w:ascii="Garamond" w:cs="Calibri" w:eastAsia="Times New Roman" w:hAnsi="Garamond"/>
                <w:sz w:val="24"/>
                <w:szCs w:val="24"/>
              </w:rPr>
            </w:pPr>
            <w:r>
              <w:rPr>
                <w:rFonts w:ascii="Garamond" w:cs="Calibri" w:eastAsia="Times New Roman" w:hAnsi="Garamond"/>
                <w:sz w:val="24"/>
                <w:szCs w:val="24"/>
              </w:rPr>
              <w:t> </w:t>
            </w:r>
          </w:p>
        </w:tc>
        <w:tc>
          <w:tcPr>
            <w:tcW w:w="111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99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40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16" w:type="dxa"/>
            <w:tcBorders>
              <w:top w:val="nil"/>
              <w:left w:val="nil"/>
              <w:bottom w:val="nil"/>
              <w:right w:val="nil"/>
            </w:tcBorders>
            <w:shd w:val="clear" w:color="000000" w:fill="ffffff"/>
            <w:noWrap/>
            <w:tcFitText w:val="false"/>
            <w:vAlign w:val="bottom"/>
            <w:hideMark/>
          </w:tcPr>
          <w:p>
            <w:pPr>
              <w:pStyle w:val="style0"/>
              <w:spacing w:after="0" w:lineRule="auto" w:line="240"/>
              <w:jc w:val="center"/>
              <w:rPr>
                <w:rFonts w:ascii="Garamond" w:cs="Calibri" w:eastAsia="Times New Roman" w:hAnsi="Garamond"/>
                <w:sz w:val="24"/>
                <w:szCs w:val="24"/>
              </w:rPr>
            </w:pPr>
            <w:r>
              <w:rPr>
                <w:rFonts w:ascii="Garamond" w:cs="Calibri" w:eastAsia="Times New Roman" w:hAnsi="Garamond"/>
                <w:sz w:val="24"/>
                <w:szCs w:val="24"/>
              </w:rPr>
              <w:t> </w:t>
            </w:r>
          </w:p>
        </w:tc>
        <w:tc>
          <w:tcPr>
            <w:tcW w:w="12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996" w:type="dxa"/>
            <w:tcBorders>
              <w:top w:val="nil"/>
              <w:left w:val="nil"/>
              <w:bottom w:val="nil"/>
              <w:right w:val="nil"/>
            </w:tcBorders>
            <w:shd w:val="clear" w:color="000000" w:fill="ffff00"/>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1.5</w:t>
            </w:r>
          </w:p>
        </w:tc>
        <w:tc>
          <w:tcPr>
            <w:tcW w:w="140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16" w:type="dxa"/>
            <w:tcBorders>
              <w:top w:val="nil"/>
              <w:left w:val="nil"/>
              <w:bottom w:val="nil"/>
              <w:right w:val="nil"/>
            </w:tcBorders>
            <w:shd w:val="clear" w:color="000000" w:fill="ffffff"/>
            <w:noWrap/>
            <w:tcFitText w:val="false"/>
            <w:vAlign w:val="bottom"/>
            <w:hideMark/>
          </w:tcPr>
          <w:p>
            <w:pPr>
              <w:pStyle w:val="style0"/>
              <w:spacing w:after="0" w:lineRule="auto" w:line="240"/>
              <w:jc w:val="center"/>
              <w:rPr>
                <w:rFonts w:ascii="Garamond" w:cs="Calibri" w:eastAsia="Times New Roman" w:hAnsi="Garamond"/>
                <w:sz w:val="24"/>
                <w:szCs w:val="24"/>
              </w:rPr>
            </w:pPr>
            <w:r>
              <w:rPr>
                <w:rFonts w:ascii="Garamond" w:cs="Calibri" w:eastAsia="Times New Roman" w:hAnsi="Garamond"/>
                <w:sz w:val="24"/>
                <w:szCs w:val="24"/>
              </w:rPr>
              <w:t> </w:t>
            </w:r>
          </w:p>
        </w:tc>
        <w:tc>
          <w:tcPr>
            <w:tcW w:w="12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996" w:type="dxa"/>
            <w:tcBorders>
              <w:top w:val="nil"/>
              <w:left w:val="nil"/>
              <w:bottom w:val="nil"/>
              <w:right w:val="nil"/>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 </w:t>
            </w:r>
          </w:p>
        </w:tc>
        <w:tc>
          <w:tcPr>
            <w:tcW w:w="140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jc w:val="center"/>
              <w:rPr>
                <w:rFonts w:ascii="Garamond" w:cs="Calibri" w:eastAsia="Times New Roman" w:hAnsi="Garamond"/>
                <w:b/>
                <w:bCs/>
                <w:color w:val="0070c0"/>
                <w:sz w:val="24"/>
                <w:szCs w:val="24"/>
              </w:rPr>
            </w:pPr>
            <w:r>
              <w:rPr>
                <w:rFonts w:ascii="Garamond" w:cs="Calibri" w:eastAsia="Times New Roman" w:hAnsi="Garamond"/>
                <w:b/>
                <w:bCs/>
                <w:color w:val="0070c0"/>
                <w:sz w:val="24"/>
                <w:szCs w:val="24"/>
              </w:rPr>
              <w:t>4</w:t>
            </w:r>
          </w:p>
        </w:tc>
        <w:tc>
          <w:tcPr>
            <w:tcW w:w="1236" w:type="dxa"/>
            <w:tcBorders>
              <w:top w:val="nil"/>
              <w:left w:val="nil"/>
              <w:bottom w:val="nil"/>
              <w:right w:val="nil"/>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 </w:t>
            </w:r>
          </w:p>
        </w:tc>
        <w:tc>
          <w:tcPr>
            <w:tcW w:w="111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Calibri" w:cs="Calibri" w:eastAsia="Times New Roman" w:hAnsi="Calibri"/>
                <w:noProof/>
                <w:color w:val="000000"/>
              </w:rPr>
              <w:pict>
                <v:group id="1094" filled="f" stroked="f" style="position:absolute;margin-left:-143.3pt;margin-top:-74.85pt;width:219.3pt;height:167.65pt;z-index:10;mso-position-horizontal-relative:text;mso-position-vertical-relative:text;mso-width-relative:page;mso-height-relative:page;mso-wrap-distance-left:0.0pt;mso-wrap-distance-right:0.0pt;visibility:visible;" coordsize="28211,15820">
                  <v:group id="1095" filled="f" stroked="f" style="position:absolute;left:0.0;top:0.0;width:28211.0;height:15820.0;z-index:45;mso-position-horizontal-relative:text;mso-position-vertical-relative:text;mso-width-relative:page;mso-height-relative:page;visibility:visible;" coordsize="28211,15820">
                    <v:group id="1096" filled="f" stroked="f" style="position:absolute;left:0.0;top:0.0;width:28211.0;height:15820.0;z-index:46;mso-position-horizontal-relative:text;mso-position-vertical-relative:text;mso-width-relative:page;mso-height-relative:page;visibility:visible;" coordsize="28211,15820">
                      <v:shapetype id="_x0000_t202" coordsize="21600,21600" o:spt="202" path="m,l,21600r21600,l21600,xe">
                        <v:stroke joinstyle="miter"/>
                        <v:path gradientshapeok="t" o:connecttype="rect"/>
                      </v:shapetype>
                      <v:shape id="1098" type="#_x0000_t202" fillcolor="white" stroked="f" style="position:absolute;left:25737.0;top:7916.0;width:2474.0;height:1616.0;z-index:47;mso-position-horizontal-relative:text;mso-position-vertical-relative:text;mso-width-relative:page;mso-height-relative:page;visibility:visible;">
                        <v:stroke on="f" joinstyle="miter" weight="0.5pt"/>
                        <v:fill/>
                        <v:path o:connecttype="rect" gradientshapeok="t"/>
                        <v:textbox inset="0.0pt,0.72pt,0.0pt,0.0pt">
                          <w:txbxContent>
                            <w:p>
                              <w:pPr>
                                <w:pStyle w:val="style0"/>
                                <w:spacing w:after="240"/>
                                <w:jc w:val="center"/>
                                <w:rPr>
                                  <w:sz w:val="24"/>
                                  <w:szCs w:val="24"/>
                                </w:rPr>
                              </w:pPr>
                              <w:r>
                                <w:rPr>
                                  <w:rFonts w:ascii="Arial" w:eastAsia="Calibri" w:hAnsi="Arial"/>
                                  <w:color w:val="000000"/>
                                  <w:sz w:val="18"/>
                                  <w:szCs w:val="18"/>
                                </w:rPr>
                                <w:t>Ps1</w:t>
                              </w:r>
                            </w:p>
                          </w:txbxContent>
                        </v:textbox>
                      </v:shape>
                      <v:group id="1099" filled="f" stroked="f" style="position:absolute;left:0.0;top:0.0;width:27617.0;height:15820.0;z-index:48;mso-position-horizontal-relative:text;mso-position-vertical-relative:text;mso-width-relative:page;mso-height-relative:page;visibility:visible;" coordsize="27617,15820">
                        <v:group id="1100" filled="f" stroked="f" style="position:absolute;left:0.0;top:0.0;width:27617.0;height:15820.0;z-index:49;mso-position-horizontal-relative:text;mso-position-vertical-relative:text;mso-width-relative:page;mso-height-relative:page;visibility:visible;" coordsize="27617,15820">
                          <v:group id="1101" filled="f" stroked="f" style="position:absolute;left:0.0;top:0.0;width:27617.0;height:15820.0;z-index:50;mso-position-horizontal-relative:text;mso-position-vertical-relative:text;mso-width-relative:page;mso-height-relative:page;visibility:visible;" coordsize="27617,15820">
                            <v:group id="1102" filled="f" stroked="f" style="position:absolute;left:0.0;top:0.0;width:27617.0;height:14944.0;z-index:51;mso-position-horizontal-relative:text;mso-position-vertical-relative:text;mso-width-relative:page;mso-height-relative:page;visibility:visible;" coordsize="27617,14944">
                              <v:group id="1103" filled="f" stroked="f" style="position:absolute;left:0.0;top:0.0;width:27617.0;height:14944.0;z-index:52;mso-position-horizontal-relative:text;mso-position-vertical-relative:text;mso-width-relative:page;mso-height-relative:page;visibility:visible;" coordsize="27617,14944">
                                <v:group id="1104" filled="f" stroked="f" style="position:absolute;left:0.0;top:0.0;width:20824.0;height:14944.0;z-index:53;mso-position-horizontal-relative:text;mso-position-vertical-relative:text;mso-width-relative:page;mso-height-relative:page;visibility:visible;" coordsize="20824,14944">
                                  <v:group id="1105" filled="f" stroked="f" style="position:absolute;left:1789.0;top:0.0;width:16229.0;height:12521.0;z-index:54;mso-position-horizontal-relative:text;mso-position-vertical-relative:text;mso-width-relative:page;mso-height-relative:page;visibility:visible;" coordsize="16228,12521" coordorigin="1789,0">
                                    <v:rect id="1106" fillcolor="#bcbcbc" style="position:absolute;left:1789.0;top:0.0;width:5938.0;height:12521.0;z-index:55;mso-position-horizontal-relative:text;mso-position-vertical-relative:text;mso-width-relative:page;mso-height-relative:page;visibility:visible;">
                                      <v:fill rotate="true" method="linear" colors="0f #bcbcbc;22938f #d0d0d0;1 #ededed;" color="#bcbcbc" focus="100%" color2="#ededed" type="gradient" angle="180"/>
                                      <v:shadow on="t" color="black" offset="0.0pt,1.5748158pt" offset2="-2.0pt,-2.0pt" opacity="24903f" origin=",0.5"/>
                                    </v:rect>
                                    <v:shapetype id="_x0000_t6" coordsize="21600,21600" o:spt="6" path="m,l,21600r21600,xe">
                                      <v:stroke joinstyle="miter"/>
                                      <v:path gradientshapeok="t" o:connecttype="custom" o:connectlocs="0,0;0,10800;0,21600;10800,21600;21600,21600;10800,10800" textboxrect="1800,12600,12600,19800"/>
                                    </v:shapetype>
                                    <v:shape id="1108" type="#_x0000_t6" fillcolor="#bcbcbc" style="position:absolute;left:7826.0;top:0.0;width:10192.0;height:12440.0;z-index:56;mso-position-horizontal-relative:text;mso-position-vertical-relative:text;mso-width-relative:page;mso-height-relative:page;visibility:visible;">
                                      <v:stroke joinstyle="miter"/>
                                      <v:fill rotate="true" method="linear" colors="0f #bcbcbc;22938f #d0d0d0;1 #ededed;" color="#bcbcbc" focus="100%" color2="#ededed" type="gradient" angle="180"/>
                                      <v:shadow on="t" color="black" offset="0.0pt,1.5748158pt" opacity="24903f" origin=",0.5"/>
                                      <v:path textboxrect="1800,12600,12600,19800" o:connecttype="custom" o:connectlocs="0,0;0,10800;0,21600;10800,21600;21600,21600;10800,10800" gradientshapeok="t"/>
                                    </v:shape>
                                    <v:fill/>
                                  </v:group>
                                  <v:rect id="1109" fillcolor="#bcbcbc" style="position:absolute;left:0.0;top:12440.0;width:20824.0;height:2504.0;z-index:57;mso-position-horizontal-relative:text;mso-position-vertical-relative:text;mso-width-relative:page;mso-height-relative:page;visibility:visible;">
                                    <v:fill rotate="true" method="linear" colors="0f #bcbcbc;22938f #d0d0d0;1 #ededed;" color="#bcbcbc" focus="100%" color2="#ededed" type="gradient" angle="180"/>
                                    <v:shadow on="t" color="black" offset="0.0pt,1.5748158pt" offset2="-2.0pt,-2.0pt" opacity="24903f" origin=",0.5"/>
                                  </v:rect>
                                  <v:fill/>
                                </v:group>
                                <v:group id="1110" filled="f" stroked="f" style="position:absolute;left:21383.0;top:242.0;width:6234.0;height:12925.0;z-index:58;mso-position-horizontal-relative:text;mso-position-vertical-relative:text;mso-width-relative:page;mso-height-relative:page;visibility:visible;" coordsize="6234,12925" coordorigin="21383,242">
                                  <v:shape id="1111" type="#_x0000_t6" fillcolor="#ffbe86" style="position:absolute;left:21383.0;top:242.0;width:6234.0;height:12925.0;z-index:59;mso-position-horizontal-relative:text;mso-position-vertical-relative:text;mso-width-relative:page;mso-height-relative:page;visibility:visible;">
                                    <v:stroke joinstyle="miter" color="#f69240"/>
                                    <v:fill rotate="true" method="linear" colors="0f #ffbe86;22938f #ffd0aa;1 #ffebdb;" color="#ffbe86" focus="100%" color2="#ffebdb" type="gradient" angle="180"/>
                                    <v:shadow on="t" color="black" offset="0.0pt,1.5748158pt" opacity="24903f" origin=",0.5"/>
                                    <v:path textboxrect="1800,12600,12600,19800" o:connecttype="custom" o:connectlocs="0,0;0,10800;0,21600;10800,21600;21600,21600;10800,10800" gradientshapeok="t"/>
                                  </v:shape>
                                  <v:shapetype id="_x0000_t32" coordsize="21600,21600" o:spt="32" o:oned="t" path="m,l21600,21600e">
                                    <v:path arrowok="t" fillok="f" o:connecttype="none"/>
                                    <o:lock v:ext="edit" shapetype="t"/>
                                  </v:shapetype>
                                  <v:shape id="1113" type="#_x0000_t32" filled="f" style="position:absolute;left:22966.0;top:9451.0;width:3958.0;height:0.0;z-index:60;mso-position-horizontal-relative:text;mso-position-vertical-relative:text;mso-width-relative:page;mso-height-relative:page;visibility:visible;flip:x;">
                                    <v:stroke endarrow="block" weight="3.0pt"/>
                                    <v:fill/>
                                    <v:shadow on="t" color="black" offset="0.0pt,1.8110268pt" opacity="22937f" origin=",0.5"/>
                                    <v:path o:connecttype="none" fillok="f" arrowok="t"/>
                                  </v:shape>
                                  <v:fill/>
                                </v:group>
                                <v:fill/>
                              </v:group>
                              <v:group id="1114" filled="f" stroked="f" style="position:absolute;left:13019.0;top:403.0;width:7077.0;height:11552.0;z-index:61;mso-position-horizontal-relative:text;mso-position-vertical-relative:text;mso-width-relative:page;mso-height-relative:page;visibility:visible;" coordsize="7077,11551" coordorigin="13019,403">
                                <v:shape id="1115" type="#_x0000_t6" fillcolor="#ffbe86" style="position:absolute;left:13019.0;top:403.0;width:7077.0;height:11552.0;z-index:62;mso-position-horizontal-relative:text;mso-position-vertical-relative:text;mso-width-relative:page;mso-height-relative:page;visibility:visible;flip:x y;">
                                  <v:stroke joinstyle="miter" color="#f69240"/>
                                  <v:fill rotate="true" method="linear" colors="0f #ffbe86;22938f #ffd0aa;1 #ffebdb;" color="#ffbe86" focus="100%" color2="#ffebdb" type="gradient" angle="180"/>
                                  <v:shadow on="t" color="black" offset="0.0pt,1.5748158pt" opacity="24903f" origin=",0.5"/>
                                  <v:path textboxrect="1800,12600,12600,19800" o:connecttype="custom" o:connectlocs="0,0;0,10800;0,21600;10800,21600;21600,21600;10800,10800" gradientshapeok="t"/>
                                </v:shape>
                                <v:shape id="1116" type="#_x0000_t32" filled="f" style="position:absolute;left:13862.0;top:3231.0;width:0.0;height:3877.0;z-index:63;mso-position-horizontal-relative:text;mso-position-vertical-relative:text;mso-width-relative:page;mso-height-relative:page;visibility:visible;">
                                  <v:stroke endarrow="block" weight="3.0pt"/>
                                  <v:fill/>
                                  <v:shadow on="t" color="black" offset="0.0pt,1.8110268pt" opacity="22937f" origin=",0.5"/>
                                  <v:path o:connecttype="none" fillok="f" arrowok="t"/>
                                </v:shape>
                                <v:fill/>
                              </v:group>
                              <v:fill/>
                            </v:group>
                            <v:shape id="1117" type="#_x0000_t32" filled="f" style="position:absolute;left:8617.0;top:12844.0;width:32.0;height:2976.0;z-index:64;mso-position-horizontal-relative:text;mso-position-vertical-relative:text;mso-width-relative:page;mso-height-relative:page;visibility:visible;">
                              <v:stroke endarrow="block" weight="3.0pt"/>
                              <v:fill/>
                              <v:shadow on="t" color="black" offset="0.0pt,1.8110268pt" opacity="22937f" origin=",0.5"/>
                              <v:path o:connecttype="none" fillok="f" arrowok="t"/>
                            </v:shape>
                            <v:fill/>
                          </v:group>
                          <v:shape id="1118" type="#_x0000_t202" fillcolor="white" stroked="f" style="position:absolute;left:3867.0;top:5735.0;width:2573.0;height:1373.0;z-index:65;mso-position-horizontal-relative:text;mso-position-vertical-relative:text;mso-width-relative:page;mso-height-relative:page;visibility:visible;">
                            <v:stroke on="f" joinstyle="miter" weight="0.5pt"/>
                            <v:fill/>
                            <v:path o:connecttype="rect" gradientshapeok="t"/>
                            <v:textbox inset="0.0pt,0.72pt,0.0pt,0.0pt">
                              <w:txbxContent>
                                <w:p>
                                  <w:pPr>
                                    <w:pStyle w:val="style0"/>
                                    <w:spacing w:after="240"/>
                                    <w:jc w:val="center"/>
                                    <w:rPr>
                                      <w:sz w:val="24"/>
                                      <w:szCs w:val="24"/>
                                    </w:rPr>
                                  </w:pPr>
                                  <w:r>
                                    <w:rPr>
                                      <w:rFonts w:ascii="Arial" w:eastAsia="Calibri" w:hAnsi="Arial"/>
                                      <w:color w:val="000000"/>
                                      <w:sz w:val="18"/>
                                      <w:szCs w:val="18"/>
                                    </w:rPr>
                                    <w:t>W1</w:t>
                                  </w:r>
                                </w:p>
                              </w:txbxContent>
                            </v:textbox>
                          </v:shape>
                          <v:fill/>
                        </v:group>
                        <v:shape id="1119" type="#_x0000_t202" fillcolor="white" stroked="f" style="position:absolute;left:8221.0;top:6300.0;width:2771.0;height:1293.0;z-index:66;mso-position-horizontal-relative:text;mso-position-vertical-relative:text;mso-width-relative:page;mso-height-relative:page;visibility:visible;">
                          <v:stroke on="f" joinstyle="miter" weight="0.5pt"/>
                          <v:fill/>
                          <v:path o:connecttype="rect" gradientshapeok="t"/>
                          <v:textbox inset="0.0pt,0.72pt,0.0pt,0.0pt">
                            <w:txbxContent>
                              <w:p>
                                <w:pPr>
                                  <w:pStyle w:val="style0"/>
                                  <w:spacing w:after="240"/>
                                  <w:jc w:val="center"/>
                                  <w:rPr>
                                    <w:sz w:val="24"/>
                                    <w:szCs w:val="24"/>
                                  </w:rPr>
                                </w:pPr>
                                <w:r>
                                  <w:rPr>
                                    <w:rFonts w:ascii="Arial" w:eastAsia="Calibri" w:hAnsi="Arial"/>
                                    <w:color w:val="000000"/>
                                    <w:sz w:val="18"/>
                                    <w:szCs w:val="18"/>
                                  </w:rPr>
                                  <w:t>W2</w:t>
                                </w:r>
                              </w:p>
                            </w:txbxContent>
                          </v:textbox>
                        </v:shape>
                        <v:fill/>
                      </v:group>
                      <v:fill/>
                    </v:group>
                    <v:shape id="1120" type="#_x0000_t32" filled="f" style="position:absolute;left:5154.0;top:7351.0;width:0.0;height:2423.0;z-index:67;mso-position-horizontal-relative:text;mso-position-vertical-relative:text;mso-width-relative:page;mso-height-relative:page;visibility:visible;flip:x;">
                      <v:stroke endarrow="block" weight="3.0pt"/>
                      <v:fill/>
                      <v:shadow on="t" color="black" offset="0.0pt,1.8110268pt" opacity="22937f" origin=",0.5"/>
                      <v:path o:connecttype="none" fillok="f" arrowok="t"/>
                    </v:shape>
                    <v:shape id="1121" type="#_x0000_t32" filled="f" style="position:absolute;left:10399.0;top:8078.0;width:0.0;height:2262.0;z-index:68;mso-position-horizontal-relative:text;mso-position-vertical-relative:text;mso-width-relative:page;mso-height-relative:page;visibility:visible;">
                      <v:stroke endarrow="block" weight="3.0pt"/>
                      <v:fill/>
                      <v:shadow on="t" color="black" offset="0.0pt,1.8110268pt" opacity="22937f" origin=",0.5"/>
                      <v:path o:connecttype="none" fillok="f" arrowok="t"/>
                    </v:shape>
                    <v:fill/>
                  </v:group>
                  <v:shape id="1122" type="#_x0000_t202" fillcolor="white" stroked="f" style="position:absolute;left:12675.0;top:2019.0;width:2671.0;height:1373.0;z-index:69;mso-position-horizontal-relative:text;mso-position-vertical-relative:text;mso-width-relative:page;mso-height-relative:page;visibility:visible;">
                    <v:stroke on="f" joinstyle="miter" weight="0.5pt"/>
                    <v:fill/>
                    <v:path o:connecttype="rect" gradientshapeok="t"/>
                    <v:textbox inset="0.0pt,0.72pt,0.0pt,0.0pt">
                      <w:txbxContent>
                        <w:p>
                          <w:pPr>
                            <w:pStyle w:val="style0"/>
                            <w:spacing w:after="240"/>
                            <w:jc w:val="center"/>
                            <w:rPr>
                              <w:sz w:val="24"/>
                              <w:szCs w:val="24"/>
                            </w:rPr>
                          </w:pPr>
                          <w:r>
                            <w:rPr>
                              <w:rFonts w:ascii="Arial" w:eastAsia="Calibri" w:hAnsi="Arial"/>
                              <w:color w:val="000000"/>
                              <w:sz w:val="18"/>
                              <w:szCs w:val="18"/>
                            </w:rPr>
                            <w:t>Ps2</w:t>
                          </w:r>
                        </w:p>
                      </w:txbxContent>
                    </v:textbox>
                  </v:shape>
                  <v:fill/>
                </v:group>
              </w:pict>
            </w:r>
            <w:r>
              <w:rPr>
                <w:rFonts w:ascii="Garamond" w:cs="Calibri" w:eastAsia="Times New Roman" w:hAnsi="Garamond"/>
                <w:sz w:val="24"/>
                <w:szCs w:val="24"/>
              </w:rPr>
              <w:t> </w:t>
            </w:r>
          </w:p>
        </w:tc>
        <w:tc>
          <w:tcPr>
            <w:tcW w:w="123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996" w:type="dxa"/>
            <w:tcBorders>
              <w:top w:val="nil"/>
              <w:left w:val="nil"/>
              <w:bottom w:val="nil"/>
              <w:right w:val="nil"/>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 </w:t>
            </w:r>
          </w:p>
        </w:tc>
        <w:tc>
          <w:tcPr>
            <w:tcW w:w="140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1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90" w:hRule="atLeast"/>
        </w:trPr>
        <w:tc>
          <w:tcPr>
            <w:tcW w:w="99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40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1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90" w:hRule="atLeast"/>
        </w:trPr>
        <w:tc>
          <w:tcPr>
            <w:tcW w:w="99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40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1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90" w:hRule="atLeast"/>
        </w:trPr>
        <w:tc>
          <w:tcPr>
            <w:tcW w:w="99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40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D</w:t>
            </w:r>
          </w:p>
        </w:tc>
        <w:tc>
          <w:tcPr>
            <w:tcW w:w="123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1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76" w:type="dxa"/>
            <w:tcBorders>
              <w:top w:val="nil"/>
              <w:left w:val="nil"/>
              <w:bottom w:val="nil"/>
              <w:right w:val="nil"/>
            </w:tcBorders>
            <w:shd w:val="clear" w:color="000000" w:fill="ffffff"/>
            <w:noWrap/>
            <w:tcFitText w:val="false"/>
            <w:vAlign w:val="bottom"/>
            <w:hideMark/>
          </w:tcPr>
          <w:p>
            <w:pPr>
              <w:pStyle w:val="style0"/>
              <w:spacing w:after="0" w:lineRule="auto" w:line="240"/>
              <w:jc w:val="right"/>
              <w:rPr>
                <w:rFonts w:ascii="Garamond" w:cs="Calibri" w:eastAsia="Times New Roman" w:hAnsi="Garamond"/>
                <w:b/>
                <w:bCs/>
                <w:color w:val="0070c0"/>
                <w:sz w:val="24"/>
                <w:szCs w:val="24"/>
              </w:rPr>
            </w:pPr>
            <w:r>
              <w:rPr>
                <w:rFonts w:ascii="Garamond" w:cs="Calibri" w:eastAsia="Times New Roman" w:hAnsi="Garamond"/>
                <w:b/>
                <w:bCs/>
                <w:color w:val="0070c0"/>
                <w:sz w:val="24"/>
                <w:szCs w:val="24"/>
              </w:rPr>
              <w:t>0.50</w:t>
            </w:r>
          </w:p>
        </w:tc>
        <w:tc>
          <w:tcPr>
            <w:tcW w:w="123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 </w:t>
            </w:r>
          </w:p>
        </w:tc>
        <w:tc>
          <w:tcPr>
            <w:tcW w:w="9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99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406" w:type="dxa"/>
            <w:tcBorders>
              <w:top w:val="nil"/>
              <w:left w:val="single" w:sz="8" w:space="0" w:color="auto"/>
              <w:bottom w:val="nil"/>
              <w:right w:val="nil"/>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bt</w:t>
            </w:r>
          </w:p>
        </w:tc>
        <w:tc>
          <w:tcPr>
            <w:tcW w:w="1236" w:type="dxa"/>
            <w:tcBorders>
              <w:top w:val="nil"/>
              <w:left w:val="nil"/>
              <w:bottom w:val="nil"/>
              <w:right w:val="nil"/>
            </w:tcBorders>
            <w:shd w:val="clear" w:color="000000" w:fill="ffffff"/>
            <w:noWrap/>
            <w:tcFitText w:val="false"/>
            <w:vAlign w:val="bottom"/>
            <w:hideMark/>
          </w:tcPr>
          <w:p>
            <w:pPr>
              <w:pStyle w:val="style0"/>
              <w:spacing w:after="0" w:lineRule="auto" w:line="240"/>
              <w:jc w:val="center"/>
              <w:rPr>
                <w:rFonts w:ascii="Garamond" w:cs="Calibri" w:eastAsia="Times New Roman" w:hAnsi="Garamond"/>
                <w:b/>
                <w:bCs/>
                <w:color w:val="0070c0"/>
                <w:sz w:val="24"/>
                <w:szCs w:val="24"/>
              </w:rPr>
            </w:pPr>
            <w:r>
              <w:rPr>
                <w:rFonts w:ascii="Garamond" w:cs="Calibri" w:eastAsia="Times New Roman" w:hAnsi="Garamond"/>
                <w:b/>
                <w:bCs/>
                <w:color w:val="0070c0"/>
                <w:sz w:val="24"/>
                <w:szCs w:val="24"/>
              </w:rPr>
              <w:t>1.8</w:t>
            </w:r>
          </w:p>
        </w:tc>
        <w:tc>
          <w:tcPr>
            <w:tcW w:w="111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76" w:type="dxa"/>
            <w:tcBorders>
              <w:top w:val="nil"/>
              <w:left w:val="nil"/>
              <w:bottom w:val="nil"/>
              <w:right w:val="nil"/>
            </w:tcBorders>
            <w:shd w:val="clear" w:color="000000" w:fill="ffffff"/>
            <w:noWrap/>
            <w:tcFitText w:val="false"/>
            <w:vAlign w:val="bottom"/>
            <w:hideMark/>
          </w:tcPr>
          <w:p>
            <w:pPr>
              <w:pStyle w:val="style0"/>
              <w:spacing w:after="0" w:lineRule="auto" w:line="240"/>
              <w:jc w:val="center"/>
              <w:rPr>
                <w:rFonts w:ascii="Garamond" w:cs="Calibri" w:eastAsia="Times New Roman" w:hAnsi="Garamond"/>
                <w:sz w:val="24"/>
                <w:szCs w:val="24"/>
              </w:rPr>
            </w:pPr>
            <w:r>
              <w:rPr>
                <w:rFonts w:ascii="Garamond" w:cs="Calibri" w:eastAsia="Times New Roman" w:hAnsi="Garamond"/>
                <w:sz w:val="24"/>
                <w:szCs w:val="24"/>
              </w:rPr>
              <w:t>B</w:t>
            </w:r>
            <w:r>
              <w:rPr>
                <w:rFonts w:ascii="Garamond" w:cs="Calibri" w:eastAsia="Times New Roman" w:hAnsi="Garamond"/>
                <w:sz w:val="24"/>
                <w:szCs w:val="24"/>
              </w:rPr>
              <w:t>h</w:t>
            </w:r>
          </w:p>
        </w:tc>
        <w:tc>
          <w:tcPr>
            <w:tcW w:w="1236" w:type="dxa"/>
            <w:tcBorders>
              <w:top w:val="nil"/>
              <w:left w:val="nil"/>
              <w:bottom w:val="nil"/>
              <w:right w:val="single" w:sz="8"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30" w:hRule="atLeast"/>
        </w:trPr>
        <w:tc>
          <w:tcPr>
            <w:tcW w:w="99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406" w:type="dxa"/>
            <w:tcBorders>
              <w:top w:val="nil"/>
              <w:left w:val="single" w:sz="8" w:space="0" w:color="auto"/>
              <w:bottom w:val="single" w:sz="8" w:space="0" w:color="auto"/>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nil"/>
              <w:left w:val="nil"/>
              <w:bottom w:val="single" w:sz="8" w:space="0" w:color="auto"/>
              <w:right w:val="nil"/>
            </w:tcBorders>
            <w:shd w:val="clear" w:color="000000" w:fill="ffffff"/>
            <w:noWrap/>
            <w:tcFitText w:val="false"/>
            <w:vAlign w:val="bottom"/>
            <w:hideMark/>
          </w:tcPr>
          <w:p>
            <w:pPr>
              <w:pStyle w:val="style0"/>
              <w:spacing w:after="0" w:lineRule="auto" w:line="240"/>
              <w:rPr>
                <w:rFonts w:ascii="Garamond" w:cs="Calibri" w:eastAsia="Times New Roman" w:hAnsi="Garamond"/>
                <w:color w:val="000000"/>
                <w:sz w:val="24"/>
                <w:szCs w:val="24"/>
              </w:rPr>
            </w:pPr>
            <w:r>
              <w:rPr>
                <w:rFonts w:ascii="Garamond" w:cs="Calibri" w:eastAsia="Times New Roman" w:hAnsi="Garamond"/>
                <w:color w:val="000000"/>
                <w:sz w:val="24"/>
                <w:szCs w:val="24"/>
              </w:rPr>
              <w:t> </w:t>
            </w:r>
          </w:p>
        </w:tc>
        <w:tc>
          <w:tcPr>
            <w:tcW w:w="1116" w:type="dxa"/>
            <w:tcBorders>
              <w:top w:val="nil"/>
              <w:left w:val="nil"/>
              <w:bottom w:val="single" w:sz="8" w:space="0" w:color="auto"/>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76" w:type="dxa"/>
            <w:tcBorders>
              <w:top w:val="nil"/>
              <w:left w:val="nil"/>
              <w:bottom w:val="single" w:sz="8" w:space="0" w:color="auto"/>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236" w:type="dxa"/>
            <w:tcBorders>
              <w:top w:val="nil"/>
              <w:left w:val="nil"/>
              <w:bottom w:val="single" w:sz="8" w:space="0" w:color="auto"/>
              <w:right w:val="single" w:sz="8"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99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40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color w:val="000000"/>
                <w:sz w:val="24"/>
                <w:szCs w:val="24"/>
              </w:rPr>
            </w:pPr>
            <w:r>
              <w:rPr>
                <w:rFonts w:ascii="Garamond" w:cs="Calibri" w:eastAsia="Times New Roman" w:hAnsi="Garamond"/>
                <w:color w:val="000000"/>
                <w:sz w:val="24"/>
                <w:szCs w:val="24"/>
              </w:rPr>
              <w:t> </w:t>
            </w:r>
          </w:p>
        </w:tc>
        <w:tc>
          <w:tcPr>
            <w:tcW w:w="123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color w:val="000000"/>
                <w:sz w:val="24"/>
                <w:szCs w:val="24"/>
              </w:rPr>
            </w:pPr>
            <w:r>
              <w:rPr>
                <w:rFonts w:ascii="Garamond" w:cs="Calibri" w:eastAsia="Times New Roman" w:hAnsi="Garamond"/>
                <w:color w:val="000000"/>
                <w:sz w:val="24"/>
                <w:szCs w:val="24"/>
              </w:rPr>
              <w:t> </w:t>
            </w:r>
          </w:p>
        </w:tc>
        <w:tc>
          <w:tcPr>
            <w:tcW w:w="111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color w:val="000000"/>
                <w:sz w:val="24"/>
                <w:szCs w:val="24"/>
              </w:rPr>
            </w:pPr>
            <w:r>
              <w:rPr>
                <w:rFonts w:ascii="Garamond" w:cs="Calibri" w:eastAsia="Times New Roman" w:hAnsi="Garamond"/>
                <w:color w:val="000000"/>
                <w:sz w:val="24"/>
                <w:szCs w:val="24"/>
              </w:rPr>
              <w:t> </w:t>
            </w:r>
          </w:p>
        </w:tc>
        <w:tc>
          <w:tcPr>
            <w:tcW w:w="12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color w:val="000000"/>
                <w:sz w:val="24"/>
                <w:szCs w:val="24"/>
              </w:rPr>
            </w:pPr>
            <w:r>
              <w:rPr>
                <w:rFonts w:ascii="Garamond" w:cs="Calibri" w:eastAsia="Times New Roman" w:hAnsi="Garamond"/>
                <w:color w:val="000000"/>
                <w:sz w:val="24"/>
                <w:szCs w:val="24"/>
              </w:rPr>
              <w:t> </w:t>
            </w:r>
          </w:p>
        </w:tc>
        <w:tc>
          <w:tcPr>
            <w:tcW w:w="123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color w:val="000000"/>
                <w:sz w:val="24"/>
                <w:szCs w:val="24"/>
              </w:rPr>
            </w:pPr>
            <w:r>
              <w:rPr>
                <w:rFonts w:ascii="Garamond" w:cs="Calibri" w:eastAsia="Times New Roman" w:hAnsi="Garamond"/>
                <w:color w:val="000000"/>
                <w:sz w:val="24"/>
                <w:szCs w:val="24"/>
              </w:rPr>
              <w:t> </w:t>
            </w:r>
          </w:p>
        </w:tc>
        <w:tc>
          <w:tcPr>
            <w:tcW w:w="976" w:type="dxa"/>
            <w:tcBorders>
              <w:top w:val="nil"/>
              <w:left w:val="nil"/>
              <w:bottom w:val="nil"/>
              <w:right w:val="nil"/>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bl>
    <w:p>
      <w:pPr>
        <w:pStyle w:val="style0"/>
        <w:rPr/>
      </w:pPr>
    </w:p>
    <w:tbl>
      <w:tblPr>
        <w:tblStyle w:val="style154"/>
        <w:tblW w:w="0" w:type="auto"/>
        <w:tblLook w:val="04A0" w:firstRow="1" w:lastRow="0" w:firstColumn="1" w:lastColumn="0" w:noHBand="0" w:noVBand="1"/>
      </w:tblPr>
      <w:tblGrid>
        <w:gridCol w:w="2101"/>
        <w:gridCol w:w="881"/>
        <w:gridCol w:w="873"/>
        <w:gridCol w:w="1100"/>
        <w:gridCol w:w="787"/>
        <w:gridCol w:w="1329"/>
        <w:gridCol w:w="991"/>
        <w:gridCol w:w="1226"/>
      </w:tblGrid>
      <w:tr>
        <w:trPr>
          <w:trHeight w:val="690" w:hRule="atLeast"/>
        </w:trPr>
        <w:tc>
          <w:tcPr>
            <w:tcW w:w="3288" w:type="dxa"/>
            <w:gridSpan w:val="2"/>
            <w:tcBorders/>
            <w:tcFitText w:val="false"/>
            <w:hideMark/>
          </w:tcPr>
          <w:p>
            <w:pPr>
              <w:pStyle w:val="style0"/>
              <w:rPr>
                <w:rFonts w:ascii="Times New Roman" w:hAnsi="Times New Roman"/>
                <w:sz w:val="24"/>
                <w:szCs w:val="24"/>
              </w:rPr>
            </w:pPr>
            <w:r>
              <w:rPr>
                <w:rFonts w:ascii="Times New Roman" w:hAnsi="Times New Roman"/>
                <w:sz w:val="24"/>
                <w:szCs w:val="24"/>
              </w:rPr>
              <w:t>Bering capacity of Foundation material gravel material</w:t>
            </w:r>
          </w:p>
        </w:tc>
        <w:tc>
          <w:tcPr>
            <w:tcW w:w="980" w:type="dxa"/>
            <w:tcBorders/>
            <w:noWrap/>
            <w:tcFitText w:val="false"/>
            <w:hideMark/>
          </w:tcPr>
          <w:p>
            <w:pPr>
              <w:pStyle w:val="style0"/>
              <w:rPr>
                <w:rFonts w:ascii="Times New Roman" w:hAnsi="Times New Roman"/>
                <w:sz w:val="24"/>
                <w:szCs w:val="24"/>
              </w:rPr>
            </w:pPr>
            <w:r>
              <w:rPr>
                <w:rFonts w:ascii="Times New Roman" w:hAnsi="Times New Roman"/>
                <w:sz w:val="24"/>
                <w:szCs w:val="24"/>
              </w:rPr>
              <w:t>200</w:t>
            </w:r>
          </w:p>
        </w:tc>
        <w:tc>
          <w:tcPr>
            <w:tcW w:w="1020" w:type="dxa"/>
            <w:tcBorders/>
            <w:noWrap/>
            <w:tcFitText w:val="false"/>
            <w:hideMark/>
          </w:tcPr>
          <w:p>
            <w:pPr>
              <w:pStyle w:val="style0"/>
              <w:rPr>
                <w:rFonts w:ascii="Times New Roman" w:hAnsi="Times New Roman"/>
                <w:sz w:val="24"/>
                <w:szCs w:val="24"/>
              </w:rPr>
            </w:pPr>
            <w:r>
              <w:rPr>
                <w:rFonts w:ascii="Times New Roman" w:hAnsi="Times New Roman"/>
                <w:sz w:val="24"/>
                <w:szCs w:val="24"/>
              </w:rPr>
              <w:t>KN/m</w:t>
            </w:r>
            <w:r>
              <w:rPr>
                <w:rFonts w:ascii="Times New Roman" w:hAnsi="Times New Roman"/>
                <w:sz w:val="24"/>
                <w:szCs w:val="24"/>
                <w:vertAlign w:val="superscript"/>
              </w:rPr>
              <w:t>2</w:t>
            </w:r>
          </w:p>
        </w:tc>
        <w:tc>
          <w:tcPr>
            <w:tcW w:w="2388"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Coeff. Of friction, η</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0.65</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30" w:hRule="atLeast"/>
        </w:trPr>
        <w:tc>
          <w:tcPr>
            <w:tcW w:w="2407" w:type="dxa"/>
            <w:vMerge w:val="restart"/>
            <w:tcBorders/>
            <w:noWrap/>
            <w:tcFitText w:val="false"/>
            <w:hideMark/>
          </w:tcPr>
          <w:p>
            <w:pPr>
              <w:pStyle w:val="style0"/>
              <w:rPr>
                <w:rFonts w:ascii="Times New Roman" w:hAnsi="Times New Roman"/>
                <w:sz w:val="24"/>
                <w:szCs w:val="24"/>
              </w:rPr>
            </w:pPr>
            <w:r>
              <w:rPr>
                <w:rFonts w:ascii="Times New Roman" w:hAnsi="Times New Roman"/>
                <w:sz w:val="24"/>
                <w:szCs w:val="24"/>
              </w:rPr>
              <w:t>Item Description</w:t>
            </w:r>
          </w:p>
        </w:tc>
        <w:tc>
          <w:tcPr>
            <w:tcW w:w="3760" w:type="dxa"/>
            <w:gridSpan w:val="4"/>
            <w:tcBorders/>
            <w:noWrap/>
            <w:tcFitText w:val="false"/>
            <w:hideMark/>
          </w:tcPr>
          <w:p>
            <w:pPr>
              <w:pStyle w:val="style0"/>
              <w:rPr>
                <w:rFonts w:ascii="Times New Roman" w:hAnsi="Times New Roman"/>
                <w:sz w:val="24"/>
                <w:szCs w:val="24"/>
              </w:rPr>
            </w:pPr>
            <w:r>
              <w:rPr>
                <w:rFonts w:ascii="Times New Roman" w:hAnsi="Times New Roman"/>
                <w:sz w:val="24"/>
                <w:szCs w:val="24"/>
              </w:rPr>
              <w:t>Forces(KN.m)</w:t>
            </w:r>
          </w:p>
        </w:tc>
        <w:tc>
          <w:tcPr>
            <w:tcW w:w="1509" w:type="dxa"/>
            <w:vMerge w:val="restart"/>
            <w:tcBorders/>
            <w:tcFitText w:val="false"/>
            <w:hideMark/>
          </w:tcPr>
          <w:p>
            <w:pPr>
              <w:pStyle w:val="style0"/>
              <w:rPr>
                <w:rFonts w:ascii="Times New Roman" w:hAnsi="Times New Roman"/>
                <w:sz w:val="24"/>
                <w:szCs w:val="24"/>
              </w:rPr>
            </w:pPr>
            <w:r>
              <w:rPr>
                <w:rFonts w:ascii="Times New Roman" w:hAnsi="Times New Roman"/>
                <w:sz w:val="24"/>
                <w:szCs w:val="24"/>
              </w:rPr>
              <w:t>Lever arm</w:t>
            </w:r>
          </w:p>
        </w:tc>
        <w:tc>
          <w:tcPr>
            <w:tcW w:w="2384" w:type="dxa"/>
            <w:gridSpan w:val="2"/>
            <w:vMerge w:val="restart"/>
            <w:tcBorders/>
            <w:tcFitText w:val="false"/>
            <w:hideMark/>
          </w:tcPr>
          <w:p>
            <w:pPr>
              <w:pStyle w:val="style0"/>
              <w:rPr>
                <w:rFonts w:ascii="Times New Roman" w:hAnsi="Times New Roman"/>
                <w:sz w:val="24"/>
                <w:szCs w:val="24"/>
              </w:rPr>
            </w:pPr>
            <w:r>
              <w:rPr>
                <w:rFonts w:ascii="Times New Roman" w:hAnsi="Times New Roman"/>
                <w:sz w:val="24"/>
                <w:szCs w:val="24"/>
              </w:rPr>
              <w:t>Moment about toe (KN.m)</w:t>
            </w:r>
          </w:p>
        </w:tc>
      </w:tr>
      <w:tr>
        <w:tblPrEx/>
        <w:trPr>
          <w:trHeight w:val="330" w:hRule="atLeast"/>
        </w:trPr>
        <w:tc>
          <w:tcPr>
            <w:tcW w:w="2407" w:type="dxa"/>
            <w:vMerge w:val="continue"/>
            <w:tcBorders/>
            <w:tcFitText w:val="false"/>
            <w:hideMark/>
          </w:tcPr>
          <w:p>
            <w:pPr>
              <w:pStyle w:val="style0"/>
              <w:rPr>
                <w:rFonts w:ascii="Times New Roman" w:hAnsi="Times New Roman"/>
                <w:sz w:val="24"/>
                <w:szCs w:val="24"/>
              </w:rPr>
            </w:pPr>
          </w:p>
        </w:tc>
        <w:tc>
          <w:tcPr>
            <w:tcW w:w="881" w:type="dxa"/>
            <w:tcBorders/>
            <w:noWrap/>
            <w:tcFitText w:val="false"/>
            <w:hideMark/>
          </w:tcPr>
          <w:p>
            <w:pPr>
              <w:pStyle w:val="style0"/>
              <w:rPr>
                <w:rFonts w:ascii="Times New Roman" w:hAnsi="Times New Roman"/>
                <w:sz w:val="24"/>
                <w:szCs w:val="24"/>
              </w:rPr>
            </w:pPr>
            <w:r>
              <w:rPr>
                <w:rFonts w:ascii="Times New Roman" w:hAnsi="Times New Roman"/>
                <w:sz w:val="24"/>
                <w:szCs w:val="24"/>
              </w:rPr>
              <w:t>Vertical</w:t>
            </w:r>
          </w:p>
        </w:tc>
        <w:tc>
          <w:tcPr>
            <w:tcW w:w="98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20" w:type="dxa"/>
            <w:tcBorders/>
            <w:noWrap/>
            <w:tcFitText w:val="false"/>
            <w:hideMark/>
          </w:tcPr>
          <w:p>
            <w:pPr>
              <w:pStyle w:val="style0"/>
              <w:rPr>
                <w:rFonts w:ascii="Times New Roman" w:hAnsi="Times New Roman"/>
                <w:sz w:val="24"/>
                <w:szCs w:val="24"/>
              </w:rPr>
            </w:pPr>
            <w:r>
              <w:rPr>
                <w:rFonts w:ascii="Times New Roman" w:hAnsi="Times New Roman"/>
                <w:sz w:val="24"/>
                <w:szCs w:val="24"/>
              </w:rPr>
              <w:t>Horizontal</w:t>
            </w:r>
          </w:p>
        </w:tc>
        <w:tc>
          <w:tcPr>
            <w:tcW w:w="879"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509" w:type="dxa"/>
            <w:vMerge w:val="continue"/>
            <w:tcBorders/>
            <w:tcFitText w:val="false"/>
            <w:hideMark/>
          </w:tcPr>
          <w:p>
            <w:pPr>
              <w:pStyle w:val="style0"/>
              <w:rPr>
                <w:rFonts w:ascii="Times New Roman" w:hAnsi="Times New Roman"/>
                <w:sz w:val="24"/>
                <w:szCs w:val="24"/>
              </w:rPr>
            </w:pPr>
          </w:p>
        </w:tc>
        <w:tc>
          <w:tcPr>
            <w:tcW w:w="2384" w:type="dxa"/>
            <w:gridSpan w:val="2"/>
            <w:vMerge w:val="continue"/>
            <w:tcBorders/>
            <w:tcFitText w:val="false"/>
            <w:hideMark/>
          </w:tcPr>
          <w:p>
            <w:pPr>
              <w:pStyle w:val="style0"/>
              <w:rPr>
                <w:rFonts w:ascii="Times New Roman" w:hAnsi="Times New Roman"/>
                <w:sz w:val="24"/>
                <w:szCs w:val="24"/>
              </w:rPr>
            </w:pPr>
          </w:p>
        </w:tc>
      </w:tr>
      <w:tr>
        <w:tblPrEx/>
        <w:trPr>
          <w:trHeight w:val="315" w:hRule="atLeast"/>
        </w:trPr>
        <w:tc>
          <w:tcPr>
            <w:tcW w:w="2407" w:type="dxa"/>
            <w:vMerge w:val="continue"/>
            <w:tcBorders/>
            <w:tcFitText w:val="false"/>
            <w:hideMark/>
          </w:tcPr>
          <w:p>
            <w:pPr>
              <w:pStyle w:val="style0"/>
              <w:rPr>
                <w:rFonts w:ascii="Times New Roman" w:hAnsi="Times New Roman"/>
                <w:sz w:val="24"/>
                <w:szCs w:val="24"/>
              </w:rPr>
            </w:pPr>
          </w:p>
        </w:tc>
        <w:tc>
          <w:tcPr>
            <w:tcW w:w="881" w:type="dxa"/>
            <w:tcBorders/>
            <w:noWrap/>
            <w:tcFitText w:val="false"/>
            <w:hideMark/>
          </w:tcPr>
          <w:p>
            <w:pPr>
              <w:pStyle w:val="style0"/>
              <w:rPr>
                <w:rFonts w:ascii="Times New Roman" w:hAnsi="Times New Roman"/>
                <w:sz w:val="24"/>
                <w:szCs w:val="24"/>
              </w:rPr>
            </w:pPr>
            <w:r>
              <w:rPr>
                <w:rFonts w:ascii="Times New Roman" w:hAnsi="Times New Roman"/>
                <w:sz w:val="24"/>
                <w:szCs w:val="24"/>
              </w:rPr>
              <w:t>+ve</w:t>
            </w:r>
          </w:p>
        </w:tc>
        <w:tc>
          <w:tcPr>
            <w:tcW w:w="980" w:type="dxa"/>
            <w:tcBorders/>
            <w:noWrap/>
            <w:tcFitText w:val="false"/>
            <w:hideMark/>
          </w:tcPr>
          <w:p>
            <w:pPr>
              <w:pStyle w:val="style0"/>
              <w:rPr>
                <w:rFonts w:ascii="Times New Roman" w:hAnsi="Times New Roman"/>
                <w:sz w:val="24"/>
                <w:szCs w:val="24"/>
              </w:rPr>
            </w:pPr>
            <w:r>
              <w:rPr>
                <w:rFonts w:ascii="Times New Roman" w:hAnsi="Times New Roman"/>
                <w:sz w:val="24"/>
                <w:szCs w:val="24"/>
              </w:rPr>
              <w:t>-ve</w:t>
            </w:r>
          </w:p>
        </w:tc>
        <w:tc>
          <w:tcPr>
            <w:tcW w:w="1020" w:type="dxa"/>
            <w:tcBorders/>
            <w:noWrap/>
            <w:tcFitText w:val="false"/>
            <w:hideMark/>
          </w:tcPr>
          <w:p>
            <w:pPr>
              <w:pStyle w:val="style0"/>
              <w:rPr>
                <w:rFonts w:ascii="Times New Roman" w:hAnsi="Times New Roman"/>
                <w:sz w:val="24"/>
                <w:szCs w:val="24"/>
              </w:rPr>
            </w:pPr>
            <w:r>
              <w:rPr>
                <w:rFonts w:ascii="Times New Roman" w:hAnsi="Times New Roman"/>
                <w:sz w:val="24"/>
                <w:szCs w:val="24"/>
              </w:rPr>
              <w:t>+ve</w:t>
            </w:r>
          </w:p>
        </w:tc>
        <w:tc>
          <w:tcPr>
            <w:tcW w:w="879" w:type="dxa"/>
            <w:tcBorders/>
            <w:noWrap/>
            <w:tcFitText w:val="false"/>
            <w:hideMark/>
          </w:tcPr>
          <w:p>
            <w:pPr>
              <w:pStyle w:val="style0"/>
              <w:rPr>
                <w:rFonts w:ascii="Times New Roman" w:hAnsi="Times New Roman"/>
                <w:sz w:val="24"/>
                <w:szCs w:val="24"/>
              </w:rPr>
            </w:pPr>
            <w:r>
              <w:rPr>
                <w:rFonts w:ascii="Times New Roman" w:hAnsi="Times New Roman"/>
                <w:sz w:val="24"/>
                <w:szCs w:val="24"/>
              </w:rPr>
              <w:t>-ve</w:t>
            </w:r>
          </w:p>
        </w:tc>
        <w:tc>
          <w:tcPr>
            <w:tcW w:w="1509" w:type="dxa"/>
            <w:tcBorders/>
            <w:noWrap/>
            <w:tcFitText w:val="false"/>
            <w:hideMark/>
          </w:tcPr>
          <w:p>
            <w:pPr>
              <w:pStyle w:val="style0"/>
              <w:rPr>
                <w:rFonts w:ascii="Times New Roman" w:hAnsi="Times New Roman"/>
                <w:sz w:val="24"/>
                <w:szCs w:val="24"/>
              </w:rPr>
            </w:pPr>
            <w:r>
              <w:rPr>
                <w:rFonts w:ascii="Times New Roman" w:hAnsi="Times New Roman"/>
                <w:sz w:val="24"/>
                <w:szCs w:val="24"/>
              </w:rPr>
              <w:t>(m.)</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Resisting</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Overturning</w:t>
            </w:r>
          </w:p>
        </w:tc>
      </w:tr>
      <w:tr>
        <w:tblPrEx/>
        <w:trPr>
          <w:trHeight w:val="315" w:hRule="atLeast"/>
        </w:trPr>
        <w:tc>
          <w:tcPr>
            <w:tcW w:w="2407"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1. Vertical force</w:t>
            </w:r>
          </w:p>
        </w:tc>
        <w:tc>
          <w:tcPr>
            <w:tcW w:w="881"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98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2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9"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509"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407" w:type="dxa"/>
            <w:tcBorders/>
            <w:noWrap/>
            <w:tcFitText w:val="false"/>
            <w:hideMark/>
          </w:tcPr>
          <w:p>
            <w:pPr>
              <w:pStyle w:val="style0"/>
              <w:rPr>
                <w:rFonts w:ascii="Times New Roman" w:hAnsi="Times New Roman"/>
                <w:sz w:val="24"/>
                <w:szCs w:val="24"/>
              </w:rPr>
            </w:pPr>
            <w:r>
              <w:rPr>
                <w:rFonts w:ascii="Times New Roman" w:hAnsi="Times New Roman"/>
                <w:sz w:val="24"/>
                <w:szCs w:val="24"/>
              </w:rPr>
              <w:t>Self weight(W1)</w:t>
            </w:r>
          </w:p>
        </w:tc>
        <w:tc>
          <w:tcPr>
            <w:tcW w:w="881" w:type="dxa"/>
            <w:tcBorders/>
            <w:noWrap/>
            <w:tcFitText w:val="false"/>
            <w:hideMark/>
          </w:tcPr>
          <w:p>
            <w:pPr>
              <w:pStyle w:val="style0"/>
              <w:rPr>
                <w:rFonts w:ascii="Times New Roman" w:hAnsi="Times New Roman"/>
                <w:sz w:val="24"/>
                <w:szCs w:val="24"/>
              </w:rPr>
            </w:pPr>
            <w:r>
              <w:rPr>
                <w:rFonts w:ascii="Times New Roman" w:hAnsi="Times New Roman"/>
                <w:sz w:val="24"/>
                <w:szCs w:val="24"/>
              </w:rPr>
              <w:t>36.80</w:t>
            </w:r>
          </w:p>
        </w:tc>
        <w:tc>
          <w:tcPr>
            <w:tcW w:w="98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2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9"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509" w:type="dxa"/>
            <w:tcBorders/>
            <w:noWrap/>
            <w:tcFitText w:val="false"/>
            <w:hideMark/>
          </w:tcPr>
          <w:p>
            <w:pPr>
              <w:pStyle w:val="style0"/>
              <w:rPr>
                <w:rFonts w:ascii="Times New Roman" w:hAnsi="Times New Roman"/>
                <w:sz w:val="24"/>
                <w:szCs w:val="24"/>
              </w:rPr>
            </w:pPr>
            <w:r>
              <w:rPr>
                <w:rFonts w:ascii="Times New Roman" w:hAnsi="Times New Roman"/>
                <w:sz w:val="24"/>
                <w:szCs w:val="24"/>
              </w:rPr>
              <w:t>0.2</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7.36</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407"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 Self Weight(W2) </w:t>
            </w:r>
          </w:p>
        </w:tc>
        <w:tc>
          <w:tcPr>
            <w:tcW w:w="881" w:type="dxa"/>
            <w:tcBorders/>
            <w:noWrap/>
            <w:tcFitText w:val="false"/>
            <w:hideMark/>
          </w:tcPr>
          <w:p>
            <w:pPr>
              <w:pStyle w:val="style0"/>
              <w:rPr>
                <w:rFonts w:ascii="Times New Roman" w:hAnsi="Times New Roman"/>
                <w:sz w:val="24"/>
                <w:szCs w:val="24"/>
              </w:rPr>
            </w:pPr>
            <w:r>
              <w:rPr>
                <w:rFonts w:ascii="Times New Roman" w:hAnsi="Times New Roman"/>
                <w:sz w:val="24"/>
                <w:szCs w:val="24"/>
              </w:rPr>
              <w:t>64.40</w:t>
            </w:r>
          </w:p>
        </w:tc>
        <w:tc>
          <w:tcPr>
            <w:tcW w:w="98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2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9"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509" w:type="dxa"/>
            <w:tcBorders/>
            <w:noWrap/>
            <w:tcFitText w:val="false"/>
            <w:hideMark/>
          </w:tcPr>
          <w:p>
            <w:pPr>
              <w:pStyle w:val="style0"/>
              <w:rPr>
                <w:rFonts w:ascii="Times New Roman" w:hAnsi="Times New Roman"/>
                <w:sz w:val="24"/>
                <w:szCs w:val="24"/>
              </w:rPr>
            </w:pPr>
            <w:r>
              <w:rPr>
                <w:rFonts w:ascii="Times New Roman" w:hAnsi="Times New Roman"/>
                <w:sz w:val="24"/>
                <w:szCs w:val="24"/>
              </w:rPr>
              <w:t>0.87</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55.81</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407"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 Silt preasure(Ps2) </w:t>
            </w:r>
          </w:p>
        </w:tc>
        <w:tc>
          <w:tcPr>
            <w:tcW w:w="881" w:type="dxa"/>
            <w:tcBorders/>
            <w:noWrap/>
            <w:tcFitText w:val="false"/>
            <w:hideMark/>
          </w:tcPr>
          <w:p>
            <w:pPr>
              <w:pStyle w:val="style0"/>
              <w:rPr>
                <w:rFonts w:ascii="Times New Roman" w:hAnsi="Times New Roman"/>
                <w:sz w:val="24"/>
                <w:szCs w:val="24"/>
              </w:rPr>
            </w:pPr>
            <w:r>
              <w:rPr>
                <w:rFonts w:ascii="Times New Roman" w:hAnsi="Times New Roman"/>
                <w:sz w:val="24"/>
                <w:szCs w:val="24"/>
              </w:rPr>
              <w:t>47.60</w:t>
            </w:r>
          </w:p>
        </w:tc>
        <w:tc>
          <w:tcPr>
            <w:tcW w:w="98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2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9"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509" w:type="dxa"/>
            <w:tcBorders/>
            <w:noWrap/>
            <w:tcFitText w:val="false"/>
            <w:hideMark/>
          </w:tcPr>
          <w:p>
            <w:pPr>
              <w:pStyle w:val="style0"/>
              <w:rPr>
                <w:rFonts w:ascii="Times New Roman" w:hAnsi="Times New Roman"/>
                <w:sz w:val="24"/>
                <w:szCs w:val="24"/>
              </w:rPr>
            </w:pPr>
            <w:r>
              <w:rPr>
                <w:rFonts w:ascii="Times New Roman" w:hAnsi="Times New Roman"/>
                <w:sz w:val="24"/>
                <w:szCs w:val="24"/>
              </w:rPr>
              <w:t>1.33</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63.47</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407"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2. Horizontal force</w:t>
            </w:r>
          </w:p>
        </w:tc>
        <w:tc>
          <w:tcPr>
            <w:tcW w:w="881"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98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2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9"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509"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407" w:type="dxa"/>
            <w:tcBorders/>
            <w:noWrap/>
            <w:tcFitText w:val="false"/>
            <w:hideMark/>
          </w:tcPr>
          <w:p>
            <w:pPr>
              <w:pStyle w:val="style0"/>
              <w:rPr>
                <w:rFonts w:ascii="Times New Roman" w:hAnsi="Times New Roman"/>
                <w:sz w:val="24"/>
                <w:szCs w:val="24"/>
              </w:rPr>
            </w:pPr>
            <w:r>
              <w:rPr>
                <w:rFonts w:ascii="Times New Roman" w:hAnsi="Times New Roman"/>
                <w:sz w:val="24"/>
                <w:szCs w:val="24"/>
              </w:rPr>
              <w:t>Active preasure (Ps1)</w:t>
            </w:r>
          </w:p>
        </w:tc>
        <w:tc>
          <w:tcPr>
            <w:tcW w:w="881"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98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2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9" w:type="dxa"/>
            <w:tcBorders/>
            <w:noWrap/>
            <w:tcFitText w:val="false"/>
            <w:hideMark/>
          </w:tcPr>
          <w:p>
            <w:pPr>
              <w:pStyle w:val="style0"/>
              <w:rPr>
                <w:rFonts w:ascii="Times New Roman" w:hAnsi="Times New Roman"/>
                <w:sz w:val="24"/>
                <w:szCs w:val="24"/>
              </w:rPr>
            </w:pPr>
            <w:r>
              <w:rPr>
                <w:rFonts w:ascii="Times New Roman" w:hAnsi="Times New Roman"/>
                <w:sz w:val="24"/>
                <w:szCs w:val="24"/>
              </w:rPr>
              <w:t>16.18</w:t>
            </w:r>
          </w:p>
        </w:tc>
        <w:tc>
          <w:tcPr>
            <w:tcW w:w="1509" w:type="dxa"/>
            <w:tcBorders/>
            <w:noWrap/>
            <w:tcFitText w:val="false"/>
            <w:hideMark/>
          </w:tcPr>
          <w:p>
            <w:pPr>
              <w:pStyle w:val="style0"/>
              <w:rPr>
                <w:rFonts w:ascii="Times New Roman" w:hAnsi="Times New Roman"/>
                <w:sz w:val="24"/>
                <w:szCs w:val="24"/>
              </w:rPr>
            </w:pPr>
            <w:r>
              <w:rPr>
                <w:rFonts w:ascii="Times New Roman" w:hAnsi="Times New Roman"/>
                <w:sz w:val="24"/>
                <w:szCs w:val="24"/>
              </w:rPr>
              <w:t>1.33</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21.58</w:t>
            </w:r>
          </w:p>
        </w:tc>
      </w:tr>
      <w:tr>
        <w:tblPrEx/>
        <w:trPr>
          <w:trHeight w:val="330" w:hRule="atLeast"/>
        </w:trPr>
        <w:tc>
          <w:tcPr>
            <w:tcW w:w="2407"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TOTAL</w:t>
            </w:r>
          </w:p>
        </w:tc>
        <w:tc>
          <w:tcPr>
            <w:tcW w:w="881"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148.80</w:t>
            </w:r>
          </w:p>
        </w:tc>
        <w:tc>
          <w:tcPr>
            <w:tcW w:w="980"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0.00</w:t>
            </w:r>
          </w:p>
        </w:tc>
        <w:tc>
          <w:tcPr>
            <w:tcW w:w="1020"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0.00</w:t>
            </w:r>
          </w:p>
        </w:tc>
        <w:tc>
          <w:tcPr>
            <w:tcW w:w="879"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16.18</w:t>
            </w:r>
          </w:p>
        </w:tc>
        <w:tc>
          <w:tcPr>
            <w:tcW w:w="1509"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1116"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126.64</w:t>
            </w:r>
          </w:p>
        </w:tc>
        <w:tc>
          <w:tcPr>
            <w:tcW w:w="1268"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21.58</w:t>
            </w:r>
          </w:p>
        </w:tc>
      </w:tr>
    </w:tbl>
    <w:p>
      <w:pPr>
        <w:pStyle w:val="style0"/>
        <w:rPr/>
      </w:pPr>
    </w:p>
    <w:tbl>
      <w:tblPr>
        <w:tblStyle w:val="style154"/>
        <w:tblW w:w="0" w:type="auto"/>
        <w:tblLook w:val="04A0" w:firstRow="1" w:lastRow="0" w:firstColumn="1" w:lastColumn="0" w:noHBand="0" w:noVBand="1"/>
      </w:tblPr>
      <w:tblGrid>
        <w:gridCol w:w="2721"/>
        <w:gridCol w:w="268"/>
        <w:gridCol w:w="268"/>
        <w:gridCol w:w="427"/>
        <w:gridCol w:w="1340"/>
        <w:gridCol w:w="1046"/>
        <w:gridCol w:w="1098"/>
        <w:gridCol w:w="994"/>
        <w:gridCol w:w="1126"/>
      </w:tblGrid>
      <w:tr>
        <w:trPr>
          <w:trHeight w:val="375" w:hRule="atLeast"/>
        </w:trPr>
        <w:tc>
          <w:tcPr>
            <w:tcW w:w="3390" w:type="dxa"/>
            <w:gridSpan w:val="3"/>
            <w:tcBorders/>
            <w:noWrap/>
            <w:tcFitText w:val="false"/>
            <w:hideMark/>
          </w:tcPr>
          <w:p>
            <w:pPr>
              <w:pStyle w:val="style0"/>
              <w:rPr>
                <w:rFonts w:ascii="Times New Roman" w:hAnsi="Times New Roman"/>
                <w:sz w:val="24"/>
                <w:szCs w:val="24"/>
              </w:rPr>
            </w:pPr>
            <w:r>
              <w:rPr>
                <w:rFonts w:ascii="Times New Roman" w:hAnsi="Times New Roman"/>
                <w:noProof/>
                <w:sz w:val="24"/>
                <w:szCs w:val="24"/>
              </w:rPr>
              <w:drawing>
                <wp:anchor distT="0" distB="0" distL="0" distR="0" simplePos="false" relativeHeight="12" behindDoc="false" locked="false" layoutInCell="true" allowOverlap="true">
                  <wp:simplePos x="0" y="0"/>
                  <wp:positionH relativeFrom="column">
                    <wp:posOffset>2126751</wp:posOffset>
                  </wp:positionH>
                  <wp:positionV relativeFrom="paragraph">
                    <wp:posOffset>32399</wp:posOffset>
                  </wp:positionV>
                  <wp:extent cx="1028700" cy="513708"/>
                  <wp:effectExtent l="0" t="0" r="0" b="1270"/>
                  <wp:wrapNone/>
                  <wp:docPr id="1123" name="Picture 131"/>
                  <a:graphic xmlns:a="http://schemas.openxmlformats.org/drawingml/2006/main">
                    <a:graphicData uri="http://schemas.openxmlformats.org/drawingml/2006/picture">
                      <pic:pic xmlns:pic="http://schemas.openxmlformats.org/drawingml/2006/picture">
                        <pic:nvPicPr>
                          <pic:cNvPr id="50" name="Picture 131"/>
                          <pic:cNvPicPr/>
                        </pic:nvPicPr>
                        <pic:blipFill rotWithShape="true">
                          <a:blip r:embed="rId56" cstate="print">
                            <a:extLst>
                              <a:ext uri="{28A0092B-C50C-407E-A947-70E740481C1C}">
                                <a14:useLocalDpi xmlns:a14="http://schemas.microsoft.com/office/drawing/2010/main" val="0"/>
                              </a:ext>
                            </a:extLst>
                          </a:blip>
                          <a:srcRect l="0" t="0" r="0" b="0"/>
                          <a:stretch>
                            <a:fillRect/>
                          </a:stretch>
                        </pic:blipFill>
                        <pic:spPr>
                          <a:xfrm>
                            <a:off x="0" y="0"/>
                            <a:ext cx="1028700" cy="513708"/>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3031"/>
            </w:tblGrid>
            <w:tr>
              <w:trPr>
                <w:trHeight w:val="375" w:hRule="atLeast"/>
                <w:tblCellSpacing w:w="0" w:type="dxa"/>
              </w:trPr>
              <w:tc>
                <w:tcPr>
                  <w:tcW w:w="3360" w:type="dxa"/>
                  <w:tcBorders>
                    <w:top w:val="nil"/>
                    <w:left w:val="single" w:sz="8" w:space="0" w:color="auto"/>
                    <w:bottom w:val="nil"/>
                    <w:right w:val="nil"/>
                  </w:tcBorders>
                  <w:shd w:val="clear" w:color="000000" w:fill="ffffff"/>
                  <w:noWrap/>
                  <w:tcFitText w:val="false"/>
                  <w:vAlign w:val="bottom"/>
                  <w:hideMark/>
                </w:tcPr>
                <w:p>
                  <w:pPr>
                    <w:pStyle w:val="style0"/>
                    <w:rPr>
                      <w:rFonts w:ascii="Times New Roman" w:cs="Times New Roman" w:hAnsi="Times New Roman"/>
                      <w:b/>
                      <w:bCs/>
                      <w:sz w:val="24"/>
                      <w:szCs w:val="24"/>
                    </w:rPr>
                  </w:pPr>
                  <w:r>
                    <w:rPr>
                      <w:rFonts w:ascii="Times New Roman" w:cs="Times New Roman" w:hAnsi="Times New Roman"/>
                      <w:b/>
                      <w:bCs/>
                      <w:sz w:val="24"/>
                      <w:szCs w:val="24"/>
                    </w:rPr>
                    <w:t>Overturning Factor of Safty , F</w:t>
                  </w:r>
                  <w:r>
                    <w:rPr>
                      <w:rFonts w:ascii="Times New Roman" w:cs="Times New Roman" w:hAnsi="Times New Roman"/>
                      <w:b/>
                      <w:bCs/>
                      <w:sz w:val="24"/>
                      <w:szCs w:val="24"/>
                      <w:vertAlign w:val="subscript"/>
                    </w:rPr>
                    <w:t>o</w:t>
                  </w:r>
                </w:p>
              </w:tc>
            </w:tr>
          </w:tbl>
          <w:p>
            <w:pPr>
              <w:pStyle w:val="style0"/>
              <w:rPr>
                <w:rFonts w:ascii="Times New Roman" w:hAnsi="Times New Roman"/>
                <w:sz w:val="24"/>
                <w:szCs w:val="24"/>
              </w:rPr>
            </w:pPr>
          </w:p>
        </w:tc>
        <w:tc>
          <w:tcPr>
            <w:tcW w:w="1976"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176" w:type="dxa"/>
            <w:tcBorders/>
            <w:noWrap/>
            <w:tcFitText w:val="false"/>
            <w:hideMark/>
          </w:tcPr>
          <w:p>
            <w:pPr>
              <w:pStyle w:val="style0"/>
              <w:rPr>
                <w:rFonts w:ascii="Times New Roman" w:hAnsi="Times New Roman"/>
                <w:sz w:val="24"/>
                <w:szCs w:val="24"/>
              </w:rPr>
            </w:pPr>
            <w:r>
              <w:rPr>
                <w:rFonts w:ascii="Times New Roman" w:hAnsi="Times New Roman"/>
                <w:sz w:val="24"/>
                <w:szCs w:val="24"/>
              </w:rPr>
              <w:t>5.87</w:t>
            </w:r>
          </w:p>
        </w:tc>
        <w:tc>
          <w:tcPr>
            <w:tcW w:w="1236" w:type="dxa"/>
            <w:tcBorders/>
            <w:noWrap/>
            <w:tcFitText w:val="false"/>
            <w:hideMark/>
          </w:tcPr>
          <w:p>
            <w:pPr>
              <w:pStyle w:val="style0"/>
              <w:rPr>
                <w:rFonts w:ascii="Times New Roman" w:hAnsi="Times New Roman"/>
                <w:sz w:val="24"/>
                <w:szCs w:val="24"/>
              </w:rPr>
            </w:pPr>
            <w:r>
              <w:rPr>
                <w:rFonts w:ascii="Times New Roman" w:hAnsi="Times New Roman"/>
                <w:sz w:val="24"/>
                <w:szCs w:val="24"/>
              </w:rPr>
              <w:t>Safe</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3106"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142"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142"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46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5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17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3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3390" w:type="dxa"/>
            <w:gridSpan w:val="3"/>
            <w:tcBorders/>
            <w:noWrap/>
            <w:tcFitText w:val="false"/>
            <w:hideMark/>
          </w:tcPr>
          <w:p>
            <w:pPr>
              <w:pStyle w:val="style0"/>
              <w:rPr>
                <w:rFonts w:ascii="Times New Roman" w:hAnsi="Times New Roman"/>
                <w:sz w:val="24"/>
                <w:szCs w:val="24"/>
              </w:rPr>
            </w:pPr>
            <w:r>
              <w:rPr>
                <w:rFonts w:ascii="Times New Roman" w:hAnsi="Times New Roman"/>
                <w:noProof/>
                <w:sz w:val="24"/>
                <w:szCs w:val="24"/>
              </w:rPr>
              <w:drawing>
                <wp:anchor distT="0" distB="0" distL="0" distR="0" simplePos="false" relativeHeight="13" behindDoc="false" locked="false" layoutInCell="true" allowOverlap="true">
                  <wp:simplePos x="0" y="0"/>
                  <wp:positionH relativeFrom="column">
                    <wp:posOffset>2116476</wp:posOffset>
                  </wp:positionH>
                  <wp:positionV relativeFrom="paragraph">
                    <wp:posOffset>14198</wp:posOffset>
                  </wp:positionV>
                  <wp:extent cx="1017142" cy="314325"/>
                  <wp:effectExtent l="0" t="0" r="0" b="0"/>
                  <wp:wrapNone/>
                  <wp:docPr id="1124" name="Picture 132"/>
                  <a:graphic xmlns:a="http://schemas.openxmlformats.org/drawingml/2006/main">
                    <a:graphicData uri="http://schemas.openxmlformats.org/drawingml/2006/picture">
                      <pic:pic xmlns:pic="http://schemas.openxmlformats.org/drawingml/2006/picture">
                        <pic:nvPicPr>
                          <pic:cNvPr id="51" name="Picture 132"/>
                          <pic:cNvPicPr/>
                        </pic:nvPicPr>
                        <pic:blipFill rotWithShape="true">
                          <a:blip r:embed="rId57" cstate="print">
                            <a:extLst>
                              <a:ext uri="{28A0092B-C50C-407E-A947-70E740481C1C}">
                                <a14:useLocalDpi xmlns:a14="http://schemas.microsoft.com/office/drawing/2010/main" val="0"/>
                              </a:ext>
                            </a:extLst>
                          </a:blip>
                          <a:srcRect l="0" t="0" r="0" b="0"/>
                          <a:stretch>
                            <a:fillRect/>
                          </a:stretch>
                        </pic:blipFill>
                        <pic:spPr>
                          <a:xfrm>
                            <a:off x="0" y="0"/>
                            <a:ext cx="1017142" cy="314325"/>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3031"/>
            </w:tblGrid>
            <w:tr>
              <w:trPr>
                <w:trHeight w:val="315" w:hRule="atLeast"/>
                <w:tblCellSpacing w:w="0" w:type="dxa"/>
              </w:trPr>
              <w:tc>
                <w:tcPr>
                  <w:tcW w:w="3360" w:type="dxa"/>
                  <w:tcBorders>
                    <w:top w:val="nil"/>
                    <w:left w:val="single" w:sz="8" w:space="0" w:color="auto"/>
                    <w:bottom w:val="nil"/>
                    <w:right w:val="nil"/>
                  </w:tcBorders>
                  <w:shd w:val="clear" w:color="000000" w:fill="ffffff"/>
                  <w:noWrap/>
                  <w:tcFitText w:val="false"/>
                  <w:vAlign w:val="bottom"/>
                  <w:hideMark/>
                </w:tcPr>
                <w:p>
                  <w:pPr>
                    <w:pStyle w:val="style0"/>
                    <w:rPr>
                      <w:rFonts w:ascii="Times New Roman" w:cs="Times New Roman" w:hAnsi="Times New Roman"/>
                      <w:b/>
                      <w:bCs/>
                      <w:sz w:val="24"/>
                      <w:szCs w:val="24"/>
                    </w:rPr>
                  </w:pPr>
                  <w:r>
                    <w:rPr>
                      <w:rFonts w:ascii="Times New Roman" w:cs="Times New Roman" w:hAnsi="Times New Roman"/>
                      <w:b/>
                      <w:bCs/>
                      <w:sz w:val="24"/>
                      <w:szCs w:val="24"/>
                    </w:rPr>
                    <w:t>Sliding, Fs</w:t>
                  </w:r>
                </w:p>
              </w:tc>
            </w:tr>
          </w:tbl>
          <w:p>
            <w:pPr>
              <w:pStyle w:val="style0"/>
              <w:rPr>
                <w:rFonts w:ascii="Times New Roman" w:hAnsi="Times New Roman"/>
                <w:sz w:val="24"/>
                <w:szCs w:val="24"/>
              </w:rPr>
            </w:pPr>
          </w:p>
        </w:tc>
        <w:tc>
          <w:tcPr>
            <w:tcW w:w="1976"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176" w:type="dxa"/>
            <w:tcBorders/>
            <w:noWrap/>
            <w:tcFitText w:val="false"/>
            <w:hideMark/>
          </w:tcPr>
          <w:p>
            <w:pPr>
              <w:pStyle w:val="style0"/>
              <w:rPr>
                <w:rFonts w:ascii="Times New Roman" w:hAnsi="Times New Roman"/>
                <w:sz w:val="24"/>
                <w:szCs w:val="24"/>
              </w:rPr>
            </w:pPr>
            <w:r>
              <w:rPr>
                <w:rFonts w:ascii="Times New Roman" w:hAnsi="Times New Roman"/>
                <w:sz w:val="24"/>
                <w:szCs w:val="24"/>
              </w:rPr>
              <w:t>5.98</w:t>
            </w:r>
          </w:p>
        </w:tc>
        <w:tc>
          <w:tcPr>
            <w:tcW w:w="1236" w:type="dxa"/>
            <w:tcBorders/>
            <w:noWrap/>
            <w:tcFitText w:val="false"/>
            <w:hideMark/>
          </w:tcPr>
          <w:p>
            <w:pPr>
              <w:pStyle w:val="style0"/>
              <w:rPr>
                <w:rFonts w:ascii="Times New Roman" w:hAnsi="Times New Roman"/>
                <w:sz w:val="24"/>
                <w:szCs w:val="24"/>
              </w:rPr>
            </w:pPr>
            <w:r>
              <w:rPr>
                <w:rFonts w:ascii="Times New Roman" w:hAnsi="Times New Roman"/>
                <w:sz w:val="24"/>
                <w:szCs w:val="24"/>
              </w:rPr>
              <w:t>Safe</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3106"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142"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142"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46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5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17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3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3390" w:type="dxa"/>
            <w:gridSpan w:val="3"/>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xml:space="preserve">Tension </w:t>
            </w:r>
          </w:p>
        </w:tc>
        <w:tc>
          <w:tcPr>
            <w:tcW w:w="1976"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ΣM = Mr+Mo</w:t>
            </w:r>
          </w:p>
        </w:tc>
        <w:tc>
          <w:tcPr>
            <w:tcW w:w="1176" w:type="dxa"/>
            <w:tcBorders/>
            <w:noWrap/>
            <w:tcFitText w:val="false"/>
            <w:hideMark/>
          </w:tcPr>
          <w:p>
            <w:pPr>
              <w:pStyle w:val="style0"/>
              <w:rPr>
                <w:rFonts w:ascii="Times New Roman" w:hAnsi="Times New Roman"/>
                <w:sz w:val="24"/>
                <w:szCs w:val="24"/>
              </w:rPr>
            </w:pPr>
            <w:r>
              <w:rPr>
                <w:rFonts w:ascii="Times New Roman" w:hAnsi="Times New Roman"/>
                <w:sz w:val="24"/>
                <w:szCs w:val="24"/>
              </w:rPr>
              <w:t>105.06</w:t>
            </w:r>
          </w:p>
        </w:tc>
        <w:tc>
          <w:tcPr>
            <w:tcW w:w="123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3106" w:type="dxa"/>
            <w:tcBorders/>
            <w:noWrap/>
            <w:tcFitText w:val="false"/>
            <w:hideMark/>
          </w:tcPr>
          <w:p>
            <w:pPr>
              <w:pStyle w:val="style0"/>
              <w:rPr>
                <w:rFonts w:ascii="Times New Roman" w:hAnsi="Times New Roman"/>
                <w:sz w:val="24"/>
                <w:szCs w:val="24"/>
              </w:rPr>
            </w:pPr>
            <w:r>
              <w:rPr>
                <w:rFonts w:ascii="Times New Roman" w:hAnsi="Times New Roman"/>
                <w:noProof/>
                <w:sz w:val="24"/>
                <w:szCs w:val="24"/>
              </w:rPr>
              <w:drawing>
                <wp:anchor distT="0" distB="0" distL="0" distR="0" simplePos="false" relativeHeight="11" behindDoc="false" locked="false" layoutInCell="true" allowOverlap="true">
                  <wp:simplePos x="0" y="0"/>
                  <wp:positionH relativeFrom="column">
                    <wp:posOffset>619125</wp:posOffset>
                  </wp:positionH>
                  <wp:positionV relativeFrom="paragraph">
                    <wp:posOffset>47625</wp:posOffset>
                  </wp:positionV>
                  <wp:extent cx="1257300" cy="447675"/>
                  <wp:effectExtent l="0" t="0" r="0" b="9525"/>
                  <wp:wrapNone/>
                  <wp:docPr id="1125" name="Picture 133"/>
                  <a:graphic xmlns:a="http://schemas.openxmlformats.org/drawingml/2006/main">
                    <a:graphicData uri="http://schemas.openxmlformats.org/drawingml/2006/picture">
                      <pic:pic xmlns:pic="http://schemas.openxmlformats.org/drawingml/2006/picture">
                        <pic:nvPicPr>
                          <pic:cNvPr id="52" name="Picture 133"/>
                          <pic:cNvPicPr/>
                        </pic:nvPicPr>
                        <pic:blipFill rotWithShape="true">
                          <a:blip r:embed="rId58" cstate="print">
                            <a:extLst>
                              <a:ext uri="{28A0092B-C50C-407E-A947-70E740481C1C}">
                                <a14:useLocalDpi xmlns:a14="http://schemas.microsoft.com/office/drawing/2010/main" val="0"/>
                              </a:ext>
                            </a:extLst>
                          </a:blip>
                          <a:srcRect l="0" t="0" r="0" b="0"/>
                          <a:stretch>
                            <a:fillRect/>
                          </a:stretch>
                        </pic:blipFill>
                        <pic:spPr>
                          <a:xfrm>
                            <a:off x="0" y="0"/>
                            <a:ext cx="1257300" cy="447675"/>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300"/>
            </w:tblGrid>
            <w:tr>
              <w:trPr>
                <w:trHeight w:val="315" w:hRule="atLeast"/>
                <w:tblCellSpacing w:w="0" w:type="dxa"/>
              </w:trPr>
              <w:tc>
                <w:tcPr>
                  <w:tcW w:w="1280" w:type="dxa"/>
                  <w:tcBorders>
                    <w:top w:val="nil"/>
                    <w:left w:val="single" w:sz="8" w:space="0" w:color="auto"/>
                    <w:bottom w:val="nil"/>
                    <w:right w:val="nil"/>
                  </w:tcBorders>
                  <w:shd w:val="clear" w:color="000000" w:fill="ffffff"/>
                  <w:noWrap/>
                  <w:tcFitText w:val="false"/>
                  <w:vAlign w:val="bottom"/>
                  <w:hideMark/>
                </w:tcPr>
                <w:p>
                  <w:pPr>
                    <w:pStyle w:val="style0"/>
                    <w:rPr>
                      <w:rFonts w:ascii="Times New Roman" w:cs="Times New Roman" w:hAnsi="Times New Roman"/>
                      <w:sz w:val="24"/>
                      <w:szCs w:val="24"/>
                    </w:rPr>
                  </w:pPr>
                  <w:r>
                    <w:rPr>
                      <w:rFonts w:ascii="Times New Roman" w:cs="Times New Roman" w:hAnsi="Times New Roman"/>
                      <w:sz w:val="24"/>
                      <w:szCs w:val="24"/>
                    </w:rPr>
                    <w:t> </w:t>
                  </w:r>
                </w:p>
              </w:tc>
            </w:tr>
          </w:tbl>
          <w:p>
            <w:pPr>
              <w:pStyle w:val="style0"/>
              <w:rPr>
                <w:rFonts w:ascii="Times New Roman" w:hAnsi="Times New Roman"/>
                <w:sz w:val="24"/>
                <w:szCs w:val="24"/>
              </w:rPr>
            </w:pPr>
          </w:p>
        </w:tc>
        <w:tc>
          <w:tcPr>
            <w:tcW w:w="14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46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516"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e </w:t>
            </w:r>
          </w:p>
        </w:tc>
        <w:tc>
          <w:tcPr>
            <w:tcW w:w="1176" w:type="dxa"/>
            <w:tcBorders/>
            <w:noWrap/>
            <w:tcFitText w:val="false"/>
            <w:hideMark/>
          </w:tcPr>
          <w:p>
            <w:pPr>
              <w:pStyle w:val="style0"/>
              <w:rPr>
                <w:rFonts w:ascii="Times New Roman" w:hAnsi="Times New Roman"/>
                <w:sz w:val="24"/>
                <w:szCs w:val="24"/>
              </w:rPr>
            </w:pPr>
            <w:r>
              <w:rPr>
                <w:rFonts w:ascii="Times New Roman" w:hAnsi="Times New Roman"/>
                <w:sz w:val="24"/>
                <w:szCs w:val="24"/>
              </w:rPr>
              <w:t>0.19</w:t>
            </w:r>
          </w:p>
        </w:tc>
        <w:tc>
          <w:tcPr>
            <w:tcW w:w="1236" w:type="dxa"/>
            <w:tcBorders/>
            <w:noWrap/>
            <w:tcFitText w:val="false"/>
            <w:hideMark/>
          </w:tcPr>
          <w:p>
            <w:pPr>
              <w:pStyle w:val="style0"/>
              <w:rPr>
                <w:rFonts w:ascii="Times New Roman" w:hAnsi="Times New Roman"/>
                <w:sz w:val="24"/>
                <w:szCs w:val="24"/>
              </w:rPr>
            </w:pPr>
            <w:r>
              <w:rPr>
                <w:rFonts w:ascii="Times New Roman" w:hAnsi="Times New Roman"/>
                <w:sz w:val="24"/>
                <w:szCs w:val="24"/>
              </w:rPr>
              <w:t>Safe!</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310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46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516" w:type="dxa"/>
            <w:tcBorders/>
            <w:noWrap/>
            <w:tcFitText w:val="false"/>
            <w:hideMark/>
          </w:tcPr>
          <w:p>
            <w:pPr>
              <w:pStyle w:val="style0"/>
              <w:rPr>
                <w:rFonts w:ascii="Times New Roman" w:hAnsi="Times New Roman"/>
                <w:sz w:val="24"/>
                <w:szCs w:val="24"/>
              </w:rPr>
            </w:pPr>
            <w:r>
              <w:rPr>
                <w:rFonts w:ascii="Times New Roman" w:hAnsi="Times New Roman"/>
                <w:sz w:val="24"/>
                <w:szCs w:val="24"/>
              </w:rPr>
              <w:t>L/6</w:t>
            </w:r>
          </w:p>
        </w:tc>
        <w:tc>
          <w:tcPr>
            <w:tcW w:w="1176" w:type="dxa"/>
            <w:tcBorders/>
            <w:noWrap/>
            <w:tcFitText w:val="false"/>
            <w:hideMark/>
          </w:tcPr>
          <w:p>
            <w:pPr>
              <w:pStyle w:val="style0"/>
              <w:rPr>
                <w:rFonts w:ascii="Times New Roman" w:hAnsi="Times New Roman"/>
                <w:sz w:val="24"/>
                <w:szCs w:val="24"/>
              </w:rPr>
            </w:pPr>
            <w:r>
              <w:rPr>
                <w:rFonts w:ascii="Times New Roman" w:hAnsi="Times New Roman"/>
                <w:sz w:val="24"/>
                <w:szCs w:val="24"/>
              </w:rPr>
              <w:t>0.30</w:t>
            </w:r>
          </w:p>
        </w:tc>
        <w:tc>
          <w:tcPr>
            <w:tcW w:w="123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310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46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5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17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3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3390" w:type="dxa"/>
            <w:gridSpan w:val="3"/>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Vertical Stress</w:t>
            </w:r>
          </w:p>
        </w:tc>
        <w:tc>
          <w:tcPr>
            <w:tcW w:w="3152" w:type="dxa"/>
            <w:gridSpan w:val="3"/>
            <w:tcBorders/>
            <w:noWrap/>
            <w:tcFitText w:val="false"/>
            <w:hideMark/>
          </w:tcPr>
          <w:p>
            <w:pPr>
              <w:pStyle w:val="style0"/>
              <w:rPr>
                <w:rFonts w:ascii="Times New Roman" w:hAnsi="Times New Roman"/>
                <w:sz w:val="24"/>
                <w:szCs w:val="24"/>
              </w:rPr>
            </w:pPr>
            <w:r>
              <w:rPr>
                <w:rFonts w:ascii="Times New Roman" w:hAnsi="Times New Roman"/>
                <w:sz w:val="24"/>
                <w:szCs w:val="24"/>
              </w:rPr>
              <w:t>P = SV/B(1+6e/B)</w:t>
            </w:r>
          </w:p>
        </w:tc>
        <w:tc>
          <w:tcPr>
            <w:tcW w:w="123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3390" w:type="dxa"/>
            <w:gridSpan w:val="3"/>
            <w:tcBorders/>
            <w:noWrap/>
            <w:tcFitText w:val="false"/>
            <w:hideMark/>
          </w:tcPr>
          <w:p>
            <w:pPr>
              <w:pStyle w:val="style0"/>
              <w:rPr>
                <w:rFonts w:ascii="Times New Roman" w:hAnsi="Times New Roman"/>
                <w:sz w:val="24"/>
                <w:szCs w:val="24"/>
              </w:rPr>
            </w:pPr>
            <w:r>
              <w:rPr>
                <w:rFonts w:ascii="Times New Roman" w:hAnsi="Times New Roman"/>
                <w:sz w:val="24"/>
                <w:szCs w:val="24"/>
              </w:rPr>
              <w:t>Max compression stress at the toe</w:t>
            </w:r>
          </w:p>
        </w:tc>
        <w:tc>
          <w:tcPr>
            <w:tcW w:w="460" w:type="dxa"/>
            <w:tcBorders/>
            <w:noWrap/>
            <w:tcFitText w:val="false"/>
            <w:hideMark/>
          </w:tcPr>
          <w:p>
            <w:pPr>
              <w:pStyle w:val="style0"/>
              <w:rPr>
                <w:rFonts w:ascii="Times New Roman" w:hAnsi="Times New Roman"/>
                <w:sz w:val="24"/>
                <w:szCs w:val="24"/>
              </w:rPr>
            </w:pPr>
            <w:r>
              <w:rPr>
                <w:rFonts w:ascii="Times New Roman" w:hAnsi="Times New Roman"/>
                <w:sz w:val="24"/>
                <w:szCs w:val="24"/>
              </w:rPr>
              <w:t>=</w:t>
            </w:r>
          </w:p>
        </w:tc>
        <w:tc>
          <w:tcPr>
            <w:tcW w:w="1516" w:type="dxa"/>
            <w:tcBorders/>
            <w:noWrap/>
            <w:tcFitText w:val="false"/>
            <w:hideMark/>
          </w:tcPr>
          <w:p>
            <w:pPr>
              <w:pStyle w:val="style0"/>
              <w:rPr>
                <w:rFonts w:ascii="Times New Roman" w:hAnsi="Times New Roman"/>
                <w:sz w:val="24"/>
                <w:szCs w:val="24"/>
              </w:rPr>
            </w:pPr>
            <w:r>
              <w:rPr>
                <w:rFonts w:ascii="Times New Roman" w:hAnsi="Times New Roman"/>
                <w:sz w:val="24"/>
                <w:szCs w:val="24"/>
              </w:rPr>
              <w:t>Pmax</w:t>
            </w:r>
          </w:p>
        </w:tc>
        <w:tc>
          <w:tcPr>
            <w:tcW w:w="1176" w:type="dxa"/>
            <w:tcBorders/>
            <w:noWrap/>
            <w:tcFitText w:val="false"/>
            <w:hideMark/>
          </w:tcPr>
          <w:p>
            <w:pPr>
              <w:pStyle w:val="style0"/>
              <w:rPr>
                <w:rFonts w:ascii="Times New Roman" w:hAnsi="Times New Roman"/>
                <w:sz w:val="24"/>
                <w:szCs w:val="24"/>
              </w:rPr>
            </w:pPr>
            <w:r>
              <w:rPr>
                <w:rFonts w:ascii="Times New Roman" w:hAnsi="Times New Roman"/>
                <w:sz w:val="24"/>
                <w:szCs w:val="24"/>
              </w:rPr>
              <w:t>136.11</w:t>
            </w:r>
          </w:p>
        </w:tc>
        <w:tc>
          <w:tcPr>
            <w:tcW w:w="1236"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 Safe</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30" w:hRule="atLeast"/>
        </w:trPr>
        <w:tc>
          <w:tcPr>
            <w:tcW w:w="3390" w:type="dxa"/>
            <w:gridSpan w:val="3"/>
            <w:tcBorders/>
            <w:noWrap/>
            <w:tcFitText w:val="false"/>
            <w:hideMark/>
          </w:tcPr>
          <w:p>
            <w:pPr>
              <w:pStyle w:val="style0"/>
              <w:rPr>
                <w:rFonts w:ascii="Times New Roman" w:hAnsi="Times New Roman"/>
                <w:sz w:val="24"/>
                <w:szCs w:val="24"/>
              </w:rPr>
            </w:pPr>
            <w:r>
              <w:rPr>
                <w:rFonts w:ascii="Times New Roman" w:hAnsi="Times New Roman"/>
                <w:sz w:val="24"/>
                <w:szCs w:val="24"/>
              </w:rPr>
              <w:t>Tension develop at the heel</w:t>
            </w:r>
          </w:p>
        </w:tc>
        <w:tc>
          <w:tcPr>
            <w:tcW w:w="460" w:type="dxa"/>
            <w:tcBorders/>
            <w:noWrap/>
            <w:tcFitText w:val="false"/>
            <w:hideMark/>
          </w:tcPr>
          <w:p>
            <w:pPr>
              <w:pStyle w:val="style0"/>
              <w:rPr>
                <w:rFonts w:ascii="Times New Roman" w:hAnsi="Times New Roman"/>
                <w:sz w:val="24"/>
                <w:szCs w:val="24"/>
              </w:rPr>
            </w:pPr>
            <w:r>
              <w:rPr>
                <w:rFonts w:ascii="Times New Roman" w:hAnsi="Times New Roman"/>
                <w:sz w:val="24"/>
                <w:szCs w:val="24"/>
              </w:rPr>
              <w:t>=</w:t>
            </w:r>
          </w:p>
        </w:tc>
        <w:tc>
          <w:tcPr>
            <w:tcW w:w="1516"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P </w:t>
            </w:r>
          </w:p>
        </w:tc>
        <w:tc>
          <w:tcPr>
            <w:tcW w:w="1176" w:type="dxa"/>
            <w:tcBorders/>
            <w:noWrap/>
            <w:tcFitText w:val="false"/>
            <w:hideMark/>
          </w:tcPr>
          <w:p>
            <w:pPr>
              <w:pStyle w:val="style0"/>
              <w:rPr>
                <w:rFonts w:ascii="Times New Roman" w:hAnsi="Times New Roman"/>
                <w:sz w:val="24"/>
                <w:szCs w:val="24"/>
              </w:rPr>
            </w:pPr>
            <w:r>
              <w:rPr>
                <w:rFonts w:ascii="Times New Roman" w:hAnsi="Times New Roman"/>
                <w:sz w:val="24"/>
                <w:szCs w:val="24"/>
              </w:rPr>
              <w:t>29.22</w:t>
            </w:r>
          </w:p>
        </w:tc>
        <w:tc>
          <w:tcPr>
            <w:tcW w:w="1236"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 Safe</w:t>
            </w:r>
          </w:p>
        </w:tc>
        <w:tc>
          <w:tcPr>
            <w:tcW w:w="111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6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bl>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 xml:space="preserve">                  </w:t>
      </w:r>
    </w:p>
    <w:p>
      <w:pPr>
        <w:pStyle w:val="style34"/>
        <w:rPr>
          <w:rFonts w:ascii="Times New Roman" w:cs="Times New Roman" w:hAnsi="Times New Roman"/>
          <w:sz w:val="28"/>
          <w:szCs w:val="28"/>
        </w:rPr>
      </w:pPr>
      <w:r>
        <w:rPr>
          <w:rFonts w:ascii="Times New Roman" w:cs="Times New Roman" w:hAnsi="Times New Roman"/>
          <w:sz w:val="24"/>
          <w:szCs w:val="24"/>
        </w:rPr>
        <w:t xml:space="preserve"> </w:t>
      </w:r>
      <w:bookmarkStart w:id="106" w:name="_Toc57357448"/>
      <w:r>
        <w:t xml:space="preserve">Table </w:t>
      </w:r>
      <w:r>
        <w:rPr/>
        <w:fldChar w:fldCharType="begin"/>
      </w:r>
      <w:r>
        <w:instrText xml:space="preserve"> SEQ Table \* ARABIC </w:instrText>
      </w:r>
      <w:r>
        <w:rPr/>
        <w:fldChar w:fldCharType="separate"/>
      </w:r>
      <w:r>
        <w:rPr>
          <w:noProof/>
        </w:rPr>
        <w:t>11</w:t>
      </w:r>
      <w:r>
        <w:rPr>
          <w:noProof/>
        </w:rPr>
        <w:fldChar w:fldCharType="end"/>
      </w:r>
      <w:r>
        <w:rPr>
          <w:rFonts w:ascii="Times New Roman" w:cs="Times New Roman" w:hAnsi="Times New Roman"/>
          <w:sz w:val="28"/>
          <w:szCs w:val="28"/>
        </w:rPr>
        <w:t>D/S RETANING WALL</w:t>
      </w:r>
      <w:bookmarkEnd w:id="106"/>
    </w:p>
    <w:tbl>
      <w:tblPr>
        <w:tblStyle w:val="style154"/>
        <w:tblW w:w="0" w:type="auto"/>
        <w:tblLook w:val="04A0" w:firstRow="1" w:lastRow="0" w:firstColumn="1" w:lastColumn="0" w:noHBand="0" w:noVBand="1"/>
      </w:tblPr>
      <w:tblGrid>
        <w:gridCol w:w="2268"/>
        <w:gridCol w:w="996"/>
        <w:gridCol w:w="988"/>
      </w:tblGrid>
      <w:tr>
        <w:trPr>
          <w:trHeight w:val="330" w:hRule="atLeast"/>
        </w:trPr>
        <w:tc>
          <w:tcPr>
            <w:tcW w:w="2268" w:type="dxa"/>
            <w:tcBorders/>
            <w:noWrap/>
            <w:tcFitText w:val="false"/>
            <w:hideMark/>
          </w:tcPr>
          <w:p>
            <w:pPr>
              <w:pStyle w:val="style0"/>
              <w:rPr>
                <w:rFonts w:ascii="Times New Roman" w:hAnsi="Times New Roman"/>
                <w:sz w:val="24"/>
                <w:szCs w:val="24"/>
              </w:rPr>
            </w:pPr>
            <w:r>
              <w:rPr>
                <w:rFonts w:ascii="Times New Roman" w:hAnsi="Times New Roman"/>
                <w:sz w:val="24"/>
                <w:szCs w:val="24"/>
              </w:rPr>
              <w:t>Free board</w:t>
            </w:r>
          </w:p>
        </w:tc>
        <w:tc>
          <w:tcPr>
            <w:tcW w:w="996" w:type="dxa"/>
            <w:tcBorders/>
            <w:noWrap/>
            <w:tcFitText w:val="false"/>
            <w:hideMark/>
          </w:tcPr>
          <w:p>
            <w:pPr>
              <w:pStyle w:val="style0"/>
              <w:rPr>
                <w:rFonts w:ascii="Times New Roman" w:hAnsi="Times New Roman"/>
                <w:sz w:val="24"/>
                <w:szCs w:val="24"/>
              </w:rPr>
            </w:pPr>
            <w:r>
              <w:rPr>
                <w:rFonts w:ascii="Times New Roman" w:hAnsi="Times New Roman"/>
                <w:sz w:val="24"/>
                <w:szCs w:val="24"/>
              </w:rPr>
              <w:t>0.30</w:t>
            </w:r>
          </w:p>
        </w:tc>
        <w:tc>
          <w:tcPr>
            <w:tcW w:w="988" w:type="dxa"/>
            <w:tcBorders/>
            <w:noWrap/>
            <w:tcFitText w:val="false"/>
            <w:hideMark/>
          </w:tcPr>
          <w:p>
            <w:pPr>
              <w:pStyle w:val="style0"/>
              <w:rPr>
                <w:rFonts w:ascii="Times New Roman" w:hAnsi="Times New Roman"/>
                <w:sz w:val="24"/>
                <w:szCs w:val="24"/>
              </w:rPr>
            </w:pPr>
            <w:r>
              <w:rPr>
                <w:rFonts w:ascii="Times New Roman" w:hAnsi="Times New Roman"/>
                <w:sz w:val="24"/>
                <w:szCs w:val="24"/>
              </w:rPr>
              <w:t>0.30</w:t>
            </w:r>
          </w:p>
        </w:tc>
      </w:tr>
      <w:tr>
        <w:tblPrEx/>
        <w:trPr>
          <w:trHeight w:val="315" w:hRule="atLeast"/>
        </w:trPr>
        <w:tc>
          <w:tcPr>
            <w:tcW w:w="2268" w:type="dxa"/>
            <w:tcBorders/>
            <w:noWrap/>
            <w:tcFitText w:val="false"/>
            <w:hideMark/>
          </w:tcPr>
          <w:p>
            <w:pPr>
              <w:pStyle w:val="style0"/>
              <w:rPr>
                <w:rFonts w:ascii="Times New Roman" w:hAnsi="Times New Roman"/>
                <w:sz w:val="24"/>
                <w:szCs w:val="24"/>
              </w:rPr>
            </w:pPr>
            <w:r>
              <w:rPr>
                <w:rFonts w:ascii="Times New Roman" w:hAnsi="Times New Roman"/>
                <w:sz w:val="24"/>
                <w:szCs w:val="24"/>
              </w:rPr>
              <w:t>The height of wall is</w:t>
            </w:r>
          </w:p>
        </w:tc>
        <w:tc>
          <w:tcPr>
            <w:tcW w:w="996" w:type="dxa"/>
            <w:tcBorders/>
            <w:noWrap/>
            <w:tcFitText w:val="false"/>
            <w:hideMark/>
          </w:tcPr>
          <w:p>
            <w:pPr>
              <w:pStyle w:val="style0"/>
              <w:rPr>
                <w:rFonts w:ascii="Times New Roman" w:hAnsi="Times New Roman"/>
                <w:sz w:val="24"/>
                <w:szCs w:val="24"/>
              </w:rPr>
            </w:pPr>
            <w:r>
              <w:rPr>
                <w:rFonts w:ascii="Times New Roman" w:hAnsi="Times New Roman"/>
                <w:sz w:val="24"/>
                <w:szCs w:val="24"/>
              </w:rPr>
              <w:t>2.40</w:t>
            </w:r>
          </w:p>
        </w:tc>
        <w:tc>
          <w:tcPr>
            <w:tcW w:w="988"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2.40 </w:t>
            </w:r>
          </w:p>
        </w:tc>
      </w:tr>
      <w:tr>
        <w:tblPrEx/>
        <w:trPr>
          <w:trHeight w:val="315" w:hRule="atLeast"/>
        </w:trPr>
        <w:tc>
          <w:tcPr>
            <w:tcW w:w="2268" w:type="dxa"/>
            <w:tcBorders/>
            <w:noWrap/>
            <w:tcFitText w:val="false"/>
            <w:hideMark/>
          </w:tcPr>
          <w:p>
            <w:pPr>
              <w:pStyle w:val="style0"/>
              <w:rPr>
                <w:rFonts w:ascii="Times New Roman" w:hAnsi="Times New Roman"/>
                <w:sz w:val="24"/>
                <w:szCs w:val="24"/>
              </w:rPr>
            </w:pPr>
            <w:r>
              <w:rPr>
                <w:rFonts w:ascii="Times New Roman" w:hAnsi="Times New Roman"/>
                <w:sz w:val="24"/>
                <w:szCs w:val="24"/>
              </w:rPr>
              <w:t>Top width</w:t>
            </w:r>
          </w:p>
        </w:tc>
        <w:tc>
          <w:tcPr>
            <w:tcW w:w="996" w:type="dxa"/>
            <w:tcBorders/>
            <w:noWrap/>
            <w:tcFitText w:val="false"/>
            <w:hideMark/>
          </w:tcPr>
          <w:p>
            <w:pPr>
              <w:pStyle w:val="style0"/>
              <w:rPr>
                <w:rFonts w:ascii="Times New Roman" w:hAnsi="Times New Roman"/>
                <w:sz w:val="24"/>
                <w:szCs w:val="24"/>
              </w:rPr>
            </w:pPr>
            <w:r>
              <w:rPr>
                <w:rFonts w:ascii="Times New Roman" w:hAnsi="Times New Roman"/>
                <w:sz w:val="24"/>
                <w:szCs w:val="24"/>
              </w:rPr>
              <w:t>0.40</w:t>
            </w:r>
          </w:p>
        </w:tc>
        <w:tc>
          <w:tcPr>
            <w:tcW w:w="98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75" w:hRule="atLeast"/>
        </w:trPr>
        <w:tc>
          <w:tcPr>
            <w:tcW w:w="2268" w:type="dxa"/>
            <w:tcBorders/>
            <w:noWrap/>
            <w:tcFitText w:val="false"/>
            <w:hideMark/>
          </w:tcPr>
          <w:p>
            <w:pPr>
              <w:pStyle w:val="style0"/>
              <w:rPr>
                <w:rFonts w:ascii="Times New Roman" w:hAnsi="Times New Roman"/>
                <w:sz w:val="24"/>
                <w:szCs w:val="24"/>
              </w:rPr>
            </w:pPr>
            <w:r>
              <w:rPr>
                <w:rFonts w:ascii="Times New Roman" w:hAnsi="Times New Roman"/>
                <w:sz w:val="24"/>
                <w:szCs w:val="24"/>
              </w:rPr>
              <w:t>Bottom width</w:t>
            </w:r>
          </w:p>
        </w:tc>
        <w:tc>
          <w:tcPr>
            <w:tcW w:w="996" w:type="dxa"/>
            <w:tcBorders/>
            <w:noWrap/>
            <w:tcFitText w:val="false"/>
            <w:hideMark/>
          </w:tcPr>
          <w:p>
            <w:pPr>
              <w:pStyle w:val="style0"/>
              <w:rPr>
                <w:rFonts w:ascii="Times New Roman" w:hAnsi="Times New Roman"/>
                <w:sz w:val="24"/>
                <w:szCs w:val="24"/>
              </w:rPr>
            </w:pPr>
            <w:r>
              <w:rPr>
                <w:rFonts w:ascii="Times New Roman" w:hAnsi="Times New Roman"/>
                <w:sz w:val="24"/>
                <w:szCs w:val="24"/>
              </w:rPr>
              <w:t>1.40</w:t>
            </w:r>
          </w:p>
        </w:tc>
        <w:tc>
          <w:tcPr>
            <w:tcW w:w="98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645" w:hRule="atLeast"/>
        </w:trPr>
        <w:tc>
          <w:tcPr>
            <w:tcW w:w="2268" w:type="dxa"/>
            <w:tcBorders/>
            <w:tcFitText w:val="false"/>
            <w:hideMark/>
          </w:tcPr>
          <w:p>
            <w:pPr>
              <w:pStyle w:val="style0"/>
              <w:rPr>
                <w:rFonts w:ascii="Times New Roman" w:hAnsi="Times New Roman"/>
                <w:sz w:val="24"/>
                <w:szCs w:val="24"/>
              </w:rPr>
            </w:pPr>
            <w:r>
              <w:rPr>
                <w:rFonts w:ascii="Times New Roman" w:hAnsi="Times New Roman"/>
                <w:sz w:val="24"/>
                <w:szCs w:val="24"/>
              </w:rPr>
              <w:t>The top level of U/s retaining wall is</w:t>
            </w:r>
          </w:p>
        </w:tc>
        <w:tc>
          <w:tcPr>
            <w:tcW w:w="996" w:type="dxa"/>
            <w:tcBorders/>
            <w:noWrap/>
            <w:tcFitText w:val="false"/>
            <w:hideMark/>
          </w:tcPr>
          <w:p>
            <w:pPr>
              <w:pStyle w:val="style0"/>
              <w:rPr>
                <w:rFonts w:ascii="Times New Roman" w:hAnsi="Times New Roman"/>
                <w:sz w:val="24"/>
                <w:szCs w:val="24"/>
              </w:rPr>
            </w:pPr>
            <w:r>
              <w:rPr>
                <w:rFonts w:ascii="Times New Roman" w:hAnsi="Times New Roman"/>
                <w:sz w:val="24"/>
                <w:szCs w:val="24"/>
              </w:rPr>
              <w:t>2038.50</w:t>
            </w:r>
          </w:p>
        </w:tc>
        <w:tc>
          <w:tcPr>
            <w:tcW w:w="988"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30" w:hRule="atLeast"/>
        </w:trPr>
        <w:tc>
          <w:tcPr>
            <w:tcW w:w="2268" w:type="dxa"/>
            <w:tcBorders/>
            <w:noWrap/>
            <w:tcFitText w:val="false"/>
            <w:hideMark/>
          </w:tcPr>
          <w:p>
            <w:pPr>
              <w:pStyle w:val="style0"/>
              <w:rPr>
                <w:rFonts w:ascii="Times New Roman" w:hAnsi="Times New Roman"/>
                <w:sz w:val="24"/>
                <w:szCs w:val="24"/>
              </w:rPr>
            </w:pPr>
            <w:r>
              <w:rPr>
                <w:rFonts w:ascii="Times New Roman" w:hAnsi="Times New Roman"/>
                <w:sz w:val="24"/>
                <w:szCs w:val="24"/>
              </w:rPr>
              <w:t>Side Slope, H:V</w:t>
            </w:r>
          </w:p>
        </w:tc>
        <w:tc>
          <w:tcPr>
            <w:tcW w:w="996" w:type="dxa"/>
            <w:tcBorders/>
            <w:noWrap/>
            <w:tcFitText w:val="false"/>
            <w:hideMark/>
          </w:tcPr>
          <w:p>
            <w:pPr>
              <w:pStyle w:val="style0"/>
              <w:rPr>
                <w:rFonts w:ascii="Times New Roman" w:hAnsi="Times New Roman"/>
                <w:sz w:val="24"/>
                <w:szCs w:val="24"/>
              </w:rPr>
            </w:pPr>
            <w:r>
              <w:rPr>
                <w:rFonts w:ascii="Times New Roman" w:hAnsi="Times New Roman"/>
                <w:sz w:val="24"/>
                <w:szCs w:val="24"/>
              </w:rPr>
              <w:t>0.417</w:t>
            </w:r>
          </w:p>
        </w:tc>
        <w:tc>
          <w:tcPr>
            <w:tcW w:w="988" w:type="dxa"/>
            <w:tcBorders/>
            <w:noWrap/>
            <w:tcFitText w:val="false"/>
            <w:hideMark/>
          </w:tcPr>
          <w:p>
            <w:pPr>
              <w:pStyle w:val="style0"/>
              <w:rPr>
                <w:rFonts w:ascii="Times New Roman" w:hAnsi="Times New Roman"/>
                <w:sz w:val="24"/>
                <w:szCs w:val="24"/>
              </w:rPr>
            </w:pPr>
            <w:r>
              <w:rPr>
                <w:rFonts w:ascii="Times New Roman" w:hAnsi="Times New Roman"/>
                <w:sz w:val="24"/>
                <w:szCs w:val="24"/>
              </w:rPr>
              <w:t>22.64</w:t>
            </w:r>
          </w:p>
        </w:tc>
      </w:tr>
    </w:tbl>
    <w:p>
      <w:pPr>
        <w:pStyle w:val="style0"/>
        <w:rPr>
          <w:rFonts w:ascii="Times New Roman" w:cs="Times New Roman" w:hAnsi="Times New Roman"/>
          <w:sz w:val="24"/>
          <w:szCs w:val="24"/>
        </w:rPr>
      </w:pPr>
    </w:p>
    <w:tbl>
      <w:tblPr>
        <w:tblStyle w:val="style154"/>
        <w:tblW w:w="0" w:type="auto"/>
        <w:tblLook w:val="04A0" w:firstRow="1" w:lastRow="0" w:firstColumn="1" w:lastColumn="0" w:noHBand="0" w:noVBand="1"/>
      </w:tblPr>
      <w:tblGrid>
        <w:gridCol w:w="2610"/>
        <w:gridCol w:w="276"/>
        <w:gridCol w:w="496"/>
        <w:gridCol w:w="667"/>
        <w:gridCol w:w="1249"/>
        <w:gridCol w:w="222"/>
      </w:tblGrid>
      <w:tr>
        <w:trPr>
          <w:gridAfter w:val="1"/>
          <w:wAfter w:w="16" w:type="dxa"/>
          <w:trHeight w:val="509" w:hRule="atLeast"/>
        </w:trPr>
        <w:tc>
          <w:tcPr>
            <w:tcW w:w="5120" w:type="dxa"/>
            <w:gridSpan w:val="5"/>
            <w:vMerge w:val="restart"/>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Stability Analysis of D/s wing wall</w:t>
            </w:r>
          </w:p>
        </w:tc>
      </w:tr>
      <w:tr>
        <w:tblPrEx/>
        <w:trPr>
          <w:trHeight w:val="330" w:hRule="atLeast"/>
        </w:trPr>
        <w:tc>
          <w:tcPr>
            <w:tcW w:w="5120" w:type="dxa"/>
            <w:gridSpan w:val="5"/>
            <w:vMerge w:val="continue"/>
            <w:tcBorders/>
            <w:tcFitText w:val="false"/>
            <w:hideMark/>
          </w:tcPr>
          <w:p>
            <w:pPr>
              <w:pStyle w:val="style0"/>
              <w:rPr>
                <w:rFonts w:ascii="Times New Roman" w:hAnsi="Times New Roman"/>
                <w:b/>
                <w:bCs/>
                <w:sz w:val="24"/>
                <w:szCs w:val="24"/>
              </w:rPr>
            </w:pPr>
          </w:p>
        </w:tc>
        <w:tc>
          <w:tcPr>
            <w:tcW w:w="16" w:type="dxa"/>
            <w:tcBorders/>
            <w:noWrap/>
            <w:tcFitText w:val="false"/>
            <w:hideMark/>
          </w:tcPr>
          <w:p>
            <w:pPr>
              <w:pStyle w:val="style0"/>
              <w:rPr>
                <w:b/>
                <w:bCs/>
              </w:rPr>
            </w:pPr>
          </w:p>
        </w:tc>
      </w:tr>
      <w:tr>
        <w:tblPrEx/>
        <w:trPr>
          <w:trHeight w:val="315" w:hRule="atLeast"/>
        </w:trPr>
        <w:tc>
          <w:tcPr>
            <w:tcW w:w="2727"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Top width, b</w:t>
            </w:r>
          </w:p>
        </w:tc>
        <w:tc>
          <w:tcPr>
            <w:tcW w:w="477" w:type="dxa"/>
            <w:tcBorders/>
            <w:noWrap/>
            <w:tcFitText w:val="false"/>
            <w:hideMark/>
          </w:tcPr>
          <w:p>
            <w:pPr>
              <w:pStyle w:val="style0"/>
              <w:rPr>
                <w:rFonts w:ascii="Times New Roman" w:hAnsi="Times New Roman"/>
                <w:sz w:val="24"/>
                <w:szCs w:val="24"/>
              </w:rPr>
            </w:pPr>
            <w:r>
              <w:rPr>
                <w:rFonts w:ascii="Times New Roman" w:hAnsi="Times New Roman"/>
                <w:sz w:val="24"/>
                <w:szCs w:val="24"/>
              </w:rPr>
              <w:t>b</w:t>
            </w:r>
          </w:p>
        </w:tc>
        <w:tc>
          <w:tcPr>
            <w:tcW w:w="667"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0.3 </w:t>
            </w:r>
          </w:p>
        </w:tc>
        <w:tc>
          <w:tcPr>
            <w:tcW w:w="1249" w:type="dxa"/>
            <w:tcBorders/>
            <w:noWrap/>
            <w:tcFitText w:val="false"/>
            <w:hideMark/>
          </w:tcPr>
          <w:p>
            <w:pPr>
              <w:pStyle w:val="style0"/>
              <w:rPr>
                <w:rFonts w:ascii="Times New Roman" w:hAnsi="Times New Roman"/>
                <w:sz w:val="24"/>
                <w:szCs w:val="24"/>
              </w:rPr>
            </w:pPr>
            <w:r>
              <w:rPr>
                <w:rFonts w:ascii="Times New Roman" w:hAnsi="Times New Roman"/>
                <w:sz w:val="24"/>
                <w:szCs w:val="24"/>
              </w:rPr>
              <w:t>m.</w:t>
            </w:r>
          </w:p>
        </w:tc>
        <w:tc>
          <w:tcPr>
            <w:tcW w:w="16" w:type="dxa"/>
            <w:tcBorders/>
            <w:tcFitText w:val="false"/>
            <w:hideMark/>
          </w:tcPr>
          <w:p>
            <w:pPr>
              <w:pStyle w:val="style0"/>
              <w:rPr/>
            </w:pPr>
          </w:p>
        </w:tc>
      </w:tr>
      <w:tr>
        <w:tblPrEx/>
        <w:trPr>
          <w:trHeight w:val="315" w:hRule="atLeast"/>
        </w:trPr>
        <w:tc>
          <w:tcPr>
            <w:tcW w:w="2727"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Bottom width</w:t>
            </w:r>
          </w:p>
        </w:tc>
        <w:tc>
          <w:tcPr>
            <w:tcW w:w="477"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B </w:t>
            </w:r>
          </w:p>
        </w:tc>
        <w:tc>
          <w:tcPr>
            <w:tcW w:w="667" w:type="dxa"/>
            <w:tcBorders/>
            <w:noWrap/>
            <w:tcFitText w:val="false"/>
            <w:hideMark/>
          </w:tcPr>
          <w:p>
            <w:pPr>
              <w:pStyle w:val="style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5</w:t>
            </w:r>
            <w:r>
              <w:rPr>
                <w:rFonts w:ascii="Times New Roman" w:hAnsi="Times New Roman"/>
                <w:sz w:val="24"/>
                <w:szCs w:val="24"/>
              </w:rPr>
              <w:t xml:space="preserve"> </w:t>
            </w:r>
          </w:p>
        </w:tc>
        <w:tc>
          <w:tcPr>
            <w:tcW w:w="1249" w:type="dxa"/>
            <w:tcBorders/>
            <w:noWrap/>
            <w:tcFitText w:val="false"/>
            <w:hideMark/>
          </w:tcPr>
          <w:p>
            <w:pPr>
              <w:pStyle w:val="style0"/>
              <w:rPr>
                <w:rFonts w:ascii="Times New Roman" w:hAnsi="Times New Roman"/>
                <w:sz w:val="24"/>
                <w:szCs w:val="24"/>
              </w:rPr>
            </w:pPr>
            <w:r>
              <w:rPr>
                <w:rFonts w:ascii="Times New Roman" w:hAnsi="Times New Roman"/>
                <w:sz w:val="24"/>
                <w:szCs w:val="24"/>
              </w:rPr>
              <w:t>m.</w:t>
            </w:r>
          </w:p>
        </w:tc>
        <w:tc>
          <w:tcPr>
            <w:tcW w:w="16" w:type="dxa"/>
            <w:tcBorders/>
            <w:tcFitText w:val="false"/>
            <w:hideMark/>
          </w:tcPr>
          <w:p>
            <w:pPr>
              <w:pStyle w:val="style0"/>
              <w:rPr/>
            </w:pPr>
          </w:p>
        </w:tc>
      </w:tr>
      <w:tr>
        <w:tblPrEx/>
        <w:trPr>
          <w:trHeight w:val="315" w:hRule="atLeast"/>
        </w:trPr>
        <w:tc>
          <w:tcPr>
            <w:tcW w:w="2727"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Height of wall</w:t>
            </w:r>
          </w:p>
        </w:tc>
        <w:tc>
          <w:tcPr>
            <w:tcW w:w="477" w:type="dxa"/>
            <w:tcBorders/>
            <w:noWrap/>
            <w:tcFitText w:val="false"/>
            <w:hideMark/>
          </w:tcPr>
          <w:p>
            <w:pPr>
              <w:pStyle w:val="style0"/>
              <w:rPr>
                <w:rFonts w:ascii="Times New Roman" w:hAnsi="Times New Roman"/>
                <w:sz w:val="24"/>
                <w:szCs w:val="24"/>
              </w:rPr>
            </w:pPr>
            <w:r>
              <w:rPr>
                <w:rFonts w:ascii="Times New Roman" w:hAnsi="Times New Roman"/>
                <w:sz w:val="24"/>
                <w:szCs w:val="24"/>
              </w:rPr>
              <w:t>H</w:t>
            </w:r>
          </w:p>
        </w:tc>
        <w:tc>
          <w:tcPr>
            <w:tcW w:w="667" w:type="dxa"/>
            <w:tcBorders/>
            <w:noWrap/>
            <w:tcFitText w:val="false"/>
            <w:hideMark/>
          </w:tcPr>
          <w:p>
            <w:pPr>
              <w:pStyle w:val="style0"/>
              <w:rPr>
                <w:rFonts w:ascii="Times New Roman" w:hAnsi="Times New Roman"/>
                <w:sz w:val="24"/>
                <w:szCs w:val="24"/>
              </w:rPr>
            </w:pPr>
            <w:r>
              <w:rPr>
                <w:rFonts w:ascii="Times New Roman" w:hAnsi="Times New Roman"/>
                <w:sz w:val="24"/>
                <w:szCs w:val="24"/>
              </w:rPr>
              <w:t>2.4</w:t>
            </w:r>
          </w:p>
        </w:tc>
        <w:tc>
          <w:tcPr>
            <w:tcW w:w="1249" w:type="dxa"/>
            <w:tcBorders/>
            <w:noWrap/>
            <w:tcFitText w:val="false"/>
            <w:hideMark/>
          </w:tcPr>
          <w:p>
            <w:pPr>
              <w:pStyle w:val="style0"/>
              <w:rPr>
                <w:rFonts w:ascii="Times New Roman" w:hAnsi="Times New Roman"/>
                <w:sz w:val="24"/>
                <w:szCs w:val="24"/>
              </w:rPr>
            </w:pPr>
            <w:r>
              <w:rPr>
                <w:rFonts w:ascii="Times New Roman" w:hAnsi="Times New Roman"/>
                <w:sz w:val="24"/>
                <w:szCs w:val="24"/>
              </w:rPr>
              <w:t>m.</w:t>
            </w:r>
          </w:p>
        </w:tc>
        <w:tc>
          <w:tcPr>
            <w:tcW w:w="16" w:type="dxa"/>
            <w:tcBorders/>
            <w:tcFitText w:val="false"/>
            <w:hideMark/>
          </w:tcPr>
          <w:p>
            <w:pPr>
              <w:pStyle w:val="style0"/>
              <w:rPr/>
            </w:pPr>
          </w:p>
        </w:tc>
      </w:tr>
      <w:tr>
        <w:tblPrEx/>
        <w:trPr>
          <w:trHeight w:val="315" w:hRule="atLeast"/>
        </w:trPr>
        <w:tc>
          <w:tcPr>
            <w:tcW w:w="2727"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FoundatioN Thickness</w:t>
            </w:r>
          </w:p>
        </w:tc>
        <w:tc>
          <w:tcPr>
            <w:tcW w:w="477" w:type="dxa"/>
            <w:tcBorders/>
            <w:noWrap/>
            <w:tcFitText w:val="false"/>
            <w:hideMark/>
          </w:tcPr>
          <w:p>
            <w:pPr>
              <w:pStyle w:val="style0"/>
              <w:rPr>
                <w:rFonts w:ascii="Times New Roman" w:hAnsi="Times New Roman"/>
                <w:sz w:val="24"/>
                <w:szCs w:val="24"/>
              </w:rPr>
            </w:pPr>
            <w:r>
              <w:rPr>
                <w:rFonts w:ascii="Times New Roman" w:hAnsi="Times New Roman"/>
                <w:sz w:val="24"/>
                <w:szCs w:val="24"/>
              </w:rPr>
              <w:t>D</w:t>
            </w:r>
          </w:p>
        </w:tc>
        <w:tc>
          <w:tcPr>
            <w:tcW w:w="667" w:type="dxa"/>
            <w:tcBorders/>
            <w:noWrap/>
            <w:tcFitText w:val="false"/>
            <w:hideMark/>
          </w:tcPr>
          <w:p>
            <w:pPr>
              <w:pStyle w:val="style0"/>
              <w:rPr>
                <w:rFonts w:ascii="Times New Roman" w:hAnsi="Times New Roman"/>
                <w:sz w:val="24"/>
                <w:szCs w:val="24"/>
              </w:rPr>
            </w:pPr>
            <w:r>
              <w:rPr>
                <w:rFonts w:ascii="Times New Roman" w:hAnsi="Times New Roman"/>
                <w:sz w:val="24"/>
                <w:szCs w:val="24"/>
              </w:rPr>
              <w:t>0.30</w:t>
            </w:r>
          </w:p>
        </w:tc>
        <w:tc>
          <w:tcPr>
            <w:tcW w:w="1249" w:type="dxa"/>
            <w:tcBorders/>
            <w:noWrap/>
            <w:tcFitText w:val="false"/>
            <w:hideMark/>
          </w:tcPr>
          <w:p>
            <w:pPr>
              <w:pStyle w:val="style0"/>
              <w:rPr>
                <w:rFonts w:ascii="Times New Roman" w:hAnsi="Times New Roman"/>
                <w:sz w:val="24"/>
                <w:szCs w:val="24"/>
              </w:rPr>
            </w:pPr>
            <w:r>
              <w:rPr>
                <w:rFonts w:ascii="Times New Roman" w:hAnsi="Times New Roman"/>
                <w:sz w:val="24"/>
                <w:szCs w:val="24"/>
              </w:rPr>
              <w:t>m.</w:t>
            </w:r>
          </w:p>
        </w:tc>
        <w:tc>
          <w:tcPr>
            <w:tcW w:w="16" w:type="dxa"/>
            <w:tcBorders/>
            <w:tcFitText w:val="false"/>
            <w:hideMark/>
          </w:tcPr>
          <w:p>
            <w:pPr>
              <w:pStyle w:val="style0"/>
              <w:rPr/>
            </w:pPr>
          </w:p>
        </w:tc>
      </w:tr>
      <w:tr>
        <w:tblPrEx/>
        <w:trPr>
          <w:trHeight w:val="390" w:hRule="atLeast"/>
        </w:trPr>
        <w:tc>
          <w:tcPr>
            <w:tcW w:w="2727"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Y</w:t>
            </w:r>
            <w:r>
              <w:rPr>
                <w:rFonts w:ascii="Times New Roman" w:hAnsi="Times New Roman"/>
                <w:sz w:val="24"/>
                <w:szCs w:val="24"/>
                <w:vertAlign w:val="subscript"/>
              </w:rPr>
              <w:t>m</w:t>
            </w:r>
            <w:r>
              <w:rPr>
                <w:rFonts w:ascii="Times New Roman" w:hAnsi="Times New Roman"/>
                <w:sz w:val="24"/>
                <w:szCs w:val="24"/>
              </w:rPr>
              <w:t xml:space="preserve"> of Masonry</w:t>
            </w:r>
          </w:p>
        </w:tc>
        <w:tc>
          <w:tcPr>
            <w:tcW w:w="477" w:type="dxa"/>
            <w:tcBorders/>
            <w:noWrap/>
            <w:tcFitText w:val="false"/>
            <w:hideMark/>
          </w:tcPr>
          <w:p>
            <w:pPr>
              <w:pStyle w:val="style0"/>
              <w:rPr>
                <w:rFonts w:ascii="Times New Roman" w:hAnsi="Times New Roman"/>
                <w:sz w:val="24"/>
                <w:szCs w:val="24"/>
              </w:rPr>
            </w:pPr>
            <w:r>
              <w:rPr>
                <w:rFonts w:ascii="Times New Roman" w:hAnsi="Times New Roman"/>
                <w:sz w:val="24"/>
                <w:szCs w:val="24"/>
              </w:rPr>
              <w:t>γ</w:t>
            </w:r>
            <w:r>
              <w:rPr>
                <w:rFonts w:ascii="Times New Roman" w:hAnsi="Times New Roman"/>
                <w:sz w:val="24"/>
                <w:szCs w:val="24"/>
                <w:vertAlign w:val="subscript"/>
              </w:rPr>
              <w:t>m</w:t>
            </w:r>
          </w:p>
        </w:tc>
        <w:tc>
          <w:tcPr>
            <w:tcW w:w="667" w:type="dxa"/>
            <w:tcBorders/>
            <w:noWrap/>
            <w:tcFitText w:val="false"/>
            <w:hideMark/>
          </w:tcPr>
          <w:p>
            <w:pPr>
              <w:pStyle w:val="style0"/>
              <w:rPr>
                <w:rFonts w:ascii="Times New Roman" w:hAnsi="Times New Roman"/>
                <w:sz w:val="24"/>
                <w:szCs w:val="24"/>
              </w:rPr>
            </w:pPr>
            <w:r>
              <w:rPr>
                <w:rFonts w:ascii="Times New Roman" w:hAnsi="Times New Roman"/>
                <w:sz w:val="24"/>
                <w:szCs w:val="24"/>
              </w:rPr>
              <w:t>23</w:t>
            </w:r>
          </w:p>
        </w:tc>
        <w:tc>
          <w:tcPr>
            <w:tcW w:w="1249" w:type="dxa"/>
            <w:tcBorders/>
            <w:noWrap/>
            <w:tcFitText w:val="false"/>
            <w:hideMark/>
          </w:tcPr>
          <w:p>
            <w:pPr>
              <w:pStyle w:val="style0"/>
              <w:rPr>
                <w:rFonts w:ascii="Times New Roman" w:hAnsi="Times New Roman"/>
                <w:sz w:val="24"/>
                <w:szCs w:val="24"/>
              </w:rPr>
            </w:pPr>
            <w:r>
              <w:rPr>
                <w:rFonts w:ascii="Times New Roman" w:hAnsi="Times New Roman"/>
                <w:sz w:val="24"/>
                <w:szCs w:val="24"/>
              </w:rPr>
              <w:t>KN/m</w:t>
            </w:r>
            <w:r>
              <w:rPr>
                <w:rFonts w:ascii="Times New Roman" w:hAnsi="Times New Roman"/>
                <w:sz w:val="24"/>
                <w:szCs w:val="24"/>
                <w:vertAlign w:val="superscript"/>
              </w:rPr>
              <w:t>3</w:t>
            </w:r>
          </w:p>
        </w:tc>
        <w:tc>
          <w:tcPr>
            <w:tcW w:w="16" w:type="dxa"/>
            <w:tcBorders/>
            <w:tcFitText w:val="false"/>
            <w:hideMark/>
          </w:tcPr>
          <w:p>
            <w:pPr>
              <w:pStyle w:val="style0"/>
              <w:rPr/>
            </w:pPr>
          </w:p>
        </w:tc>
      </w:tr>
      <w:tr>
        <w:tblPrEx/>
        <w:trPr>
          <w:trHeight w:val="390" w:hRule="atLeast"/>
        </w:trPr>
        <w:tc>
          <w:tcPr>
            <w:tcW w:w="2727"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Ys of silt (Fill)</w:t>
            </w:r>
          </w:p>
        </w:tc>
        <w:tc>
          <w:tcPr>
            <w:tcW w:w="477" w:type="dxa"/>
            <w:tcBorders/>
            <w:noWrap/>
            <w:tcFitText w:val="false"/>
            <w:hideMark/>
          </w:tcPr>
          <w:p>
            <w:pPr>
              <w:pStyle w:val="style0"/>
              <w:rPr>
                <w:rFonts w:ascii="Times New Roman" w:hAnsi="Times New Roman"/>
                <w:sz w:val="24"/>
                <w:szCs w:val="24"/>
              </w:rPr>
            </w:pPr>
            <w:r>
              <w:rPr>
                <w:rFonts w:ascii="Times New Roman" w:hAnsi="Times New Roman"/>
                <w:sz w:val="24"/>
                <w:szCs w:val="24"/>
              </w:rPr>
              <w:t>γ</w:t>
            </w:r>
            <w:r>
              <w:rPr>
                <w:rFonts w:ascii="Times New Roman" w:hAnsi="Times New Roman"/>
                <w:sz w:val="24"/>
                <w:szCs w:val="24"/>
                <w:vertAlign w:val="subscript"/>
              </w:rPr>
              <w:t>s</w:t>
            </w:r>
          </w:p>
        </w:tc>
        <w:tc>
          <w:tcPr>
            <w:tcW w:w="667" w:type="dxa"/>
            <w:tcBorders/>
            <w:noWrap/>
            <w:tcFitText w:val="false"/>
            <w:hideMark/>
          </w:tcPr>
          <w:p>
            <w:pPr>
              <w:pStyle w:val="style0"/>
              <w:rPr>
                <w:rFonts w:ascii="Times New Roman" w:hAnsi="Times New Roman"/>
                <w:sz w:val="24"/>
                <w:szCs w:val="24"/>
              </w:rPr>
            </w:pPr>
            <w:r>
              <w:rPr>
                <w:rFonts w:ascii="Times New Roman" w:hAnsi="Times New Roman"/>
                <w:sz w:val="24"/>
                <w:szCs w:val="24"/>
              </w:rPr>
              <w:t>17</w:t>
            </w:r>
          </w:p>
        </w:tc>
        <w:tc>
          <w:tcPr>
            <w:tcW w:w="1249" w:type="dxa"/>
            <w:tcBorders/>
            <w:noWrap/>
            <w:tcFitText w:val="false"/>
            <w:hideMark/>
          </w:tcPr>
          <w:p>
            <w:pPr>
              <w:pStyle w:val="style0"/>
              <w:rPr>
                <w:rFonts w:ascii="Times New Roman" w:hAnsi="Times New Roman"/>
                <w:sz w:val="24"/>
                <w:szCs w:val="24"/>
              </w:rPr>
            </w:pPr>
            <w:r>
              <w:rPr>
                <w:rFonts w:ascii="Times New Roman" w:hAnsi="Times New Roman"/>
                <w:sz w:val="24"/>
                <w:szCs w:val="24"/>
              </w:rPr>
              <w:t>KN/m</w:t>
            </w:r>
            <w:r>
              <w:rPr>
                <w:rFonts w:ascii="Times New Roman" w:hAnsi="Times New Roman"/>
                <w:sz w:val="24"/>
                <w:szCs w:val="24"/>
                <w:vertAlign w:val="superscript"/>
              </w:rPr>
              <w:t>3</w:t>
            </w:r>
          </w:p>
        </w:tc>
        <w:tc>
          <w:tcPr>
            <w:tcW w:w="16" w:type="dxa"/>
            <w:tcBorders/>
            <w:tcFitText w:val="false"/>
            <w:hideMark/>
          </w:tcPr>
          <w:p>
            <w:pPr>
              <w:pStyle w:val="style0"/>
              <w:rPr/>
            </w:pPr>
          </w:p>
        </w:tc>
      </w:tr>
      <w:tr>
        <w:tblPrEx/>
        <w:trPr>
          <w:trHeight w:val="390" w:hRule="atLeast"/>
        </w:trPr>
        <w:tc>
          <w:tcPr>
            <w:tcW w:w="2727"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Y</w:t>
            </w:r>
            <w:r>
              <w:rPr>
                <w:rFonts w:ascii="Times New Roman" w:hAnsi="Times New Roman"/>
                <w:sz w:val="24"/>
                <w:szCs w:val="24"/>
                <w:vertAlign w:val="subscript"/>
              </w:rPr>
              <w:t>co</w:t>
            </w:r>
            <w:r>
              <w:rPr>
                <w:rFonts w:ascii="Times New Roman" w:hAnsi="Times New Roman"/>
                <w:sz w:val="24"/>
                <w:szCs w:val="24"/>
              </w:rPr>
              <w:t xml:space="preserve"> of Concrete</w:t>
            </w:r>
          </w:p>
        </w:tc>
        <w:tc>
          <w:tcPr>
            <w:tcW w:w="477" w:type="dxa"/>
            <w:tcBorders/>
            <w:noWrap/>
            <w:tcFitText w:val="false"/>
            <w:hideMark/>
          </w:tcPr>
          <w:p>
            <w:pPr>
              <w:pStyle w:val="style0"/>
              <w:rPr>
                <w:rFonts w:ascii="Times New Roman" w:hAnsi="Times New Roman"/>
                <w:sz w:val="24"/>
                <w:szCs w:val="24"/>
              </w:rPr>
            </w:pPr>
            <w:r>
              <w:rPr>
                <w:rFonts w:ascii="Times New Roman" w:hAnsi="Times New Roman"/>
                <w:sz w:val="24"/>
                <w:szCs w:val="24"/>
              </w:rPr>
              <w:t>γ</w:t>
            </w:r>
            <w:r>
              <w:rPr>
                <w:rFonts w:ascii="Times New Roman" w:hAnsi="Times New Roman"/>
                <w:sz w:val="24"/>
                <w:szCs w:val="24"/>
                <w:vertAlign w:val="subscript"/>
              </w:rPr>
              <w:t>c</w:t>
            </w:r>
          </w:p>
        </w:tc>
        <w:tc>
          <w:tcPr>
            <w:tcW w:w="667" w:type="dxa"/>
            <w:tcBorders/>
            <w:noWrap/>
            <w:tcFitText w:val="false"/>
            <w:hideMark/>
          </w:tcPr>
          <w:p>
            <w:pPr>
              <w:pStyle w:val="style0"/>
              <w:rPr>
                <w:rFonts w:ascii="Times New Roman" w:hAnsi="Times New Roman"/>
                <w:sz w:val="24"/>
                <w:szCs w:val="24"/>
              </w:rPr>
            </w:pPr>
            <w:r>
              <w:rPr>
                <w:rFonts w:ascii="Times New Roman" w:hAnsi="Times New Roman"/>
                <w:sz w:val="24"/>
                <w:szCs w:val="24"/>
              </w:rPr>
              <w:t>24</w:t>
            </w:r>
          </w:p>
        </w:tc>
        <w:tc>
          <w:tcPr>
            <w:tcW w:w="1249" w:type="dxa"/>
            <w:tcBorders/>
            <w:noWrap/>
            <w:tcFitText w:val="false"/>
            <w:hideMark/>
          </w:tcPr>
          <w:p>
            <w:pPr>
              <w:pStyle w:val="style0"/>
              <w:rPr>
                <w:rFonts w:ascii="Times New Roman" w:hAnsi="Times New Roman"/>
                <w:sz w:val="24"/>
                <w:szCs w:val="24"/>
              </w:rPr>
            </w:pPr>
            <w:r>
              <w:rPr>
                <w:rFonts w:ascii="Times New Roman" w:hAnsi="Times New Roman"/>
                <w:sz w:val="24"/>
                <w:szCs w:val="24"/>
              </w:rPr>
              <w:t>KN/m</w:t>
            </w:r>
            <w:r>
              <w:rPr>
                <w:rFonts w:ascii="Times New Roman" w:hAnsi="Times New Roman"/>
                <w:sz w:val="24"/>
                <w:szCs w:val="24"/>
                <w:vertAlign w:val="superscript"/>
              </w:rPr>
              <w:t>3</w:t>
            </w:r>
          </w:p>
        </w:tc>
        <w:tc>
          <w:tcPr>
            <w:tcW w:w="16" w:type="dxa"/>
            <w:tcBorders/>
            <w:tcFitText w:val="false"/>
            <w:hideMark/>
          </w:tcPr>
          <w:p>
            <w:pPr>
              <w:pStyle w:val="style0"/>
              <w:rPr/>
            </w:pPr>
          </w:p>
        </w:tc>
      </w:tr>
      <w:tr>
        <w:tblPrEx/>
        <w:trPr>
          <w:trHeight w:val="315" w:hRule="atLeast"/>
        </w:trPr>
        <w:tc>
          <w:tcPr>
            <w:tcW w:w="2610" w:type="dxa"/>
            <w:tcBorders/>
            <w:noWrap/>
            <w:tcFitText w:val="false"/>
            <w:hideMark/>
          </w:tcPr>
          <w:p>
            <w:pPr>
              <w:pStyle w:val="style0"/>
              <w:rPr>
                <w:rFonts w:ascii="Times New Roman" w:hAnsi="Times New Roman"/>
                <w:sz w:val="24"/>
                <w:szCs w:val="24"/>
              </w:rPr>
            </w:pPr>
            <w:r>
              <w:rPr>
                <w:rFonts w:ascii="Times New Roman" w:hAnsi="Times New Roman"/>
                <w:sz w:val="24"/>
                <w:szCs w:val="24"/>
              </w:rPr>
              <w:t>Angle of Repose</w:t>
            </w:r>
          </w:p>
        </w:tc>
        <w:tc>
          <w:tcPr>
            <w:tcW w:w="117"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477" w:type="dxa"/>
            <w:tcBorders/>
            <w:noWrap/>
            <w:tcFitText w:val="false"/>
            <w:hideMark/>
          </w:tcPr>
          <w:p>
            <w:pPr>
              <w:pStyle w:val="style0"/>
              <w:rPr>
                <w:rFonts w:ascii="Times New Roman" w:hAnsi="Times New Roman"/>
                <w:sz w:val="24"/>
                <w:szCs w:val="24"/>
              </w:rPr>
            </w:pPr>
            <w:r>
              <w:rPr>
                <w:rFonts w:ascii="Times New Roman" w:hAnsi="Times New Roman"/>
                <w:sz w:val="24"/>
                <w:szCs w:val="24"/>
              </w:rPr>
              <w:t>f</w:t>
            </w:r>
          </w:p>
        </w:tc>
        <w:tc>
          <w:tcPr>
            <w:tcW w:w="667" w:type="dxa"/>
            <w:tcBorders/>
            <w:noWrap/>
            <w:tcFitText w:val="false"/>
            <w:hideMark/>
          </w:tcPr>
          <w:p>
            <w:pPr>
              <w:pStyle w:val="style0"/>
              <w:rPr>
                <w:rFonts w:ascii="Times New Roman" w:hAnsi="Times New Roman"/>
                <w:sz w:val="24"/>
                <w:szCs w:val="24"/>
              </w:rPr>
            </w:pPr>
            <w:r>
              <w:rPr>
                <w:rFonts w:ascii="Times New Roman" w:hAnsi="Times New Roman"/>
                <w:sz w:val="24"/>
                <w:szCs w:val="24"/>
              </w:rPr>
              <w:t>30</w:t>
            </w:r>
          </w:p>
        </w:tc>
        <w:tc>
          <w:tcPr>
            <w:tcW w:w="1249" w:type="dxa"/>
            <w:tcBorders/>
            <w:noWrap/>
            <w:tcFitText w:val="false"/>
            <w:hideMark/>
          </w:tcPr>
          <w:p>
            <w:pPr>
              <w:pStyle w:val="style0"/>
              <w:rPr>
                <w:rFonts w:ascii="Times New Roman" w:hAnsi="Times New Roman"/>
                <w:sz w:val="24"/>
                <w:szCs w:val="24"/>
              </w:rPr>
            </w:pPr>
            <w:r>
              <w:rPr>
                <w:rFonts w:ascii="Times New Roman" w:hAnsi="Times New Roman"/>
                <w:sz w:val="24"/>
                <w:szCs w:val="24"/>
              </w:rPr>
              <w:t>Deg.</w:t>
            </w:r>
          </w:p>
        </w:tc>
        <w:tc>
          <w:tcPr>
            <w:tcW w:w="16" w:type="dxa"/>
            <w:tcBorders/>
            <w:tcFitText w:val="false"/>
            <w:hideMark/>
          </w:tcPr>
          <w:p>
            <w:pPr>
              <w:pStyle w:val="style0"/>
              <w:rPr/>
            </w:pPr>
          </w:p>
        </w:tc>
      </w:tr>
      <w:tr>
        <w:tblPrEx/>
        <w:trPr>
          <w:trHeight w:val="330" w:hRule="atLeast"/>
        </w:trPr>
        <w:tc>
          <w:tcPr>
            <w:tcW w:w="2727"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Ka=(1-sinf)/(1+sinf)</w:t>
            </w:r>
          </w:p>
        </w:tc>
        <w:tc>
          <w:tcPr>
            <w:tcW w:w="477" w:type="dxa"/>
            <w:tcBorders/>
            <w:noWrap/>
            <w:tcFitText w:val="false"/>
            <w:hideMark/>
          </w:tcPr>
          <w:p>
            <w:pPr>
              <w:pStyle w:val="style0"/>
              <w:rPr>
                <w:rFonts w:ascii="Times New Roman" w:hAnsi="Times New Roman"/>
                <w:sz w:val="24"/>
                <w:szCs w:val="24"/>
              </w:rPr>
            </w:pPr>
            <w:r>
              <w:rPr>
                <w:rFonts w:ascii="Times New Roman" w:hAnsi="Times New Roman"/>
                <w:sz w:val="24"/>
                <w:szCs w:val="24"/>
              </w:rPr>
              <w:t>Ka</w:t>
            </w:r>
          </w:p>
        </w:tc>
        <w:tc>
          <w:tcPr>
            <w:tcW w:w="667" w:type="dxa"/>
            <w:tcBorders/>
            <w:noWrap/>
            <w:tcFitText w:val="false"/>
            <w:hideMark/>
          </w:tcPr>
          <w:p>
            <w:pPr>
              <w:pStyle w:val="style0"/>
              <w:rPr>
                <w:rFonts w:ascii="Times New Roman" w:hAnsi="Times New Roman"/>
                <w:sz w:val="24"/>
                <w:szCs w:val="24"/>
              </w:rPr>
            </w:pPr>
            <w:r>
              <w:rPr>
                <w:rFonts w:ascii="Times New Roman" w:hAnsi="Times New Roman"/>
                <w:sz w:val="24"/>
                <w:szCs w:val="24"/>
              </w:rPr>
              <w:t>0.34</w:t>
            </w:r>
          </w:p>
        </w:tc>
        <w:tc>
          <w:tcPr>
            <w:tcW w:w="1249"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6" w:type="dxa"/>
            <w:tcBorders/>
            <w:tcFitText w:val="false"/>
            <w:hideMark/>
          </w:tcPr>
          <w:p>
            <w:pPr>
              <w:pStyle w:val="style0"/>
              <w:rPr/>
            </w:pPr>
          </w:p>
        </w:tc>
      </w:tr>
    </w:tbl>
    <w:p>
      <w:pPr>
        <w:pStyle w:val="style0"/>
        <w:rPr/>
      </w:pPr>
    </w:p>
    <w:p>
      <w:pPr>
        <w:pStyle w:val="style0"/>
        <w:rPr/>
      </w:pPr>
      <w:r>
        <w:rPr>
          <w:noProof/>
        </w:rPr>
        <w:drawing>
          <wp:inline distT="0" distB="0" distL="0" distR="0">
            <wp:extent cx="3369945" cy="2578735"/>
            <wp:effectExtent l="0" t="0" r="1905" b="0"/>
            <wp:docPr id="1126" name="Picture 13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Picture 134"/>
                    <pic:cNvPicPr/>
                  </pic:nvPicPr>
                  <pic:blipFill rotWithShape="true">
                    <a:blip r:embed="rId59" cstate="print">
                      <a:extLst>
                        <a:ext uri="{28A0092B-C50C-407E-A947-70E740481C1C}">
                          <a14:useLocalDpi xmlns:a14="http://schemas.microsoft.com/office/drawing/2010/main" val="0"/>
                        </a:ext>
                      </a:extLst>
                    </a:blip>
                    <a:srcRect l="0" t="0" r="0" b="0"/>
                    <a:stretch>
                      <a:fillRect/>
                    </a:stretch>
                  </pic:blipFill>
                  <pic:spPr>
                    <a:xfrm>
                      <a:off x="0" y="0"/>
                      <a:ext cx="3369945" cy="2578735"/>
                    </a:xfrm>
                    <a:prstGeom prst="rect">
                      <a:avLst/>
                    </a:prstGeom>
                  </pic:spPr>
                </pic:pic>
              </a:graphicData>
            </a:graphic>
          </wp:inline>
        </w:drawing>
      </w:r>
    </w:p>
    <w:p>
      <w:pPr>
        <w:pStyle w:val="style0"/>
        <w:rPr/>
      </w:pPr>
    </w:p>
    <w:tbl>
      <w:tblPr>
        <w:tblStyle w:val="style154"/>
        <w:tblW w:w="0" w:type="auto"/>
        <w:tblLook w:val="04A0" w:firstRow="1" w:lastRow="0" w:firstColumn="1" w:lastColumn="0" w:noHBand="0" w:noVBand="1"/>
      </w:tblPr>
      <w:tblGrid>
        <w:gridCol w:w="1871"/>
        <w:gridCol w:w="271"/>
        <w:gridCol w:w="976"/>
        <w:gridCol w:w="834"/>
        <w:gridCol w:w="1163"/>
        <w:gridCol w:w="825"/>
        <w:gridCol w:w="997"/>
        <w:gridCol w:w="1040"/>
        <w:gridCol w:w="1311"/>
      </w:tblGrid>
      <w:tr>
        <w:trPr>
          <w:trHeight w:val="690" w:hRule="atLeast"/>
        </w:trPr>
        <w:tc>
          <w:tcPr>
            <w:tcW w:w="3324" w:type="dxa"/>
            <w:gridSpan w:val="3"/>
            <w:tcBorders/>
            <w:tcFitText w:val="false"/>
            <w:hideMark/>
          </w:tcPr>
          <w:p>
            <w:pPr>
              <w:pStyle w:val="style0"/>
              <w:rPr>
                <w:rFonts w:ascii="Times New Roman" w:hAnsi="Times New Roman"/>
                <w:sz w:val="24"/>
                <w:szCs w:val="24"/>
              </w:rPr>
            </w:pPr>
            <w:r>
              <w:rPr>
                <w:rFonts w:ascii="Times New Roman" w:hAnsi="Times New Roman"/>
                <w:sz w:val="24"/>
                <w:szCs w:val="24"/>
              </w:rPr>
              <w:t>Bering capacity of Foundation material gravel material</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200</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KN/m</w:t>
            </w:r>
            <w:r>
              <w:rPr>
                <w:rFonts w:ascii="Times New Roman" w:hAnsi="Times New Roman"/>
                <w:sz w:val="24"/>
                <w:szCs w:val="24"/>
                <w:vertAlign w:val="superscript"/>
              </w:rPr>
              <w:t>2</w:t>
            </w:r>
          </w:p>
        </w:tc>
        <w:tc>
          <w:tcPr>
            <w:tcW w:w="1937"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Coeff. Of friction, η</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0.65</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30" w:hRule="atLeast"/>
        </w:trPr>
        <w:tc>
          <w:tcPr>
            <w:tcW w:w="2284" w:type="dxa"/>
            <w:gridSpan w:val="2"/>
            <w:vMerge w:val="restart"/>
            <w:tcBorders/>
            <w:noWrap/>
            <w:tcFitText w:val="false"/>
            <w:hideMark/>
          </w:tcPr>
          <w:p>
            <w:pPr>
              <w:pStyle w:val="style0"/>
              <w:rPr>
                <w:rFonts w:ascii="Times New Roman" w:hAnsi="Times New Roman"/>
                <w:sz w:val="24"/>
                <w:szCs w:val="24"/>
              </w:rPr>
            </w:pPr>
            <w:r>
              <w:rPr>
                <w:rFonts w:ascii="Times New Roman" w:hAnsi="Times New Roman"/>
                <w:sz w:val="24"/>
                <w:szCs w:val="24"/>
              </w:rPr>
              <w:t>Item Description</w:t>
            </w:r>
          </w:p>
        </w:tc>
        <w:tc>
          <w:tcPr>
            <w:tcW w:w="4022" w:type="dxa"/>
            <w:gridSpan w:val="4"/>
            <w:tcBorders/>
            <w:noWrap/>
            <w:tcFitText w:val="false"/>
            <w:hideMark/>
          </w:tcPr>
          <w:p>
            <w:pPr>
              <w:pStyle w:val="style0"/>
              <w:rPr>
                <w:rFonts w:ascii="Times New Roman" w:hAnsi="Times New Roman"/>
                <w:sz w:val="24"/>
                <w:szCs w:val="24"/>
              </w:rPr>
            </w:pPr>
            <w:r>
              <w:rPr>
                <w:rFonts w:ascii="Times New Roman" w:hAnsi="Times New Roman"/>
                <w:sz w:val="24"/>
                <w:szCs w:val="24"/>
              </w:rPr>
              <w:t>Forces(KN.m)</w:t>
            </w:r>
          </w:p>
        </w:tc>
        <w:tc>
          <w:tcPr>
            <w:tcW w:w="1063" w:type="dxa"/>
            <w:vMerge w:val="restart"/>
            <w:tcBorders/>
            <w:tcFitText w:val="false"/>
            <w:hideMark/>
          </w:tcPr>
          <w:p>
            <w:pPr>
              <w:pStyle w:val="style0"/>
              <w:rPr>
                <w:rFonts w:ascii="Times New Roman" w:hAnsi="Times New Roman"/>
                <w:sz w:val="24"/>
                <w:szCs w:val="24"/>
              </w:rPr>
            </w:pPr>
            <w:r>
              <w:rPr>
                <w:rFonts w:ascii="Times New Roman" w:hAnsi="Times New Roman"/>
                <w:sz w:val="24"/>
                <w:szCs w:val="24"/>
              </w:rPr>
              <w:t>Lever arm</w:t>
            </w:r>
          </w:p>
        </w:tc>
        <w:tc>
          <w:tcPr>
            <w:tcW w:w="2495" w:type="dxa"/>
            <w:gridSpan w:val="2"/>
            <w:vMerge w:val="restart"/>
            <w:tcBorders/>
            <w:tcFitText w:val="false"/>
            <w:hideMark/>
          </w:tcPr>
          <w:p>
            <w:pPr>
              <w:pStyle w:val="style0"/>
              <w:rPr>
                <w:rFonts w:ascii="Times New Roman" w:hAnsi="Times New Roman"/>
                <w:sz w:val="24"/>
                <w:szCs w:val="24"/>
              </w:rPr>
            </w:pPr>
            <w:r>
              <w:rPr>
                <w:rFonts w:ascii="Times New Roman" w:hAnsi="Times New Roman"/>
                <w:sz w:val="24"/>
                <w:szCs w:val="24"/>
              </w:rPr>
              <w:t>Moment about toe (KN.m)</w:t>
            </w:r>
          </w:p>
        </w:tc>
      </w:tr>
      <w:tr>
        <w:tblPrEx/>
        <w:trPr>
          <w:trHeight w:val="330" w:hRule="atLeast"/>
        </w:trPr>
        <w:tc>
          <w:tcPr>
            <w:tcW w:w="2284" w:type="dxa"/>
            <w:gridSpan w:val="2"/>
            <w:vMerge w:val="continue"/>
            <w:tcBorders/>
            <w:tcFitText w:val="false"/>
            <w:hideMark/>
          </w:tcPr>
          <w:p>
            <w:pPr>
              <w:pStyle w:val="style0"/>
              <w:rPr>
                <w:rFonts w:ascii="Times New Roman" w:hAnsi="Times New Roman"/>
                <w:sz w:val="24"/>
                <w:szCs w:val="24"/>
              </w:rPr>
            </w:pPr>
          </w:p>
        </w:tc>
        <w:tc>
          <w:tcPr>
            <w:tcW w:w="1040" w:type="dxa"/>
            <w:tcBorders/>
            <w:noWrap/>
            <w:tcFitText w:val="false"/>
            <w:hideMark/>
          </w:tcPr>
          <w:p>
            <w:pPr>
              <w:pStyle w:val="style0"/>
              <w:rPr>
                <w:rFonts w:ascii="Times New Roman" w:hAnsi="Times New Roman"/>
                <w:sz w:val="24"/>
                <w:szCs w:val="24"/>
              </w:rPr>
            </w:pPr>
            <w:r>
              <w:rPr>
                <w:rFonts w:ascii="Times New Roman" w:hAnsi="Times New Roman"/>
                <w:sz w:val="24"/>
                <w:szCs w:val="24"/>
              </w:rPr>
              <w:t>Vertical</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Horizontal</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63" w:type="dxa"/>
            <w:vMerge w:val="continue"/>
            <w:tcBorders/>
            <w:tcFitText w:val="false"/>
            <w:hideMark/>
          </w:tcPr>
          <w:p>
            <w:pPr>
              <w:pStyle w:val="style0"/>
              <w:rPr>
                <w:rFonts w:ascii="Times New Roman" w:hAnsi="Times New Roman"/>
                <w:sz w:val="24"/>
                <w:szCs w:val="24"/>
              </w:rPr>
            </w:pPr>
          </w:p>
        </w:tc>
        <w:tc>
          <w:tcPr>
            <w:tcW w:w="2495" w:type="dxa"/>
            <w:gridSpan w:val="2"/>
            <w:vMerge w:val="continue"/>
            <w:tcBorders/>
            <w:tcFitText w:val="false"/>
            <w:hideMark/>
          </w:tcPr>
          <w:p>
            <w:pPr>
              <w:pStyle w:val="style0"/>
              <w:rPr>
                <w:rFonts w:ascii="Times New Roman" w:hAnsi="Times New Roman"/>
                <w:sz w:val="24"/>
                <w:szCs w:val="24"/>
              </w:rPr>
            </w:pPr>
          </w:p>
        </w:tc>
      </w:tr>
      <w:tr>
        <w:tblPrEx/>
        <w:trPr>
          <w:trHeight w:val="315" w:hRule="atLeast"/>
        </w:trPr>
        <w:tc>
          <w:tcPr>
            <w:tcW w:w="2284" w:type="dxa"/>
            <w:gridSpan w:val="2"/>
            <w:vMerge w:val="continue"/>
            <w:tcBorders/>
            <w:tcFitText w:val="false"/>
            <w:hideMark/>
          </w:tcPr>
          <w:p>
            <w:pPr>
              <w:pStyle w:val="style0"/>
              <w:rPr>
                <w:rFonts w:ascii="Times New Roman" w:hAnsi="Times New Roman"/>
                <w:sz w:val="24"/>
                <w:szCs w:val="24"/>
              </w:rPr>
            </w:pPr>
          </w:p>
        </w:tc>
        <w:tc>
          <w:tcPr>
            <w:tcW w:w="1040" w:type="dxa"/>
            <w:tcBorders/>
            <w:noWrap/>
            <w:tcFitText w:val="false"/>
            <w:hideMark/>
          </w:tcPr>
          <w:p>
            <w:pPr>
              <w:pStyle w:val="style0"/>
              <w:rPr>
                <w:rFonts w:ascii="Times New Roman" w:hAnsi="Times New Roman"/>
                <w:sz w:val="24"/>
                <w:szCs w:val="24"/>
              </w:rPr>
            </w:pPr>
            <w:r>
              <w:rPr>
                <w:rFonts w:ascii="Times New Roman" w:hAnsi="Times New Roman"/>
                <w:sz w:val="24"/>
                <w:szCs w:val="24"/>
              </w:rPr>
              <w:t>+ve</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-ve</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+ve</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-ve</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(m.)</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Resisting</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Overturning</w:t>
            </w:r>
          </w:p>
        </w:tc>
      </w:tr>
      <w:tr>
        <w:tblPrEx/>
        <w:trPr>
          <w:trHeight w:val="315" w:hRule="atLeast"/>
        </w:trPr>
        <w:tc>
          <w:tcPr>
            <w:tcW w:w="2284" w:type="dxa"/>
            <w:gridSpan w:val="2"/>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1. Vertical force</w:t>
            </w:r>
          </w:p>
        </w:tc>
        <w:tc>
          <w:tcPr>
            <w:tcW w:w="104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284"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Self weight(W1)</w:t>
            </w:r>
          </w:p>
        </w:tc>
        <w:tc>
          <w:tcPr>
            <w:tcW w:w="1040" w:type="dxa"/>
            <w:tcBorders/>
            <w:noWrap/>
            <w:tcFitText w:val="false"/>
            <w:hideMark/>
          </w:tcPr>
          <w:p>
            <w:pPr>
              <w:pStyle w:val="style0"/>
              <w:rPr>
                <w:rFonts w:ascii="Times New Roman" w:hAnsi="Times New Roman"/>
                <w:sz w:val="24"/>
                <w:szCs w:val="24"/>
              </w:rPr>
            </w:pPr>
            <w:r>
              <w:rPr>
                <w:rFonts w:ascii="Times New Roman" w:hAnsi="Times New Roman"/>
                <w:sz w:val="24"/>
                <w:szCs w:val="24"/>
              </w:rPr>
              <w:t>16.56</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0.15</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2.48</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284"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 Self Weight(W2) </w:t>
            </w:r>
          </w:p>
        </w:tc>
        <w:tc>
          <w:tcPr>
            <w:tcW w:w="1040" w:type="dxa"/>
            <w:tcBorders/>
            <w:noWrap/>
            <w:tcFitText w:val="false"/>
            <w:hideMark/>
          </w:tcPr>
          <w:p>
            <w:pPr>
              <w:pStyle w:val="style0"/>
              <w:rPr>
                <w:rFonts w:ascii="Times New Roman" w:hAnsi="Times New Roman"/>
                <w:sz w:val="24"/>
                <w:szCs w:val="24"/>
              </w:rPr>
            </w:pPr>
            <w:r>
              <w:rPr>
                <w:rFonts w:ascii="Times New Roman" w:hAnsi="Times New Roman"/>
                <w:sz w:val="24"/>
                <w:szCs w:val="24"/>
              </w:rPr>
              <w:t>33.12</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0.70</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23.18</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284"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 Silt preasure(Ps2) </w:t>
            </w:r>
          </w:p>
        </w:tc>
        <w:tc>
          <w:tcPr>
            <w:tcW w:w="1040" w:type="dxa"/>
            <w:tcBorders/>
            <w:noWrap/>
            <w:tcFitText w:val="false"/>
            <w:hideMark/>
          </w:tcPr>
          <w:p>
            <w:pPr>
              <w:pStyle w:val="style0"/>
              <w:rPr>
                <w:rFonts w:ascii="Times New Roman" w:hAnsi="Times New Roman"/>
                <w:sz w:val="24"/>
                <w:szCs w:val="24"/>
              </w:rPr>
            </w:pPr>
            <w:r>
              <w:rPr>
                <w:rFonts w:ascii="Times New Roman" w:hAnsi="Times New Roman"/>
                <w:sz w:val="24"/>
                <w:szCs w:val="24"/>
              </w:rPr>
              <w:t>24.48</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1.10</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26.93</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284" w:type="dxa"/>
            <w:gridSpan w:val="2"/>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2. Horizontal force</w:t>
            </w:r>
          </w:p>
        </w:tc>
        <w:tc>
          <w:tcPr>
            <w:tcW w:w="104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284"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Active preasure (Ps1)</w:t>
            </w:r>
          </w:p>
        </w:tc>
        <w:tc>
          <w:tcPr>
            <w:tcW w:w="104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8.3232</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0.80</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6.66</w:t>
            </w:r>
          </w:p>
        </w:tc>
      </w:tr>
      <w:tr>
        <w:tblPrEx/>
        <w:trPr>
          <w:trHeight w:val="330" w:hRule="atLeast"/>
        </w:trPr>
        <w:tc>
          <w:tcPr>
            <w:tcW w:w="2284" w:type="dxa"/>
            <w:gridSpan w:val="2"/>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TOTAL</w:t>
            </w:r>
          </w:p>
        </w:tc>
        <w:tc>
          <w:tcPr>
            <w:tcW w:w="1040"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74.16</w:t>
            </w:r>
          </w:p>
        </w:tc>
        <w:tc>
          <w:tcPr>
            <w:tcW w:w="886"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0.00</w:t>
            </w:r>
          </w:p>
        </w:tc>
        <w:tc>
          <w:tcPr>
            <w:tcW w:w="1222"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0.00</w:t>
            </w:r>
          </w:p>
        </w:tc>
        <w:tc>
          <w:tcPr>
            <w:tcW w:w="874"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8.32</w:t>
            </w:r>
          </w:p>
        </w:tc>
        <w:tc>
          <w:tcPr>
            <w:tcW w:w="1063"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1092"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52.60</w:t>
            </w:r>
          </w:p>
        </w:tc>
        <w:tc>
          <w:tcPr>
            <w:tcW w:w="1403"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6.66</w:t>
            </w:r>
          </w:p>
        </w:tc>
      </w:tr>
      <w:tr>
        <w:tblPrEx/>
        <w:trPr>
          <w:trHeight w:val="315" w:hRule="atLeast"/>
        </w:trPr>
        <w:tc>
          <w:tcPr>
            <w:tcW w:w="2009"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275"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4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75" w:hRule="atLeast"/>
        </w:trPr>
        <w:tc>
          <w:tcPr>
            <w:tcW w:w="3324" w:type="dxa"/>
            <w:gridSpan w:val="3"/>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Overturning Factor of Safty , F</w:t>
            </w:r>
            <w:r>
              <w:rPr>
                <w:rFonts w:ascii="Times New Roman" w:hAnsi="Times New Roman"/>
                <w:b/>
                <w:bCs/>
                <w:sz w:val="24"/>
                <w:szCs w:val="24"/>
                <w:vertAlign w:val="subscript"/>
              </w:rPr>
              <w:t>o</w:t>
            </w:r>
          </w:p>
        </w:tc>
        <w:tc>
          <w:tcPr>
            <w:tcW w:w="2108" w:type="dxa"/>
            <w:gridSpan w:val="2"/>
            <w:tcBorders/>
            <w:noWrap/>
            <w:tcFitText w:val="false"/>
            <w:hideMark/>
          </w:tcPr>
          <w:p>
            <w:pPr>
              <w:pStyle w:val="style0"/>
              <w:rPr>
                <w:rFonts w:ascii="Times New Roman" w:hAnsi="Times New Roman"/>
                <w:sz w:val="24"/>
                <w:szCs w:val="24"/>
              </w:rPr>
            </w:pPr>
            <w:r>
              <w:rPr>
                <w:rFonts w:ascii="Times New Roman" w:hAnsi="Times New Roman"/>
                <w:noProof/>
                <w:sz w:val="24"/>
                <w:szCs w:val="24"/>
              </w:rPr>
              <w:drawing>
                <wp:anchor distT="0" distB="0" distL="0" distR="0" simplePos="false" relativeHeight="14" behindDoc="false" locked="false" layoutInCell="true" allowOverlap="true">
                  <wp:simplePos x="0" y="0"/>
                  <wp:positionH relativeFrom="column">
                    <wp:posOffset>-4538</wp:posOffset>
                  </wp:positionH>
                  <wp:positionV relativeFrom="paragraph">
                    <wp:posOffset>31650</wp:posOffset>
                  </wp:positionV>
                  <wp:extent cx="1232535" cy="513708"/>
                  <wp:effectExtent l="0" t="0" r="5715" b="1270"/>
                  <wp:wrapNone/>
                  <wp:docPr id="1127" name="Picture 483"/>
                  <a:graphic xmlns:a="http://schemas.openxmlformats.org/drawingml/2006/main">
                    <a:graphicData uri="http://schemas.openxmlformats.org/drawingml/2006/picture">
                      <pic:pic xmlns:pic="http://schemas.openxmlformats.org/drawingml/2006/picture">
                        <pic:nvPicPr>
                          <pic:cNvPr id="54" name="Picture 483"/>
                          <pic:cNvPicPr/>
                        </pic:nvPicPr>
                        <pic:blipFill rotWithShape="true">
                          <a:blip r:embed="rId60" cstate="print">
                            <a:extLst>
                              <a:ext uri="{28A0092B-C50C-407E-A947-70E740481C1C}">
                                <a14:useLocalDpi xmlns:a14="http://schemas.microsoft.com/office/drawing/2010/main" val="0"/>
                              </a:ext>
                            </a:extLst>
                          </a:blip>
                          <a:srcRect l="0" t="0" r="0" b="0"/>
                          <a:stretch>
                            <a:fillRect/>
                          </a:stretch>
                        </pic:blipFill>
                        <pic:spPr>
                          <a:xfrm>
                            <a:off x="0" y="0"/>
                            <a:ext cx="1232535" cy="513708"/>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80"/>
            </w:tblGrid>
            <w:tr>
              <w:trPr>
                <w:trHeight w:val="375" w:hRule="atLeast"/>
                <w:tblCellSpacing w:w="0" w:type="dxa"/>
              </w:trPr>
              <w:tc>
                <w:tcPr>
                  <w:tcW w:w="1780" w:type="dxa"/>
                  <w:tcBorders>
                    <w:top w:val="nil"/>
                    <w:left w:val="nil"/>
                    <w:bottom w:val="nil"/>
                    <w:right w:val="nil"/>
                  </w:tcBorders>
                  <w:shd w:val="clear" w:color="000000" w:fill="ffffff"/>
                  <w:noWrap/>
                  <w:tcFitText w:val="false"/>
                  <w:vAlign w:val="bottom"/>
                  <w:hideMark/>
                </w:tcPr>
                <w:p>
                  <w:pPr>
                    <w:pStyle w:val="style0"/>
                    <w:rPr>
                      <w:rFonts w:ascii="Times New Roman" w:cs="Times New Roman" w:hAnsi="Times New Roman"/>
                      <w:sz w:val="24"/>
                      <w:szCs w:val="24"/>
                    </w:rPr>
                  </w:pPr>
                  <w:r>
                    <w:rPr>
                      <w:rFonts w:ascii="Times New Roman" w:cs="Times New Roman" w:hAnsi="Times New Roman"/>
                      <w:sz w:val="24"/>
                      <w:szCs w:val="24"/>
                    </w:rPr>
                    <w:t> </w:t>
                  </w:r>
                </w:p>
              </w:tc>
            </w:tr>
          </w:tbl>
          <w:p>
            <w:pPr>
              <w:pStyle w:val="style0"/>
              <w:rPr>
                <w:rFonts w:ascii="Times New Roman" w:hAnsi="Times New Roman"/>
                <w:sz w:val="24"/>
                <w:szCs w:val="24"/>
              </w:rPr>
            </w:pP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7.90</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Safe</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009"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275"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1040"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3324" w:type="dxa"/>
            <w:gridSpan w:val="3"/>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Sliding, Fs</w:t>
            </w:r>
          </w:p>
        </w:tc>
        <w:tc>
          <w:tcPr>
            <w:tcW w:w="2108" w:type="dxa"/>
            <w:gridSpan w:val="2"/>
            <w:tcBorders/>
            <w:noWrap/>
            <w:tcFitText w:val="false"/>
            <w:hideMark/>
          </w:tcPr>
          <w:p>
            <w:pPr>
              <w:pStyle w:val="style0"/>
              <w:rPr>
                <w:rFonts w:ascii="Times New Roman" w:hAnsi="Times New Roman"/>
                <w:sz w:val="24"/>
                <w:szCs w:val="24"/>
              </w:rPr>
            </w:pPr>
            <w:r>
              <w:rPr>
                <w:rFonts w:ascii="Times New Roman" w:hAnsi="Times New Roman"/>
                <w:noProof/>
                <w:sz w:val="24"/>
                <w:szCs w:val="24"/>
              </w:rPr>
              <w:drawing>
                <wp:anchor distT="0" distB="0" distL="0" distR="0" simplePos="false" relativeHeight="15" behindDoc="false" locked="false" layoutInCell="true" allowOverlap="true">
                  <wp:simplePos x="0" y="0"/>
                  <wp:positionH relativeFrom="column">
                    <wp:posOffset>-256040</wp:posOffset>
                  </wp:positionH>
                  <wp:positionV relativeFrom="paragraph">
                    <wp:posOffset>14013</wp:posOffset>
                  </wp:positionV>
                  <wp:extent cx="1061128" cy="314325"/>
                  <wp:effectExtent l="0" t="0" r="0" b="0"/>
                  <wp:wrapNone/>
                  <wp:docPr id="1128" name="Picture 482"/>
                  <a:graphic xmlns:a="http://schemas.openxmlformats.org/drawingml/2006/main">
                    <a:graphicData uri="http://schemas.openxmlformats.org/drawingml/2006/picture">
                      <pic:pic xmlns:pic="http://schemas.openxmlformats.org/drawingml/2006/picture">
                        <pic:nvPicPr>
                          <pic:cNvPr id="55" name="Picture 482"/>
                          <pic:cNvPicPr/>
                        </pic:nvPicPr>
                        <pic:blipFill rotWithShape="true">
                          <a:blip r:embed="rId61" cstate="print">
                            <a:extLst>
                              <a:ext uri="{28A0092B-C50C-407E-A947-70E740481C1C}">
                                <a14:useLocalDpi xmlns:a14="http://schemas.microsoft.com/office/drawing/2010/main" val="0"/>
                              </a:ext>
                            </a:extLst>
                          </a:blip>
                          <a:srcRect l="0" t="0" r="0" b="0"/>
                          <a:stretch>
                            <a:fillRect/>
                          </a:stretch>
                        </pic:blipFill>
                        <pic:spPr>
                          <a:xfrm>
                            <a:off x="0" y="0"/>
                            <a:ext cx="1061128" cy="314325"/>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780"/>
            </w:tblGrid>
            <w:tr>
              <w:trPr>
                <w:trHeight w:val="315" w:hRule="atLeast"/>
                <w:tblCellSpacing w:w="0" w:type="dxa"/>
              </w:trPr>
              <w:tc>
                <w:tcPr>
                  <w:tcW w:w="1780" w:type="dxa"/>
                  <w:tcBorders>
                    <w:top w:val="nil"/>
                    <w:left w:val="nil"/>
                    <w:bottom w:val="nil"/>
                    <w:right w:val="nil"/>
                  </w:tcBorders>
                  <w:shd w:val="clear" w:color="000000" w:fill="ffffff"/>
                  <w:noWrap/>
                  <w:tcFitText w:val="false"/>
                  <w:vAlign w:val="bottom"/>
                  <w:hideMark/>
                </w:tcPr>
                <w:p>
                  <w:pPr>
                    <w:pStyle w:val="style0"/>
                    <w:rPr>
                      <w:rFonts w:ascii="Times New Roman" w:cs="Times New Roman" w:hAnsi="Times New Roman"/>
                      <w:sz w:val="24"/>
                      <w:szCs w:val="24"/>
                    </w:rPr>
                  </w:pPr>
                  <w:r>
                    <w:rPr>
                      <w:rFonts w:ascii="Times New Roman" w:cs="Times New Roman" w:hAnsi="Times New Roman"/>
                      <w:sz w:val="24"/>
                      <w:szCs w:val="24"/>
                    </w:rPr>
                    <w:t> </w:t>
                  </w:r>
                </w:p>
              </w:tc>
            </w:tr>
          </w:tbl>
          <w:p>
            <w:pPr>
              <w:pStyle w:val="style0"/>
              <w:rPr>
                <w:rFonts w:ascii="Times New Roman" w:hAnsi="Times New Roman"/>
                <w:sz w:val="24"/>
                <w:szCs w:val="24"/>
              </w:rPr>
            </w:pP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5.79</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Safe</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009"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275"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1040" w:type="dxa"/>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3324" w:type="dxa"/>
            <w:gridSpan w:val="3"/>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 xml:space="preserve">Tension </w:t>
            </w:r>
          </w:p>
        </w:tc>
        <w:tc>
          <w:tcPr>
            <w:tcW w:w="2108" w:type="dxa"/>
            <w:gridSpan w:val="2"/>
            <w:tcBorders/>
            <w:noWrap/>
            <w:tcFitText w:val="false"/>
            <w:hideMark/>
          </w:tcPr>
          <w:p>
            <w:pPr>
              <w:pStyle w:val="style0"/>
              <w:rPr>
                <w:rFonts w:ascii="Times New Roman" w:hAnsi="Times New Roman"/>
                <w:sz w:val="24"/>
                <w:szCs w:val="24"/>
              </w:rPr>
            </w:pPr>
            <w:r>
              <w:rPr>
                <w:rFonts w:ascii="Times New Roman" w:hAnsi="Times New Roman"/>
                <w:sz w:val="24"/>
                <w:szCs w:val="24"/>
              </w:rPr>
              <w:t>ΣM = Mr+Mo</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45.94</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009" w:type="dxa"/>
            <w:tcBorders/>
            <w:noWrap/>
            <w:tcFitText w:val="false"/>
            <w:hideMark/>
          </w:tcPr>
          <w:p>
            <w:pPr>
              <w:pStyle w:val="style0"/>
              <w:rPr>
                <w:rFonts w:ascii="Times New Roman" w:hAnsi="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1320"/>
            </w:tblGrid>
            <w:tr>
              <w:trPr>
                <w:trHeight w:val="315" w:hRule="atLeast"/>
                <w:tblCellSpacing w:w="0" w:type="dxa"/>
              </w:trPr>
              <w:tc>
                <w:tcPr>
                  <w:tcW w:w="1300" w:type="dxa"/>
                  <w:tcBorders>
                    <w:top w:val="nil"/>
                    <w:left w:val="single" w:sz="8" w:space="0" w:color="auto"/>
                    <w:bottom w:val="nil"/>
                    <w:right w:val="nil"/>
                  </w:tcBorders>
                  <w:shd w:val="clear" w:color="000000" w:fill="ffffff"/>
                  <w:noWrap/>
                  <w:tcFitText w:val="false"/>
                  <w:vAlign w:val="bottom"/>
                  <w:hideMark/>
                </w:tcPr>
                <w:p>
                  <w:pPr>
                    <w:pStyle w:val="style0"/>
                    <w:rPr>
                      <w:rFonts w:ascii="Times New Roman" w:cs="Times New Roman" w:hAnsi="Times New Roman"/>
                      <w:sz w:val="24"/>
                      <w:szCs w:val="24"/>
                    </w:rPr>
                  </w:pPr>
                  <w:r>
                    <w:rPr>
                      <w:rFonts w:ascii="Times New Roman" w:cs="Times New Roman" w:hAnsi="Times New Roman"/>
                      <w:sz w:val="24"/>
                      <w:szCs w:val="24"/>
                    </w:rPr>
                    <w:t> </w:t>
                  </w:r>
                </w:p>
              </w:tc>
            </w:tr>
          </w:tbl>
          <w:p>
            <w:pPr>
              <w:pStyle w:val="style0"/>
              <w:rPr>
                <w:rFonts w:ascii="Times New Roman" w:hAnsi="Times New Roman"/>
                <w:sz w:val="24"/>
                <w:szCs w:val="24"/>
              </w:rPr>
            </w:pPr>
            <w:r>
              <w:rPr>
                <w:rFonts w:ascii="Times New Roman" w:hAnsi="Times New Roman"/>
                <w:noProof/>
                <w:sz w:val="24"/>
                <w:szCs w:val="24"/>
              </w:rPr>
              <w:drawing>
                <wp:anchor distT="0" distB="0" distL="0" distR="0" simplePos="false" relativeHeight="16" behindDoc="false" locked="false" layoutInCell="true" allowOverlap="true">
                  <wp:simplePos x="0" y="0"/>
                  <wp:positionH relativeFrom="column">
                    <wp:posOffset>-71919</wp:posOffset>
                  </wp:positionH>
                  <wp:positionV relativeFrom="paragraph">
                    <wp:posOffset>-221627</wp:posOffset>
                  </wp:positionV>
                  <wp:extent cx="1468603" cy="636905"/>
                  <wp:effectExtent l="0" t="0" r="0" b="0"/>
                  <wp:wrapNone/>
                  <wp:docPr id="1129" name="Picture 481"/>
                  <a:graphic xmlns:a="http://schemas.openxmlformats.org/drawingml/2006/main">
                    <a:graphicData uri="http://schemas.openxmlformats.org/drawingml/2006/picture">
                      <pic:pic xmlns:pic="http://schemas.openxmlformats.org/drawingml/2006/picture">
                        <pic:nvPicPr>
                          <pic:cNvPr id="56" name="Picture 481"/>
                          <pic:cNvPicPr/>
                        </pic:nvPicPr>
                        <pic:blipFill rotWithShape="true">
                          <a:blip r:embed="rId62" cstate="print">
                            <a:extLst>
                              <a:ext uri="{28A0092B-C50C-407E-A947-70E740481C1C}">
                                <a14:useLocalDpi xmlns:a14="http://schemas.microsoft.com/office/drawing/2010/main" val="0"/>
                              </a:ext>
                            </a:extLst>
                          </a:blip>
                          <a:srcRect l="0" t="0" r="0" b="0"/>
                          <a:stretch>
                            <a:fillRect/>
                          </a:stretch>
                        </pic:blipFill>
                        <pic:spPr>
                          <a:xfrm>
                            <a:off x="0" y="0"/>
                            <a:ext cx="1468603" cy="636905"/>
                          </a:xfrm>
                          <a:prstGeom prst="rect">
                            <a:avLst/>
                          </a:prstGeom>
                        </pic:spPr>
                      </pic:pic>
                    </a:graphicData>
                  </a:graphic>
                </wp:anchor>
              </w:drawing>
            </w:r>
          </w:p>
        </w:tc>
        <w:tc>
          <w:tcPr>
            <w:tcW w:w="275"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4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e </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0.13</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Safe!</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009"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275"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4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L/6</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0.25</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2009"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275"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40"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3324" w:type="dxa"/>
            <w:gridSpan w:val="3"/>
            <w:tcBorders/>
            <w:noWrap/>
            <w:tcFitText w:val="false"/>
            <w:hideMark/>
          </w:tcPr>
          <w:p>
            <w:pPr>
              <w:pStyle w:val="style0"/>
              <w:rPr>
                <w:rFonts w:ascii="Times New Roman" w:hAnsi="Times New Roman"/>
                <w:b/>
                <w:bCs/>
                <w:sz w:val="24"/>
                <w:szCs w:val="24"/>
              </w:rPr>
            </w:pPr>
            <w:r>
              <w:rPr>
                <w:rFonts w:ascii="Times New Roman" w:hAnsi="Times New Roman"/>
                <w:b/>
                <w:bCs/>
                <w:sz w:val="24"/>
                <w:szCs w:val="24"/>
              </w:rPr>
              <w:t>Vertical Stress</w:t>
            </w:r>
          </w:p>
        </w:tc>
        <w:tc>
          <w:tcPr>
            <w:tcW w:w="2982" w:type="dxa"/>
            <w:gridSpan w:val="3"/>
            <w:tcBorders/>
            <w:noWrap/>
            <w:tcFitText w:val="false"/>
            <w:hideMark/>
          </w:tcPr>
          <w:p>
            <w:pPr>
              <w:pStyle w:val="style0"/>
              <w:rPr>
                <w:rFonts w:ascii="Times New Roman" w:hAnsi="Times New Roman"/>
                <w:sz w:val="24"/>
                <w:szCs w:val="24"/>
              </w:rPr>
            </w:pPr>
            <w:r>
              <w:rPr>
                <w:rFonts w:ascii="Times New Roman" w:hAnsi="Times New Roman"/>
                <w:sz w:val="24"/>
                <w:szCs w:val="24"/>
              </w:rPr>
              <w:t>P = SV/B(1+6e/B)</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15" w:hRule="atLeast"/>
        </w:trPr>
        <w:tc>
          <w:tcPr>
            <w:tcW w:w="3324" w:type="dxa"/>
            <w:gridSpan w:val="3"/>
            <w:tcBorders/>
            <w:noWrap/>
            <w:tcFitText w:val="false"/>
            <w:hideMark/>
          </w:tcPr>
          <w:p>
            <w:pPr>
              <w:pStyle w:val="style0"/>
              <w:rPr>
                <w:rFonts w:ascii="Times New Roman" w:hAnsi="Times New Roman"/>
                <w:sz w:val="24"/>
                <w:szCs w:val="24"/>
              </w:rPr>
            </w:pPr>
            <w:r>
              <w:rPr>
                <w:rFonts w:ascii="Times New Roman" w:hAnsi="Times New Roman"/>
                <w:sz w:val="24"/>
                <w:szCs w:val="24"/>
              </w:rPr>
              <w:t>Max compression stress at the toe</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Pmax</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59.13</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 Safe</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r>
        <w:tblPrEx/>
        <w:trPr>
          <w:trHeight w:val="330" w:hRule="atLeast"/>
        </w:trPr>
        <w:tc>
          <w:tcPr>
            <w:tcW w:w="3324" w:type="dxa"/>
            <w:gridSpan w:val="3"/>
            <w:tcBorders/>
            <w:noWrap/>
            <w:tcFitText w:val="false"/>
            <w:hideMark/>
          </w:tcPr>
          <w:p>
            <w:pPr>
              <w:pStyle w:val="style0"/>
              <w:rPr>
                <w:rFonts w:ascii="Times New Roman" w:hAnsi="Times New Roman"/>
                <w:sz w:val="24"/>
                <w:szCs w:val="24"/>
              </w:rPr>
            </w:pPr>
            <w:r>
              <w:rPr>
                <w:rFonts w:ascii="Times New Roman" w:hAnsi="Times New Roman"/>
                <w:sz w:val="24"/>
                <w:szCs w:val="24"/>
              </w:rPr>
              <w:t>Tension develop at  the heel</w:t>
            </w:r>
          </w:p>
        </w:tc>
        <w:tc>
          <w:tcPr>
            <w:tcW w:w="886" w:type="dxa"/>
            <w:tcBorders/>
            <w:noWrap/>
            <w:tcFitText w:val="false"/>
            <w:hideMark/>
          </w:tcPr>
          <w:p>
            <w:pPr>
              <w:pStyle w:val="style0"/>
              <w:rPr>
                <w:rFonts w:ascii="Times New Roman" w:hAnsi="Times New Roman"/>
                <w:sz w:val="24"/>
                <w:szCs w:val="24"/>
              </w:rPr>
            </w:pPr>
            <w:r>
              <w:rPr>
                <w:rFonts w:ascii="Times New Roman" w:hAnsi="Times New Roman"/>
                <w:sz w:val="24"/>
                <w:szCs w:val="24"/>
              </w:rPr>
              <w:t>=</w:t>
            </w:r>
          </w:p>
        </w:tc>
        <w:tc>
          <w:tcPr>
            <w:tcW w:w="1222"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P </w:t>
            </w:r>
          </w:p>
        </w:tc>
        <w:tc>
          <w:tcPr>
            <w:tcW w:w="874" w:type="dxa"/>
            <w:tcBorders/>
            <w:noWrap/>
            <w:tcFitText w:val="false"/>
            <w:hideMark/>
          </w:tcPr>
          <w:p>
            <w:pPr>
              <w:pStyle w:val="style0"/>
              <w:rPr>
                <w:rFonts w:ascii="Times New Roman" w:hAnsi="Times New Roman"/>
                <w:sz w:val="24"/>
                <w:szCs w:val="24"/>
              </w:rPr>
            </w:pPr>
            <w:r>
              <w:rPr>
                <w:rFonts w:ascii="Times New Roman" w:hAnsi="Times New Roman"/>
                <w:sz w:val="24"/>
                <w:szCs w:val="24"/>
              </w:rPr>
              <w:t>23.27</w:t>
            </w:r>
          </w:p>
        </w:tc>
        <w:tc>
          <w:tcPr>
            <w:tcW w:w="1063" w:type="dxa"/>
            <w:tcBorders/>
            <w:noWrap/>
            <w:tcFitText w:val="false"/>
            <w:hideMark/>
          </w:tcPr>
          <w:p>
            <w:pPr>
              <w:pStyle w:val="style0"/>
              <w:rPr>
                <w:rFonts w:ascii="Times New Roman" w:hAnsi="Times New Roman"/>
                <w:sz w:val="24"/>
                <w:szCs w:val="24"/>
              </w:rPr>
            </w:pPr>
            <w:r>
              <w:rPr>
                <w:rFonts w:ascii="Times New Roman" w:hAnsi="Times New Roman"/>
                <w:sz w:val="24"/>
                <w:szCs w:val="24"/>
              </w:rPr>
              <w:t xml:space="preserve"> Safe</w:t>
            </w:r>
          </w:p>
        </w:tc>
        <w:tc>
          <w:tcPr>
            <w:tcW w:w="1092"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c>
          <w:tcPr>
            <w:tcW w:w="1403" w:type="dxa"/>
            <w:tcBorders/>
            <w:noWrap/>
            <w:tcFitText w:val="false"/>
            <w:hideMark/>
          </w:tcPr>
          <w:p>
            <w:pPr>
              <w:pStyle w:val="style0"/>
              <w:rPr>
                <w:rFonts w:ascii="Times New Roman" w:hAnsi="Times New Roman"/>
                <w:sz w:val="24"/>
                <w:szCs w:val="24"/>
              </w:rPr>
            </w:pPr>
            <w:r>
              <w:rPr>
                <w:rFonts w:ascii="Times New Roman" w:hAnsi="Times New Roman"/>
                <w:sz w:val="24"/>
                <w:szCs w:val="24"/>
              </w:rPr>
              <w:t> </w:t>
            </w:r>
          </w:p>
        </w:tc>
      </w:tr>
    </w:tbl>
    <w:p>
      <w:pPr>
        <w:pStyle w:val="style0"/>
        <w:spacing w:lineRule="auto" w:line="360"/>
        <w:jc w:val="both"/>
        <w:rPr>
          <w:rFonts w:ascii="Times New Roman" w:cs="Aharoni" w:hAnsi="Times New Roman"/>
          <w:sz w:val="24"/>
          <w:szCs w:val="24"/>
        </w:rPr>
      </w:pPr>
    </w:p>
    <w:bookmarkStart w:id="107" w:name="_Toc170920135"/>
    <w:p>
      <w:pPr>
        <w:pStyle w:val="style2"/>
        <w:numPr>
          <w:ilvl w:val="0"/>
          <w:numId w:val="0"/>
        </w:numPr>
        <w:ind w:left="846"/>
        <w:rPr>
          <w:rFonts w:ascii="Times New Roman" w:hAnsi="Times New Roman"/>
          <w:b w:val="false"/>
          <w:color w:val="000000"/>
        </w:rPr>
      </w:pPr>
      <w:r>
        <w:rPr>
          <w:rFonts w:ascii="Times New Roman" w:hAnsi="Times New Roman"/>
          <w:b w:val="false"/>
          <w:color w:val="000000"/>
        </w:rPr>
        <w:t>NB:-</w:t>
      </w:r>
      <w:r>
        <w:rPr>
          <w:rFonts w:ascii="Times New Roman" w:hAnsi="Times New Roman"/>
          <w:b w:val="false"/>
          <w:color w:val="000000"/>
        </w:rPr>
        <w:t>As</w:t>
      </w:r>
      <w:r>
        <w:rPr>
          <w:rFonts w:ascii="Times New Roman" w:hAnsi="Times New Roman"/>
          <w:b w:val="false"/>
          <w:color w:val="000000"/>
        </w:rPr>
        <w:t xml:space="preserve"> you give comment on factor of safty</w:t>
      </w:r>
      <w:r>
        <w:rPr>
          <w:rFonts w:ascii="Times New Roman" w:hAnsi="Times New Roman"/>
          <w:b w:val="false"/>
          <w:color w:val="000000"/>
        </w:rPr>
        <w:t xml:space="preserve"> </w:t>
      </w:r>
      <w:r>
        <w:rPr>
          <w:rFonts w:ascii="Times New Roman" w:hAnsi="Times New Roman"/>
          <w:b w:val="false"/>
          <w:color w:val="000000"/>
        </w:rPr>
        <w:t>(FoS)</w:t>
      </w:r>
      <w:r>
        <w:rPr>
          <w:rFonts w:ascii="Times New Roman" w:hAnsi="Times New Roman"/>
          <w:b w:val="false"/>
          <w:color w:val="000000"/>
        </w:rPr>
        <w:t xml:space="preserve"> </w:t>
      </w:r>
      <w:r>
        <w:rPr>
          <w:rFonts w:ascii="Times New Roman" w:hAnsi="Times New Roman"/>
          <w:b w:val="false"/>
          <w:color w:val="000000"/>
        </w:rPr>
        <w:t>of U/S and D/S retaining walls are to much</w:t>
      </w:r>
      <w:r>
        <w:rPr>
          <w:rFonts w:ascii="Times New Roman" w:hAnsi="Times New Roman"/>
          <w:b w:val="false"/>
          <w:color w:val="000000"/>
        </w:rPr>
        <w:t xml:space="preserve"> You said that</w:t>
      </w:r>
      <w:r>
        <w:rPr>
          <w:rFonts w:ascii="Times New Roman" w:hAnsi="Times New Roman"/>
          <w:b w:val="false"/>
          <w:color w:val="000000"/>
        </w:rPr>
        <w:t xml:space="preserve"> try to minimize</w:t>
      </w:r>
      <w:r>
        <w:rPr>
          <w:rFonts w:ascii="Times New Roman" w:hAnsi="Times New Roman"/>
          <w:b w:val="false"/>
          <w:color w:val="000000"/>
        </w:rPr>
        <w:t xml:space="preserve"> the dimension</w:t>
      </w:r>
      <w:r>
        <w:rPr>
          <w:rFonts w:ascii="Times New Roman" w:hAnsi="Times New Roman"/>
          <w:b w:val="false"/>
          <w:color w:val="000000"/>
        </w:rPr>
        <w:t xml:space="preserve"> to be economical</w:t>
      </w:r>
      <w:r>
        <w:rPr>
          <w:rFonts w:ascii="Times New Roman" w:hAnsi="Times New Roman"/>
          <w:b w:val="false"/>
          <w:color w:val="000000"/>
        </w:rPr>
        <w:t>;</w:t>
      </w:r>
      <w:r>
        <w:rPr>
          <w:rFonts w:ascii="Times New Roman" w:hAnsi="Times New Roman"/>
          <w:b w:val="false"/>
          <w:color w:val="000000"/>
        </w:rPr>
        <w:t xml:space="preserve"> due to  this we see your comment </w:t>
      </w:r>
      <w:r>
        <w:rPr>
          <w:rFonts w:ascii="Times New Roman" w:hAnsi="Times New Roman"/>
          <w:b w:val="false"/>
          <w:color w:val="000000"/>
        </w:rPr>
        <w:t xml:space="preserve">detail </w:t>
      </w:r>
      <w:r>
        <w:rPr>
          <w:rFonts w:ascii="Times New Roman" w:hAnsi="Times New Roman"/>
          <w:b w:val="false"/>
          <w:color w:val="000000"/>
        </w:rPr>
        <w:t xml:space="preserve">and also </w:t>
      </w:r>
      <w:r>
        <w:rPr>
          <w:rFonts w:ascii="Times New Roman" w:hAnsi="Times New Roman"/>
          <w:b w:val="false"/>
          <w:color w:val="000000"/>
        </w:rPr>
        <w:t xml:space="preserve">again </w:t>
      </w:r>
      <w:r>
        <w:rPr>
          <w:rFonts w:ascii="Times New Roman" w:hAnsi="Times New Roman"/>
          <w:b w:val="false"/>
          <w:color w:val="000000"/>
        </w:rPr>
        <w:t>measure</w:t>
      </w:r>
      <w:r>
        <w:rPr>
          <w:rFonts w:ascii="Times New Roman" w:hAnsi="Times New Roman"/>
          <w:b w:val="false"/>
          <w:color w:val="000000"/>
        </w:rPr>
        <w:t xml:space="preserve"> actual embankment </w:t>
      </w:r>
      <w:r>
        <w:rPr>
          <w:rFonts w:ascii="Times New Roman" w:hAnsi="Times New Roman"/>
          <w:b w:val="false"/>
          <w:color w:val="000000"/>
        </w:rPr>
        <w:t xml:space="preserve">on site </w:t>
      </w:r>
      <w:r>
        <w:rPr>
          <w:rFonts w:ascii="Times New Roman" w:hAnsi="Times New Roman"/>
          <w:b w:val="false"/>
          <w:color w:val="000000"/>
        </w:rPr>
        <w:t xml:space="preserve">due to this to </w:t>
      </w:r>
      <w:r>
        <w:rPr>
          <w:rFonts w:ascii="Times New Roman" w:hAnsi="Times New Roman"/>
          <w:b w:val="false"/>
          <w:color w:val="000000"/>
        </w:rPr>
        <w:t xml:space="preserve"> the given dimensions are recommended to </w:t>
      </w:r>
      <w:r>
        <w:rPr>
          <w:rFonts w:ascii="Times New Roman" w:hAnsi="Times New Roman"/>
          <w:b w:val="false"/>
          <w:color w:val="000000"/>
        </w:rPr>
        <w:t>retain the weak embankment</w:t>
      </w:r>
      <w:r>
        <w:rPr>
          <w:rFonts w:ascii="Times New Roman" w:hAnsi="Times New Roman"/>
          <w:b w:val="false"/>
          <w:color w:val="000000"/>
        </w:rPr>
        <w:t>.</w:t>
      </w:r>
      <w:r>
        <w:rPr>
          <w:rFonts w:ascii="Times New Roman" w:hAnsi="Times New Roman"/>
          <w:b w:val="false"/>
          <w:color w:val="000000"/>
        </w:rPr>
        <w:t xml:space="preserve"> </w:t>
      </w:r>
      <w:r>
        <w:rPr>
          <w:rFonts w:ascii="Times New Roman" w:hAnsi="Times New Roman"/>
          <w:b w:val="false"/>
          <w:color w:val="000000"/>
        </w:rPr>
        <w:t>Even if we minimize the dimension of the retaining wall the weak embankment collapse easily.</w:t>
      </w:r>
      <w:bookmarkEnd w:id="107"/>
      <w:r>
        <w:rPr>
          <w:rFonts w:ascii="Times New Roman" w:hAnsi="Times New Roman"/>
          <w:b w:val="false"/>
          <w:color w:val="000000"/>
        </w:rPr>
        <w:t xml:space="preserve"> </w:t>
      </w:r>
    </w:p>
    <w:p>
      <w:pPr>
        <w:pStyle w:val="style2"/>
        <w:numPr>
          <w:ilvl w:val="0"/>
          <w:numId w:val="0"/>
        </w:numPr>
        <w:ind w:left="846"/>
        <w:rPr>
          <w:rFonts w:ascii="Times New Roman" w:hAnsi="Times New Roman"/>
          <w:b w:val="false"/>
          <w:color w:val="000000"/>
        </w:rPr>
      </w:pPr>
    </w:p>
    <w:p>
      <w:pPr>
        <w:pStyle w:val="style2"/>
        <w:numPr>
          <w:ilvl w:val="0"/>
          <w:numId w:val="0"/>
        </w:numPr>
        <w:ind w:left="846"/>
        <w:rPr>
          <w:rFonts w:ascii="Times New Roman" w:hAnsi="Times New Roman"/>
          <w:b w:val="false"/>
          <w:color w:val="000000"/>
        </w:rPr>
      </w:pPr>
      <w:r>
        <w:rPr>
          <w:rFonts w:ascii="Times New Roman" w:hAnsi="Times New Roman"/>
          <w:b w:val="false"/>
          <w:color w:val="000000"/>
        </w:rPr>
        <w:t xml:space="preserve">  </w:t>
      </w:r>
      <w:bookmarkStart w:id="108" w:name="_Toc170920136"/>
      <w:r>
        <w:rPr>
          <w:rFonts w:ascii="Times New Roman" w:hAnsi="Times New Roman"/>
          <w:b w:val="false"/>
          <w:color w:val="000000"/>
        </w:rPr>
        <w:t>4.7</w:t>
      </w:r>
      <w:r>
        <w:rPr>
          <w:rFonts w:ascii="Times New Roman" w:hAnsi="Times New Roman"/>
          <w:b w:val="false"/>
          <w:color w:val="000000"/>
        </w:rPr>
        <w:t xml:space="preserve"> under sluice design</w:t>
      </w:r>
      <w:bookmarkEnd w:id="108"/>
    </w:p>
    <w:p>
      <w:pPr>
        <w:pStyle w:val="style0"/>
        <w:spacing w:lineRule="auto" w:line="360"/>
        <w:jc w:val="both"/>
        <w:rPr>
          <w:rFonts w:ascii="Times New Roman" w:cs="Aharoni" w:eastAsia="Times New Roman" w:hAnsi="Times New Roman"/>
          <w:color w:val="000000"/>
          <w:sz w:val="24"/>
          <w:szCs w:val="24"/>
        </w:rPr>
      </w:pPr>
      <w:r>
        <w:rPr>
          <w:rFonts w:ascii="Times New Roman" w:cs="Aharoni" w:hAnsi="Times New Roman"/>
          <w:sz w:val="24"/>
          <w:szCs w:val="24"/>
        </w:rPr>
        <w:t xml:space="preserve">The under sluice is mainly provided here to remove silt deposition at a result of barrier structure. Hence the sill level of the under sluice is fixed to facilitate this deposited silt to increase the efficiency of water abstracting to the main canal through the head regulator from the pocket. The sill level of this sluice is fixed </w:t>
      </w:r>
      <w:r>
        <w:rPr>
          <w:rFonts w:ascii="Times New Roman" w:cs="Aharoni" w:hAnsi="Times New Roman"/>
          <w:sz w:val="24"/>
          <w:szCs w:val="24"/>
        </w:rPr>
        <w:t>to be 0.35</w:t>
      </w:r>
      <w:r>
        <w:rPr>
          <w:rFonts w:ascii="Times New Roman" w:cs="Aharoni" w:hAnsi="Times New Roman"/>
          <w:sz w:val="24"/>
          <w:szCs w:val="24"/>
        </w:rPr>
        <w:t xml:space="preserve"> m higher than the minimum bed level. Hence the sill level of the under sluice 2036.1</w:t>
      </w:r>
      <w:r>
        <w:rPr>
          <w:rFonts w:ascii="Times New Roman" w:cs="Aharoni" w:hAnsi="Times New Roman"/>
          <w:sz w:val="24"/>
          <w:szCs w:val="24"/>
        </w:rPr>
        <w:t>+0.6</w:t>
      </w:r>
      <w:r>
        <w:rPr>
          <w:rFonts w:ascii="Times New Roman" w:cs="Aharoni" w:hAnsi="Times New Roman"/>
          <w:sz w:val="24"/>
          <w:szCs w:val="24"/>
        </w:rPr>
        <w:t>=</w:t>
      </w:r>
      <w:r>
        <w:rPr>
          <w:rFonts w:ascii="Times New Roman" w:cs="Aharoni" w:eastAsia="Times New Roman" w:hAnsi="Times New Roman"/>
          <w:sz w:val="24"/>
          <w:szCs w:val="24"/>
        </w:rPr>
        <w:t>2036.7</w:t>
      </w:r>
      <w:r>
        <w:rPr>
          <w:rFonts w:ascii="Times New Roman" w:cs="Aharoni" w:eastAsia="Times New Roman" w:hAnsi="Times New Roman"/>
          <w:color w:val="000000"/>
          <w:sz w:val="24"/>
          <w:szCs w:val="24"/>
        </w:rPr>
        <w:t xml:space="preserve"> Even if the position of the under sluice is on concave side that is on scouring side, there might be boulders that may come into the pocket of the </w:t>
      </w:r>
      <w:r>
        <w:rPr>
          <w:rFonts w:ascii="Times New Roman" w:cs="Aharoni" w:hAnsi="Times New Roman"/>
          <w:sz w:val="24"/>
          <w:szCs w:val="24"/>
        </w:rPr>
        <w:t>under sluice due to the barrier structure. Hence in addition to the supply of water to the intake and the removal of silt, this acts to remove the boulder that comes to wards it. Considering this, the opening size of the gate is 1</w:t>
      </w:r>
      <w:r>
        <w:rPr>
          <w:rFonts w:ascii="Times New Roman" w:cs="Aharoni" w:hAnsi="Times New Roman"/>
          <w:sz w:val="24"/>
          <w:szCs w:val="24"/>
        </w:rPr>
        <w:t>.45m*1</w:t>
      </w:r>
      <w:r>
        <w:rPr>
          <w:rFonts w:ascii="Times New Roman" w:cs="Aharoni" w:hAnsi="Times New Roman"/>
          <w:sz w:val="24"/>
          <w:szCs w:val="24"/>
        </w:rPr>
        <w:t>.05</w:t>
      </w:r>
      <w:r>
        <w:rPr>
          <w:rFonts w:ascii="Times New Roman" w:cs="Aharoni" w:hAnsi="Times New Roman"/>
          <w:sz w:val="24"/>
          <w:szCs w:val="24"/>
        </w:rPr>
        <w:t xml:space="preserve">m with </w:t>
      </w:r>
      <w:r>
        <w:rPr>
          <w:rFonts w:ascii="Times New Roman" w:cs="Aharoni" w:hAnsi="Times New Roman"/>
          <w:sz w:val="24"/>
          <w:szCs w:val="24"/>
        </w:rPr>
        <w:t>manually operating</w:t>
      </w:r>
      <w:r>
        <w:rPr>
          <w:rFonts w:ascii="Times New Roman" w:cs="Aharoni" w:hAnsi="Times New Roman"/>
          <w:sz w:val="24"/>
          <w:szCs w:val="24"/>
        </w:rPr>
        <w:t xml:space="preserve"> type o</w:t>
      </w:r>
      <w:r>
        <w:rPr>
          <w:rFonts w:ascii="Times New Roman" w:cs="Aharoni" w:hAnsi="Times New Roman"/>
          <w:sz w:val="24"/>
          <w:szCs w:val="24"/>
        </w:rPr>
        <w:t xml:space="preserve">perating from </w:t>
      </w:r>
      <w:r>
        <w:rPr>
          <w:rFonts w:ascii="Times New Roman" w:cs="Aharoni" w:hAnsi="Times New Roman"/>
          <w:sz w:val="24"/>
          <w:szCs w:val="24"/>
        </w:rPr>
        <w:t>. Considering rectangular notch profile of flow of water at the under sluice, the discharge passing is computed using the following formula.</w:t>
      </w:r>
    </w:p>
    <w:p>
      <w:pPr>
        <w:pStyle w:val="style0"/>
        <w:numPr>
          <w:ilvl w:val="0"/>
          <w:numId w:val="16"/>
        </w:numPr>
        <w:spacing w:after="0" w:lineRule="auto" w:line="360"/>
        <w:jc w:val="both"/>
        <w:rPr>
          <w:rFonts w:ascii="Times New Roman" w:cs="Aharoni" w:hAnsi="Times New Roman"/>
          <w:color w:val="000000"/>
          <w:sz w:val="24"/>
          <w:szCs w:val="24"/>
        </w:rPr>
      </w:pPr>
      <w:r>
        <w:rPr>
          <w:rFonts w:ascii="Times New Roman" w:cs="Aharoni" w:hAnsi="Times New Roman"/>
          <w:color w:val="000000"/>
          <w:sz w:val="24"/>
          <w:szCs w:val="24"/>
        </w:rPr>
        <w:t>The capacity should be at least five times the canal discharge to ensure proper scouring.</w:t>
      </w:r>
    </w:p>
    <w:p>
      <w:pPr>
        <w:pStyle w:val="style0"/>
        <w:numPr>
          <w:ilvl w:val="0"/>
          <w:numId w:val="16"/>
        </w:numPr>
        <w:spacing w:after="0" w:lineRule="auto" w:line="360"/>
        <w:jc w:val="both"/>
        <w:rPr>
          <w:rFonts w:ascii="Times New Roman" w:cs="Aharoni" w:hAnsi="Times New Roman"/>
          <w:color w:val="000000"/>
          <w:sz w:val="24"/>
          <w:szCs w:val="24"/>
        </w:rPr>
      </w:pPr>
      <w:r>
        <w:rPr>
          <w:rFonts w:ascii="Times New Roman" w:cs="Aharoni" w:hAnsi="Times New Roman"/>
          <w:color w:val="000000"/>
          <w:sz w:val="24"/>
          <w:szCs w:val="24"/>
        </w:rPr>
        <w:t>Capacity of passing about 10% to 20% of the maximum flood discharge at high floods.</w:t>
      </w:r>
    </w:p>
    <w:p>
      <w:pPr>
        <w:pStyle w:val="style0"/>
        <w:numPr>
          <w:ilvl w:val="0"/>
          <w:numId w:val="16"/>
        </w:numPr>
        <w:spacing w:after="0" w:lineRule="auto" w:line="360"/>
        <w:jc w:val="both"/>
        <w:rPr>
          <w:rFonts w:ascii="Times New Roman" w:cs="Aharoni" w:hAnsi="Times New Roman"/>
          <w:color w:val="000000"/>
          <w:sz w:val="24"/>
          <w:szCs w:val="24"/>
        </w:rPr>
      </w:pPr>
      <w:r>
        <w:rPr>
          <w:rFonts w:ascii="Times New Roman" w:cs="Aharoni" w:hAnsi="Times New Roman"/>
          <w:color w:val="000000"/>
          <w:sz w:val="24"/>
          <w:szCs w:val="24"/>
        </w:rPr>
        <w:t>During construction, it should be able to pass the prevailing (at least base flow) discharge of the river.</w:t>
      </w:r>
    </w:p>
    <w:p>
      <w:pPr>
        <w:pStyle w:val="style179"/>
        <w:spacing w:lineRule="auto" w:line="360"/>
        <w:jc w:val="both"/>
        <w:rPr>
          <w:rFonts w:ascii="Times New Roman" w:cs="Aharoni" w:hAnsi="Times New Roman"/>
          <w:sz w:val="24"/>
          <w:szCs w:val="24"/>
        </w:rPr>
      </w:pPr>
      <w:r>
        <w:rPr>
          <w:rFonts w:ascii="Times New Roman" w:cs="Aharoni" w:hAnsi="Times New Roman"/>
          <w:sz w:val="24"/>
          <w:szCs w:val="24"/>
        </w:rPr>
        <w:t xml:space="preserve">But the practical application of those values is not sound so the discharging capacity of under sluice is determined by using </w:t>
      </w:r>
      <w:r>
        <w:rPr>
          <w:rFonts w:ascii="Times New Roman" w:cs="Aharoni" w:hAnsi="Times New Roman"/>
          <w:color w:val="000000"/>
          <w:sz w:val="24"/>
          <w:szCs w:val="24"/>
        </w:rPr>
        <w:t>spillway overflow</w:t>
      </w:r>
      <w:r>
        <w:rPr>
          <w:rFonts w:ascii="Times New Roman" w:cs="Aharoni" w:hAnsi="Times New Roman"/>
          <w:sz w:val="24"/>
          <w:szCs w:val="24"/>
        </w:rPr>
        <w:t xml:space="preserve"> formula for maximum flood condition. </w:t>
      </w:r>
    </w:p>
    <w:p>
      <w:pPr>
        <w:pStyle w:val="style179"/>
        <w:spacing w:lineRule="auto" w:line="360"/>
        <w:jc w:val="both"/>
        <w:rPr>
          <w:rFonts w:ascii="Times New Roman" w:cs="Aharoni" w:hAnsi="Times New Roman"/>
        </w:rPr>
      </w:pPr>
      <w:r>
        <w:rPr>
          <w:rFonts w:ascii="Times New Roman" w:cs="Aharoni" w:hAnsi="Times New Roman"/>
        </w:rPr>
        <w:t>i.e.</w:t>
      </w:r>
      <m:oMath>
        <m:r>
          <w:rPr>
            <w:rFonts w:ascii="Cambria Math" w:cs="Aharoni" w:hAnsi="Cambria Math"/>
          </w:rPr>
          <m:t xml:space="preserve"> Q=CL</m:t>
        </m:r>
        <m:sSup>
          <m:sSupPr>
            <m:ctrlPr>
              <w:rPr>
                <w:rFonts w:ascii="Cambria Math" w:cs="Aharoni" w:hAnsi="Cambria Math"/>
                <w:i/>
              </w:rPr>
            </m:ctrlPr>
          </m:sSupPr>
          <m:e>
            <m:r>
              <w:rPr>
                <w:rFonts w:ascii="Cambria Math" w:cs="Aharoni" w:hAnsi="Cambria Math"/>
              </w:rPr>
              <m:t>H</m:t>
            </m:r>
          </m:e>
          <m:sup>
            <m:r>
              <w:rPr>
                <w:rFonts w:ascii="Cambria Math" w:cs="Aharoni" w:hAnsi="Cambria Math"/>
              </w:rPr>
              <m:t>3/2</m:t>
            </m:r>
          </m:sup>
        </m:sSup>
      </m:oMath>
      <w:r>
        <w:rPr>
          <w:rFonts w:ascii="Times New Roman" w:cs="Aharoni" w:hAnsi="Times New Roman"/>
        </w:rPr>
        <w:t>,</w:t>
      </w:r>
      <w:r>
        <w:rPr>
          <w:rFonts w:ascii="Times New Roman" w:cs="Aharoni" w:hAnsi="Times New Roman"/>
        </w:rPr>
        <w:t xml:space="preserve"> Q </w:t>
      </w:r>
      <w:r>
        <w:rPr>
          <w:rFonts w:ascii="Cambria Math" w:cs="Aharoni" w:hAnsi="Cambria Math"/>
        </w:rPr>
        <w:t>= 1.7*1*2.11</w:t>
      </w:r>
    </w:p>
    <w:p>
      <w:pPr>
        <w:pStyle w:val="style179"/>
        <w:spacing w:lineRule="auto" w:line="360"/>
        <w:jc w:val="both"/>
        <w:rPr>
          <w:rFonts w:ascii="Times New Roman" w:cs="Aharoni" w:hAnsi="Times New Roman"/>
        </w:rPr>
      </w:pPr>
      <w:r>
        <w:rPr>
          <w:rFonts w:ascii="Times New Roman" w:cs="Aharoni" w:hAnsi="Times New Roman"/>
        </w:rPr>
        <w:t>Where, C</w:t>
      </w:r>
      <w:r>
        <w:rPr>
          <w:rFonts w:ascii="Times New Roman" w:cs="Aharoni" w:hAnsi="Times New Roman"/>
          <w:vertAlign w:val="subscript"/>
        </w:rPr>
        <w:t xml:space="preserve">d </w:t>
      </w:r>
      <w:r>
        <w:rPr>
          <w:rFonts w:ascii="Times New Roman" w:cs="Aharoni" w:hAnsi="Times New Roman"/>
        </w:rPr>
        <w:t>= Discharge coefficient =1.7</w:t>
      </w:r>
    </w:p>
    <w:p>
      <w:pPr>
        <w:pStyle w:val="style179"/>
        <w:spacing w:lineRule="auto" w:line="360"/>
        <w:ind w:firstLine="720"/>
        <w:jc w:val="both"/>
        <w:rPr>
          <w:rFonts w:ascii="Times New Roman" w:cs="Aharoni" w:hAnsi="Times New Roman"/>
        </w:rPr>
      </w:pPr>
      <w:r>
        <w:rPr>
          <w:rFonts w:ascii="Times New Roman" w:cs="Aharoni" w:hAnsi="Times New Roman"/>
        </w:rPr>
        <w:t>L=Length of opening</w:t>
      </w:r>
    </w:p>
    <w:p>
      <w:pPr>
        <w:pStyle w:val="style179"/>
        <w:spacing w:lineRule="auto" w:line="360"/>
        <w:ind w:firstLine="720"/>
        <w:jc w:val="both"/>
        <w:rPr>
          <w:rFonts w:ascii="Times New Roman" w:cs="Aharoni" w:hAnsi="Times New Roman"/>
        </w:rPr>
      </w:pPr>
      <w:r>
        <w:rPr>
          <w:rFonts w:ascii="Times New Roman" w:cs="Aharoni" w:hAnsi="Times New Roman"/>
        </w:rPr>
        <w:t>H =height of opening</w:t>
      </w:r>
    </w:p>
    <w:p>
      <w:pPr>
        <w:pStyle w:val="style179"/>
        <w:spacing w:lineRule="auto" w:line="360"/>
        <w:ind w:firstLine="720"/>
        <w:jc w:val="both"/>
        <w:rPr>
          <w:rFonts w:ascii="Times New Roman" w:cs="Aharoni" w:hAnsi="Times New Roman"/>
        </w:rPr>
      </w:pPr>
    </w:p>
    <w:p>
      <w:pPr>
        <w:pStyle w:val="style34"/>
        <w:spacing w:lineRule="auto" w:line="360"/>
        <w:rPr>
          <w:rFonts w:ascii="Times New Roman" w:cs="Aharoni" w:hAnsi="Times New Roman"/>
          <w:b w:val="false"/>
          <w:sz w:val="24"/>
          <w:szCs w:val="24"/>
        </w:rPr>
      </w:pPr>
      <w:r>
        <w:rPr>
          <w:rFonts w:ascii="Times New Roman" w:cs="Aharoni" w:hAnsi="Times New Roman"/>
          <w:b w:val="false"/>
          <w:sz w:val="24"/>
          <w:szCs w:val="24"/>
        </w:rPr>
        <w:t>The critical case in the case of under sluice is during non-flow condition. The high flood condition is expected during summer. In this condition, water is not required for irrigation. If water is not required for irrigation, the under sluice should be fully opened.</w:t>
      </w:r>
    </w:p>
    <w:p>
      <w:pPr>
        <w:pStyle w:val="style34"/>
        <w:rPr/>
      </w:pPr>
    </w:p>
    <w:bookmarkStart w:id="109" w:name="_Toc170920137"/>
    <w:p>
      <w:pPr>
        <w:pStyle w:val="style3"/>
        <w:numPr>
          <w:ilvl w:val="0"/>
          <w:numId w:val="0"/>
        </w:numPr>
        <w:ind w:left="900"/>
        <w:rPr/>
      </w:pPr>
      <w:r>
        <w:t>4.7.1</w:t>
      </w:r>
      <w:r>
        <w:t>Gate for the under sluice</w:t>
      </w:r>
      <w:bookmarkEnd w:id="109"/>
      <w:r>
        <w:tab/>
      </w:r>
    </w:p>
    <w:p>
      <w:pPr>
        <w:pStyle w:val="style0"/>
        <w:spacing w:lineRule="auto" w:line="360"/>
        <w:jc w:val="both"/>
        <w:rPr>
          <w:rFonts w:ascii="Times New Roman" w:cs="Aharoni" w:hAnsi="Times New Roman"/>
          <w:szCs w:val="24"/>
        </w:rPr>
      </w:pPr>
      <w:r>
        <w:rPr>
          <w:rFonts w:ascii="Times New Roman" w:cs="Aharoni" w:hAnsi="Times New Roman"/>
          <w:szCs w:val="24"/>
        </w:rPr>
        <w:t>The gate for under sluice is to be vertical sheet metal of size 1</w:t>
      </w:r>
      <w:r>
        <w:rPr>
          <w:rFonts w:ascii="Times New Roman" w:cs="Aharoni" w:hAnsi="Times New Roman"/>
          <w:szCs w:val="24"/>
        </w:rPr>
        <w:t>.05</w:t>
      </w:r>
      <w:r>
        <w:rPr>
          <w:rFonts w:ascii="Times New Roman" w:cs="Aharoni" w:hAnsi="Times New Roman"/>
          <w:szCs w:val="24"/>
        </w:rPr>
        <w:t>m x 1</w:t>
      </w:r>
      <w:r>
        <w:rPr>
          <w:rFonts w:ascii="Times New Roman" w:cs="Aharoni" w:hAnsi="Times New Roman"/>
          <w:szCs w:val="24"/>
        </w:rPr>
        <w:t>.45</w:t>
      </w:r>
      <w:r>
        <w:rPr>
          <w:rFonts w:ascii="Times New Roman" w:cs="Aharoni" w:hAnsi="Times New Roman"/>
          <w:szCs w:val="24"/>
        </w:rPr>
        <w:t>m for the closure of the opening space providing some extra dimensions for the groove insertion (2*5mm). Gross area of sheet</w:t>
      </w:r>
      <w:r>
        <w:rPr>
          <w:rFonts w:ascii="Times New Roman" w:cs="Aharoni" w:hAnsi="Times New Roman"/>
          <w:szCs w:val="24"/>
        </w:rPr>
        <w:t xml:space="preserve"> metal for the gate will be 1.45</w:t>
      </w:r>
      <w:r>
        <w:rPr>
          <w:rFonts w:ascii="Times New Roman" w:cs="Aharoni" w:hAnsi="Times New Roman"/>
          <w:szCs w:val="24"/>
        </w:rPr>
        <w:t>m x 1.0</w:t>
      </w:r>
      <w:r>
        <w:rPr>
          <w:rFonts w:ascii="Times New Roman" w:cs="Aharoni" w:hAnsi="Times New Roman"/>
          <w:szCs w:val="24"/>
        </w:rPr>
        <w:t>5</w:t>
      </w:r>
      <w:r>
        <w:rPr>
          <w:rFonts w:ascii="Times New Roman" w:cs="Aharoni" w:hAnsi="Times New Roman"/>
          <w:szCs w:val="24"/>
        </w:rPr>
        <w:t>m (allowing 5mm insertion for Grooves). The grooves are to be provided on the walls using angle iron frames at the two sides of the gate opening. The gate (metal sheets) is provided with stiffening angle irons.</w:t>
      </w:r>
    </w:p>
    <w:p>
      <w:pPr>
        <w:pStyle w:val="style0"/>
        <w:spacing w:lineRule="auto" w:line="360"/>
        <w:jc w:val="both"/>
        <w:rPr>
          <w:rFonts w:ascii="Times New Roman" w:cs="Aharoni" w:hAnsi="Times New Roman"/>
          <w:szCs w:val="24"/>
        </w:rPr>
      </w:pPr>
      <w:r>
        <w:rPr>
          <w:rFonts w:ascii="Times New Roman" w:cs="Aharoni" w:hAnsi="Times New Roman"/>
          <w:szCs w:val="24"/>
        </w:rPr>
        <w:t>Density iron sheet=7850kg/m3 hence, weight =density*mass =7850kg/m3*1.65*1*0.004= 51kg which means easily removable and operated.</w:t>
      </w:r>
    </w:p>
    <w:p>
      <w:pPr>
        <w:pStyle w:val="style0"/>
        <w:spacing w:lineRule="auto" w:line="360"/>
        <w:jc w:val="both"/>
        <w:rPr>
          <w:rFonts w:ascii="Times New Roman" w:cs="Aharoni" w:hAnsi="Times New Roman"/>
          <w:szCs w:val="24"/>
        </w:rPr>
      </w:pPr>
      <w:r>
        <w:rPr>
          <w:noProof/>
        </w:rPr>
        <w:pict>
          <v:shape id="1130" type="#_x0000_t202" fillcolor="white" stroked="f" style="position:absolute;margin-left:194.8pt;margin-top:78.45pt;width:220.7pt;height:24.2pt;z-index:7;mso-position-horizontal-relative:text;mso-position-vertical-relative:text;mso-width-percent:0;mso-height-percent:0;mso-width-relative:page;mso-height-relative:page;visibility:visible;">
            <v:stroke on="f" joinstyle="miter"/>
            <w10:wrap type="square"/>
            <v:fill/>
            <v:path o:connecttype="rect" gradientshapeok="t"/>
            <v:textbox inset="0.0pt,0.0pt,0.0pt,0.0pt" style="mso-fit-shape-to-text:true;">
              <w:txbxContent>
                <w:p>
                  <w:pPr>
                    <w:pStyle w:val="style34"/>
                    <w:rPr>
                      <w:rFonts w:cs="Aharoni"/>
                      <w:noProof/>
                    </w:rPr>
                  </w:pPr>
                  <w:bookmarkStart w:id="110" w:name="_Toc170937146"/>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rFonts w:ascii="Times New Roman" w:hAnsi="Times New Roman"/>
                    </w:rPr>
                    <w:t>Gate for under sluice</w:t>
                  </w:r>
                  <w:bookmarkEnd w:id="110"/>
                </w:p>
              </w:txbxContent>
            </v:textbox>
          </v:shape>
        </w:pict>
      </w:r>
      <w:r>
        <w:rPr>
          <w:rFonts w:ascii="Calibri" w:cs="Aharoni" w:hAnsi="Calibri"/>
          <w:noProof/>
        </w:rPr>
        <w:pict>
          <v:group id="1131" filled="f" stroked="f" style="position:absolute;margin-left:194.8pt;margin-top:7.5pt;width:220.7pt;height:66.45pt;z-index:6;mso-position-horizontal-relative:text;mso-position-vertical-relative:text;mso-width-relative:page;mso-height-relative:page;visibility:visible;" coordsize="4453,3139" coordorigin="1880,9162">
            <v:line id="1132" fillcolor="white" from="2843.0pt,11091.0pt" to="3063.0pt,11091.0pt" style="position:absolute;z-index:70;mso-position-horizontal-relative:text;mso-position-vertical-relative:text;mso-width-relative:page;mso-height-relative:page;visibility:visible;flip:x;">
              <v:fill/>
            </v:line>
            <v:line id="1133" fillcolor="white" from="5222.0pt,11073.0pt" to="5838.0pt,11073.0pt" style="position:absolute;z-index:71;mso-position-horizontal-relative:text;mso-position-vertical-relative:text;mso-width-relative:page;mso-height-relative:page;visibility:visible;flip:x;">
              <v:fill/>
            </v:line>
            <v:group id="1134" filled="f" stroked="f" style="position:absolute;left:1880.0;top:9162.0;width:4453.0;height:3139.0;z-index:72;mso-position-horizontal-relative:text;mso-position-vertical-relative:text;mso-width-relative:page;mso-height-relative:page;visibility:visible;" coordsize="3960,3252" coordorigin="780,4770">
              <v:line id="1135" fillcolor="white" from="1880.0pt,4793.0pt" to="1880.0pt,6773.0pt" style="position:absolute;z-index:73;mso-position-horizontal-relative:text;mso-position-vertical-relative:text;mso-width-relative:page;mso-height-relative:page;visibility:visible;">
                <v:fill/>
              </v:line>
              <v:line id="1136" fillcolor="white" from="1880.0pt,6750.0pt" to="3970.0pt,6750.0pt" style="position:absolute;z-index:74;mso-position-horizontal-relative:text;mso-position-vertical-relative:text;mso-width-relative:page;mso-height-relative:page;visibility:visible;">
                <v:fill/>
              </v:line>
              <v:line id="1137" fillcolor="white" from="3970.0pt,4793.0pt" to="3970.0pt,6773.0pt" style="position:absolute;z-index:75;mso-position-horizontal-relative:text;mso-position-vertical-relative:text;mso-width-relative:page;mso-height-relative:page;visibility:visible;">
                <v:fill/>
              </v:line>
              <v:line id="1138" fillcolor="white" from="1880.0pt,4793.0pt" to="3970.0pt,4793.0pt" style="position:absolute;z-index:76;mso-position-horizontal-relative:text;mso-position-vertical-relative:text;mso-width-relative:page;mso-height-relative:page;visibility:visible;flip:x;">
                <v:fill/>
              </v:line>
              <v:line id="1139" fillcolor="white" from="1660.0pt,6750.0pt" to="1660.0pt,8010.0pt" style="position:absolute;z-index:77;mso-position-horizontal-relative:text;mso-position-vertical-relative:text;mso-width-relative:page;mso-height-relative:page;visibility:visible;">
                <v:fill/>
              </v:line>
              <v:line id="1140" fillcolor="white" from="1660.0pt,8022.0pt" to="4300.0pt,8022.0pt" style="position:absolute;z-index:78;mso-position-horizontal-relative:text;mso-position-vertical-relative:text;mso-width-relative:page;mso-height-relative:page;visibility:visible;">
                <v:fill/>
              </v:line>
              <v:line id="1141" fillcolor="white" from="4300.0pt,6750.0pt" to="4300.0pt,8010.0pt" style="position:absolute;z-index:79;mso-position-horizontal-relative:text;mso-position-vertical-relative:text;mso-width-relative:page;mso-height-relative:page;visibility:visible;">
                <v:fill/>
              </v:line>
              <v:line id="1142" fillcolor="white" from="1880.0pt,4770.0pt" to="3970.0pt,6750.0pt" style="position:absolute;z-index:80;mso-position-horizontal-relative:text;mso-position-vertical-relative:text;mso-width-relative:page;mso-height-relative:page;visibility:visible;">
                <v:fill/>
              </v:line>
              <v:line id="1143" fillcolor="white" from="1880.0pt,4793.0pt" to="3970.0pt,6773.0pt" style="position:absolute;z-index:81;mso-position-horizontal-relative:text;mso-position-vertical-relative:text;mso-width-relative:page;mso-height-relative:page;visibility:visible;flip:x;">
                <v:fill/>
              </v:line>
              <v:line id="1144" fillcolor="white" from="780.0pt,4793.0pt" to="1330.0pt,6773.0pt" style="position:absolute;z-index:82;mso-position-horizontal-relative:text;mso-position-vertical-relative:text;mso-width-relative:page;mso-height-relative:page;visibility:visible;flip:x;">
                <v:fill/>
              </v:line>
              <v:line id="1145" fillcolor="white" from="1330.0pt,4793.0pt" to="1330.0pt,6773.0pt" style="position:absolute;z-index:83;mso-position-horizontal-relative:text;mso-position-vertical-relative:text;mso-width-relative:page;mso-height-relative:page;visibility:visible;">
                <v:fill/>
              </v:line>
              <v:line id="1146" fillcolor="white" from="780.0pt,6750.0pt" to="1330.0pt,6750.0pt" style="position:absolute;z-index:84;mso-position-horizontal-relative:text;mso-position-vertical-relative:text;mso-width-relative:page;mso-height-relative:page;visibility:visible;">
                <v:fill/>
              </v:line>
              <v:line id="1147" fillcolor="white" from="780.0pt,6570.0pt" to="1330.0pt,6570.0pt" style="position:absolute;z-index:85;mso-position-horizontal-relative:text;mso-position-vertical-relative:text;mso-width-relative:page;mso-height-relative:page;visibility:visible;">
                <v:stroke endarrow="block"/>
                <v:fill/>
              </v:line>
              <v:line id="1148" fillcolor="white" from="890.0pt,6390.0pt" to="1330.0pt,6390.0pt" style="position:absolute;z-index:86;mso-position-horizontal-relative:text;mso-position-vertical-relative:text;mso-width-relative:page;mso-height-relative:page;visibility:visible;">
                <v:stroke endarrow="block"/>
                <v:fill/>
              </v:line>
              <v:line id="1149" fillcolor="white" from="890.0pt,6233.0pt" to="1330.0pt,6233.0pt" style="position:absolute;z-index:87;mso-position-horizontal-relative:text;mso-position-vertical-relative:text;mso-width-relative:page;mso-height-relative:page;visibility:visible;">
                <v:stroke endarrow="block"/>
                <v:fill/>
              </v:line>
              <v:line id="1150" fillcolor="white" from="1000.0pt,5873.0pt" to="1330.0pt,5873.0pt" style="position:absolute;z-index:88;mso-position-horizontal-relative:text;mso-position-vertical-relative:text;mso-width-relative:page;mso-height-relative:page;visibility:visible;">
                <v:stroke endarrow="block"/>
                <v:fill/>
              </v:line>
              <v:line id="1151" fillcolor="white" from="1000.0pt,6053.0pt" to="1330.0pt,6053.0pt" style="position:absolute;z-index:89;mso-position-horizontal-relative:text;mso-position-vertical-relative:text;mso-width-relative:page;mso-height-relative:page;visibility:visible;">
                <v:stroke endarrow="block"/>
                <v:fill/>
              </v:line>
              <v:line id="1152" fillcolor="white" from="1110.0pt,5693.0pt" to="1330.0pt,5693.0pt" style="position:absolute;z-index:90;mso-position-horizontal-relative:text;mso-position-vertical-relative:text;mso-width-relative:page;mso-height-relative:page;visibility:visible;">
                <v:stroke endarrow="block"/>
                <v:fill/>
              </v:line>
              <v:line id="1153" fillcolor="white" from="4190.0pt,4793.0pt" to="4630.0pt,4793.0pt" style="position:absolute;z-index:91;mso-position-horizontal-relative:text;mso-position-vertical-relative:text;mso-width-relative:page;mso-height-relative:page;visibility:visible;">
                <v:fill/>
              </v:line>
              <v:line id="1154" fillcolor="white" from="4410.0pt,6768.0pt" to="4740.0pt,6786.0pt" style="position:absolute;z-index:92;mso-position-horizontal-relative:text;mso-position-vertical-relative:text;mso-width-relative:page;mso-height-relative:page;visibility:visible;">
                <v:fill/>
              </v:line>
              <v:line id="1155" fillcolor="white" from="4410.0pt,4793.0pt" to="4410.0pt,5693.0pt" style="position:absolute;z-index:93;mso-position-horizontal-relative:text;mso-position-vertical-relative:text;mso-width-relative:page;mso-height-relative:page;visibility:visible;">
                <v:fill/>
              </v:line>
              <v:line id="1156" fillcolor="white" from="4520.0pt,6390.0pt" to="4520.0pt,6750.0pt" style="position:absolute;z-index:94;mso-position-horizontal-relative:text;mso-position-vertical-relative:text;mso-width-relative:page;mso-height-relative:page;visibility:visible;">
                <v:fill/>
              </v:line>
              <v:fill/>
            </v:group>
            <w10:wrap type="square"/>
            <v:fill/>
          </v:group>
        </w:pict>
      </w:r>
      <w:r>
        <w:rPr>
          <w:rFonts w:ascii="Times New Roman" w:cs="Aharoni" w:hAnsi="Times New Roman"/>
          <w:szCs w:val="24"/>
        </w:rPr>
        <w:t>Gate dimension:</w:t>
      </w:r>
    </w:p>
    <w:p>
      <w:pPr>
        <w:pStyle w:val="style0"/>
        <w:spacing w:lineRule="auto" w:line="360"/>
        <w:jc w:val="both"/>
        <w:rPr>
          <w:rFonts w:ascii="Times New Roman" w:cs="Aharoni" w:hAnsi="Times New Roman"/>
          <w:szCs w:val="24"/>
        </w:rPr>
      </w:pPr>
      <w:r>
        <w:rPr>
          <w:rFonts w:ascii="Times New Roman" w:cs="Aharoni" w:hAnsi="Times New Roman"/>
          <w:szCs w:val="24"/>
        </w:rPr>
        <w:t>During no flows condition</w:t>
      </w:r>
    </w:p>
    <w:p>
      <w:pPr>
        <w:pStyle w:val="style1"/>
        <w:numPr>
          <w:ilvl w:val="0"/>
          <w:numId w:val="0"/>
        </w:numPr>
        <w:rPr/>
      </w:pPr>
    </w:p>
    <w:bookmarkStart w:id="111" w:name="_Toc170920138"/>
    <w:p>
      <w:pPr>
        <w:pStyle w:val="style1"/>
        <w:numPr>
          <w:ilvl w:val="0"/>
          <w:numId w:val="0"/>
        </w:numPr>
        <w:ind w:left="432"/>
        <w:rPr/>
      </w:pPr>
      <w:r>
        <w:t xml:space="preserve">SECTION-V: IRRIGATION AND DRAINAGE </w:t>
      </w:r>
      <w:r>
        <w:t>SYSTEMS INFRASTRUCTURE</w:t>
      </w:r>
      <w:bookmarkEnd w:id="111"/>
      <w:r>
        <w:t xml:space="preserve"> </w:t>
      </w:r>
    </w:p>
    <w:bookmarkStart w:id="112" w:name="_Toc170920139"/>
    <w:p>
      <w:pPr>
        <w:pStyle w:val="style1"/>
        <w:numPr>
          <w:ilvl w:val="0"/>
          <w:numId w:val="15"/>
        </w:numPr>
        <w:rPr/>
      </w:pPr>
      <w:r>
        <w:t>THE PHYSICAL FEATURES OF THE PROJECT</w:t>
      </w:r>
      <w:bookmarkEnd w:id="112"/>
    </w:p>
    <w:bookmarkStart w:id="113" w:name="_Toc385473125"/>
    <w:bookmarkStart w:id="114" w:name="_Toc26043335"/>
    <w:bookmarkStart w:id="115" w:name="_Toc54880212"/>
    <w:bookmarkStart w:id="116" w:name="_Toc170920140"/>
    <w:p>
      <w:pPr>
        <w:pStyle w:val="style2"/>
        <w:numPr>
          <w:ilvl w:val="0"/>
          <w:numId w:val="0"/>
        </w:numPr>
        <w:ind w:left="270"/>
        <w:rPr>
          <w:rFonts w:eastAsia="宋体"/>
        </w:rPr>
      </w:pPr>
      <w:r>
        <w:rPr>
          <w:rFonts w:eastAsia="宋体"/>
        </w:rPr>
        <w:t>5.1</w:t>
      </w:r>
      <w:r>
        <w:rPr>
          <w:rFonts w:eastAsia="宋体"/>
        </w:rPr>
        <w:t xml:space="preserve">  Agro ecology</w:t>
      </w:r>
      <w:bookmarkEnd w:id="113"/>
      <w:bookmarkEnd w:id="114"/>
      <w:bookmarkEnd w:id="115"/>
      <w:bookmarkEnd w:id="116"/>
    </w:p>
    <w:p>
      <w:pPr>
        <w:pStyle w:val="style0"/>
        <w:widowControl w:val="false"/>
        <w:autoSpaceDE w:val="false"/>
        <w:autoSpaceDN w:val="false"/>
        <w:adjustRightInd w:val="false"/>
        <w:spacing w:after="0" w:lineRule="auto" w:line="360"/>
        <w:ind w:right="138"/>
        <w:jc w:val="both"/>
        <w:rPr>
          <w:rFonts w:ascii="Times New Roman" w:cs="Times New Roman" w:eastAsia="宋体" w:hAnsi="Times New Roman"/>
          <w:color w:val="000000"/>
          <w:sz w:val="24"/>
          <w:szCs w:val="24"/>
        </w:rPr>
      </w:pPr>
      <w:r>
        <w:rPr>
          <w:rFonts w:ascii="Times New Roman" w:cs="Times New Roman" w:eastAsia="宋体" w:hAnsi="Times New Roman"/>
          <w:color w:val="000000"/>
          <w:spacing w:val="-1"/>
          <w:sz w:val="24"/>
          <w:szCs w:val="24"/>
        </w:rPr>
        <w:t>A</w:t>
      </w:r>
      <w:r>
        <w:rPr>
          <w:rFonts w:ascii="Times New Roman" w:cs="Times New Roman" w:eastAsia="宋体" w:hAnsi="Times New Roman"/>
          <w:color w:val="000000"/>
          <w:sz w:val="24"/>
          <w:szCs w:val="24"/>
        </w:rPr>
        <w:t xml:space="preserve">s per </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he h</w:t>
      </w:r>
      <w:r>
        <w:rPr>
          <w:rFonts w:ascii="Times New Roman" w:cs="Times New Roman" w:eastAsia="宋体" w:hAnsi="Times New Roman"/>
          <w:color w:val="000000"/>
          <w:spacing w:val="-2"/>
          <w:sz w:val="24"/>
          <w:szCs w:val="24"/>
        </w:rPr>
        <w:t>y</w:t>
      </w:r>
      <w:r>
        <w:rPr>
          <w:rFonts w:ascii="Times New Roman" w:cs="Times New Roman" w:eastAsia="宋体" w:hAnsi="Times New Roman"/>
          <w:color w:val="000000"/>
          <w:sz w:val="24"/>
          <w:szCs w:val="24"/>
        </w:rPr>
        <w:t>d</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z w:val="24"/>
          <w:szCs w:val="24"/>
        </w:rPr>
        <w:t>o</w:t>
      </w:r>
      <w:r>
        <w:rPr>
          <w:rFonts w:ascii="Times New Roman" w:cs="Times New Roman" w:eastAsia="宋体" w:hAnsi="Times New Roman"/>
          <w:color w:val="000000"/>
          <w:spacing w:val="1"/>
          <w:sz w:val="24"/>
          <w:szCs w:val="24"/>
        </w:rPr>
        <w:t>l</w:t>
      </w:r>
      <w:r>
        <w:rPr>
          <w:rFonts w:ascii="Times New Roman" w:cs="Times New Roman" w:eastAsia="宋体" w:hAnsi="Times New Roman"/>
          <w:color w:val="000000"/>
          <w:sz w:val="24"/>
          <w:szCs w:val="24"/>
        </w:rPr>
        <w:t>o</w:t>
      </w:r>
      <w:r>
        <w:rPr>
          <w:rFonts w:ascii="Times New Roman" w:cs="Times New Roman" w:eastAsia="宋体" w:hAnsi="Times New Roman"/>
          <w:color w:val="000000"/>
          <w:spacing w:val="-2"/>
          <w:sz w:val="24"/>
          <w:szCs w:val="24"/>
        </w:rPr>
        <w:t>g</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pacing w:val="-2"/>
          <w:sz w:val="24"/>
          <w:szCs w:val="24"/>
        </w:rPr>
        <w:t>c</w:t>
      </w:r>
      <w:r>
        <w:rPr>
          <w:rFonts w:ascii="Times New Roman" w:cs="Times New Roman" w:eastAsia="宋体" w:hAnsi="Times New Roman"/>
          <w:color w:val="000000"/>
          <w:sz w:val="24"/>
          <w:szCs w:val="24"/>
        </w:rPr>
        <w:t>al a</w:t>
      </w:r>
      <w:r>
        <w:rPr>
          <w:rFonts w:ascii="Times New Roman" w:cs="Times New Roman" w:eastAsia="宋体" w:hAnsi="Times New Roman"/>
          <w:color w:val="000000"/>
          <w:spacing w:val="-2"/>
          <w:sz w:val="24"/>
          <w:szCs w:val="24"/>
        </w:rPr>
        <w:t>n</w:t>
      </w:r>
      <w:r>
        <w:rPr>
          <w:rFonts w:ascii="Times New Roman" w:cs="Times New Roman" w:eastAsia="宋体" w:hAnsi="Times New Roman"/>
          <w:color w:val="000000"/>
          <w:sz w:val="24"/>
          <w:szCs w:val="24"/>
        </w:rPr>
        <w:t>a</w:t>
      </w:r>
      <w:r>
        <w:rPr>
          <w:rFonts w:ascii="Times New Roman" w:cs="Times New Roman" w:eastAsia="宋体" w:hAnsi="Times New Roman"/>
          <w:color w:val="000000"/>
          <w:spacing w:val="1"/>
          <w:sz w:val="24"/>
          <w:szCs w:val="24"/>
        </w:rPr>
        <w:t>l</w:t>
      </w:r>
      <w:r>
        <w:rPr>
          <w:rFonts w:ascii="Times New Roman" w:cs="Times New Roman" w:eastAsia="宋体" w:hAnsi="Times New Roman"/>
          <w:color w:val="000000"/>
          <w:spacing w:val="-2"/>
          <w:sz w:val="24"/>
          <w:szCs w:val="24"/>
        </w:rPr>
        <w:t>y</w:t>
      </w:r>
      <w:r>
        <w:rPr>
          <w:rFonts w:ascii="Times New Roman" w:cs="Times New Roman" w:eastAsia="宋体" w:hAnsi="Times New Roman"/>
          <w:color w:val="000000"/>
          <w:sz w:val="24"/>
          <w:szCs w:val="24"/>
        </w:rPr>
        <w:t>s</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 xml:space="preserve">s and on </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pacing w:val="-2"/>
          <w:sz w:val="24"/>
          <w:szCs w:val="24"/>
        </w:rPr>
        <w:t>h</w:t>
      </w:r>
      <w:r>
        <w:rPr>
          <w:rFonts w:ascii="Times New Roman" w:cs="Times New Roman" w:eastAsia="宋体" w:hAnsi="Times New Roman"/>
          <w:color w:val="000000"/>
          <w:sz w:val="24"/>
          <w:szCs w:val="24"/>
        </w:rPr>
        <w:t>e b</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z w:val="24"/>
          <w:szCs w:val="24"/>
        </w:rPr>
        <w:t>s</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 xml:space="preserve">s of </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 xml:space="preserve">he </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z w:val="24"/>
          <w:szCs w:val="24"/>
        </w:rPr>
        <w:t>a</w:t>
      </w:r>
      <w:r>
        <w:rPr>
          <w:rFonts w:ascii="Times New Roman" w:cs="Times New Roman" w:eastAsia="宋体" w:hAnsi="Times New Roman"/>
          <w:color w:val="000000"/>
          <w:spacing w:val="-2"/>
          <w:sz w:val="24"/>
          <w:szCs w:val="24"/>
        </w:rPr>
        <w:t>d</w:t>
      </w:r>
      <w:r>
        <w:rPr>
          <w:rFonts w:ascii="Times New Roman" w:cs="Times New Roman" w:eastAsia="宋体" w:hAnsi="Times New Roman"/>
          <w:color w:val="000000"/>
          <w:spacing w:val="-1"/>
          <w:sz w:val="24"/>
          <w:szCs w:val="24"/>
        </w:rPr>
        <w:t>it</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on</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z w:val="24"/>
          <w:szCs w:val="24"/>
        </w:rPr>
        <w:t xml:space="preserve">l </w:t>
      </w:r>
      <w:r>
        <w:rPr>
          <w:rFonts w:ascii="Times New Roman" w:cs="Times New Roman" w:eastAsia="宋体" w:hAnsi="Times New Roman"/>
          <w:color w:val="000000"/>
          <w:spacing w:val="-3"/>
          <w:sz w:val="24"/>
          <w:szCs w:val="24"/>
        </w:rPr>
        <w:t>E</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h</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pacing w:val="-2"/>
          <w:sz w:val="24"/>
          <w:szCs w:val="24"/>
        </w:rPr>
        <w:t>o</w:t>
      </w:r>
      <w:r>
        <w:rPr>
          <w:rFonts w:ascii="Times New Roman" w:cs="Times New Roman" w:eastAsia="宋体" w:hAnsi="Times New Roman"/>
          <w:color w:val="000000"/>
          <w:sz w:val="24"/>
          <w:szCs w:val="24"/>
        </w:rPr>
        <w:t>p</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z w:val="24"/>
          <w:szCs w:val="24"/>
        </w:rPr>
        <w:t xml:space="preserve">n </w:t>
      </w:r>
      <w:r>
        <w:rPr>
          <w:rFonts w:ascii="Times New Roman" w:cs="Times New Roman" w:eastAsia="宋体" w:hAnsi="Times New Roman"/>
          <w:color w:val="000000"/>
          <w:spacing w:val="-1"/>
          <w:sz w:val="24"/>
          <w:szCs w:val="24"/>
        </w:rPr>
        <w:t>A</w:t>
      </w:r>
      <w:r>
        <w:rPr>
          <w:rFonts w:ascii="Times New Roman" w:cs="Times New Roman" w:eastAsia="宋体" w:hAnsi="Times New Roman"/>
          <w:color w:val="000000"/>
          <w:spacing w:val="-2"/>
          <w:sz w:val="24"/>
          <w:szCs w:val="24"/>
        </w:rPr>
        <w:t>g</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pacing w:val="-1"/>
          <w:sz w:val="24"/>
          <w:szCs w:val="24"/>
        </w:rPr>
        <w:t>o</w:t>
      </w:r>
      <w:r>
        <w:rPr>
          <w:rFonts w:ascii="Times New Roman" w:cs="Times New Roman" w:eastAsia="宋体" w:hAnsi="Times New Roman"/>
          <w:color w:val="000000"/>
          <w:spacing w:val="-4"/>
          <w:sz w:val="24"/>
          <w:szCs w:val="24"/>
        </w:rPr>
        <w:t>-</w:t>
      </w:r>
      <w:r>
        <w:rPr>
          <w:rFonts w:ascii="Times New Roman" w:cs="Times New Roman" w:eastAsia="宋体" w:hAnsi="Times New Roman"/>
          <w:color w:val="000000"/>
          <w:sz w:val="24"/>
          <w:szCs w:val="24"/>
        </w:rPr>
        <w:t>Eco</w:t>
      </w:r>
      <w:r>
        <w:rPr>
          <w:rFonts w:ascii="Times New Roman" w:cs="Times New Roman" w:eastAsia="宋体" w:hAnsi="Times New Roman"/>
          <w:color w:val="000000"/>
          <w:spacing w:val="1"/>
          <w:sz w:val="24"/>
          <w:szCs w:val="24"/>
        </w:rPr>
        <w:t>l</w:t>
      </w:r>
      <w:r>
        <w:rPr>
          <w:rFonts w:ascii="Times New Roman" w:cs="Times New Roman" w:eastAsia="宋体" w:hAnsi="Times New Roman"/>
          <w:color w:val="000000"/>
          <w:sz w:val="24"/>
          <w:szCs w:val="24"/>
        </w:rPr>
        <w:t>o</w:t>
      </w:r>
      <w:r>
        <w:rPr>
          <w:rFonts w:ascii="Times New Roman" w:cs="Times New Roman" w:eastAsia="宋体" w:hAnsi="Times New Roman"/>
          <w:color w:val="000000"/>
          <w:spacing w:val="-2"/>
          <w:sz w:val="24"/>
          <w:szCs w:val="24"/>
        </w:rPr>
        <w:t>g</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 xml:space="preserve">cal </w:t>
      </w:r>
      <w:r>
        <w:rPr>
          <w:rFonts w:ascii="Times New Roman" w:cs="Times New Roman" w:eastAsia="宋体" w:hAnsi="Times New Roman"/>
          <w:color w:val="000000"/>
          <w:spacing w:val="-3"/>
          <w:sz w:val="24"/>
          <w:szCs w:val="24"/>
        </w:rPr>
        <w:t>Z</w:t>
      </w:r>
      <w:r>
        <w:rPr>
          <w:rFonts w:ascii="Times New Roman" w:cs="Times New Roman" w:eastAsia="宋体" w:hAnsi="Times New Roman"/>
          <w:color w:val="000000"/>
          <w:sz w:val="24"/>
          <w:szCs w:val="24"/>
        </w:rPr>
        <w:t xml:space="preserve">ones </w:t>
      </w:r>
      <w:r>
        <w:rPr>
          <w:rFonts w:ascii="Times New Roman" w:cs="Times New Roman" w:eastAsia="宋体" w:hAnsi="Times New Roman"/>
          <w:color w:val="000000"/>
          <w:spacing w:val="1"/>
          <w:sz w:val="24"/>
          <w:szCs w:val="24"/>
        </w:rPr>
        <w:t>(</w:t>
      </w:r>
      <w:r>
        <w:rPr>
          <w:rFonts w:ascii="Times New Roman" w:cs="Times New Roman" w:eastAsia="宋体" w:hAnsi="Times New Roman"/>
          <w:color w:val="000000"/>
          <w:sz w:val="24"/>
          <w:szCs w:val="24"/>
        </w:rPr>
        <w:t>M</w:t>
      </w:r>
      <w:r>
        <w:rPr>
          <w:rFonts w:ascii="Times New Roman" w:cs="Times New Roman" w:eastAsia="宋体" w:hAnsi="Times New Roman"/>
          <w:color w:val="000000"/>
          <w:spacing w:val="-1"/>
          <w:sz w:val="24"/>
          <w:szCs w:val="24"/>
        </w:rPr>
        <w:t>O</w:t>
      </w:r>
      <w:r>
        <w:rPr>
          <w:rFonts w:ascii="Times New Roman" w:cs="Times New Roman" w:eastAsia="宋体" w:hAnsi="Times New Roman"/>
          <w:color w:val="000000"/>
          <w:spacing w:val="-3"/>
          <w:sz w:val="24"/>
          <w:szCs w:val="24"/>
        </w:rPr>
        <w:t>A</w:t>
      </w:r>
      <w:r>
        <w:rPr>
          <w:rFonts w:ascii="Times New Roman" w:cs="Times New Roman" w:eastAsia="宋体" w:hAnsi="Times New Roman"/>
          <w:color w:val="000000"/>
          <w:sz w:val="24"/>
          <w:szCs w:val="24"/>
        </w:rPr>
        <w:t>,2001</w:t>
      </w:r>
      <w:r>
        <w:rPr>
          <w:rFonts w:ascii="Times New Roman" w:cs="Times New Roman" w:eastAsia="宋体" w:hAnsi="Times New Roman"/>
          <w:color w:val="000000"/>
          <w:spacing w:val="1"/>
          <w:sz w:val="24"/>
          <w:szCs w:val="24"/>
        </w:rPr>
        <w:t>)</w:t>
      </w:r>
      <w:r>
        <w:rPr>
          <w:rFonts w:ascii="Times New Roman" w:cs="Times New Roman" w:eastAsia="宋体" w:hAnsi="Times New Roman"/>
          <w:color w:val="000000"/>
          <w:sz w:val="24"/>
          <w:szCs w:val="24"/>
        </w:rPr>
        <w:t xml:space="preserve">, </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pacing w:val="-2"/>
          <w:sz w:val="24"/>
          <w:szCs w:val="24"/>
        </w:rPr>
        <w:t>h</w:t>
      </w:r>
      <w:r>
        <w:rPr>
          <w:rFonts w:ascii="Times New Roman" w:cs="Times New Roman" w:eastAsia="宋体" w:hAnsi="Times New Roman"/>
          <w:color w:val="000000"/>
          <w:sz w:val="24"/>
          <w:szCs w:val="24"/>
        </w:rPr>
        <w:t xml:space="preserve">e </w:t>
      </w:r>
      <w:r>
        <w:rPr>
          <w:rFonts w:ascii="Times New Roman" w:cs="Times New Roman" w:eastAsia="宋体" w:hAnsi="Times New Roman"/>
          <w:color w:val="000000"/>
          <w:spacing w:val="-1"/>
          <w:sz w:val="24"/>
          <w:szCs w:val="24"/>
        </w:rPr>
        <w:t>UGD</w:t>
      </w:r>
      <w:r>
        <w:rPr>
          <w:rFonts w:ascii="Times New Roman" w:cs="Times New Roman" w:eastAsia="宋体" w:hAnsi="Times New Roman"/>
          <w:color w:val="000000"/>
          <w:sz w:val="24"/>
          <w:szCs w:val="24"/>
        </w:rPr>
        <w:t>W</w:t>
      </w:r>
      <w:r>
        <w:rPr>
          <w:rFonts w:ascii="Times New Roman" w:cs="Times New Roman" w:eastAsia="宋体" w:hAnsi="Times New Roman"/>
          <w:color w:val="000000"/>
          <w:spacing w:val="-4"/>
          <w:sz w:val="24"/>
          <w:szCs w:val="24"/>
        </w:rPr>
        <w:t>I</w:t>
      </w:r>
      <w:r>
        <w:rPr>
          <w:rFonts w:ascii="Times New Roman" w:cs="Times New Roman" w:eastAsia="宋体" w:hAnsi="Times New Roman"/>
          <w:color w:val="000000"/>
          <w:sz w:val="24"/>
          <w:szCs w:val="24"/>
        </w:rPr>
        <w:t>P a</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z w:val="24"/>
          <w:szCs w:val="24"/>
        </w:rPr>
        <w:t xml:space="preserve">ea </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s ba</w:t>
      </w:r>
      <w:r>
        <w:rPr>
          <w:rFonts w:ascii="Times New Roman" w:cs="Times New Roman" w:eastAsia="宋体" w:hAnsi="Times New Roman"/>
          <w:color w:val="000000"/>
          <w:spacing w:val="-2"/>
          <w:sz w:val="24"/>
          <w:szCs w:val="24"/>
        </w:rPr>
        <w:t>s</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c</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pacing w:val="-1"/>
          <w:sz w:val="24"/>
          <w:szCs w:val="24"/>
        </w:rPr>
        <w:t>l</w:t>
      </w:r>
      <w:r>
        <w:rPr>
          <w:rFonts w:ascii="Times New Roman" w:cs="Times New Roman" w:eastAsia="宋体" w:hAnsi="Times New Roman"/>
          <w:color w:val="000000"/>
          <w:spacing w:val="1"/>
          <w:sz w:val="24"/>
          <w:szCs w:val="24"/>
        </w:rPr>
        <w:t>l</w:t>
      </w:r>
      <w:r>
        <w:rPr>
          <w:rFonts w:ascii="Times New Roman" w:cs="Times New Roman" w:eastAsia="宋体" w:hAnsi="Times New Roman"/>
          <w:color w:val="000000"/>
          <w:sz w:val="24"/>
          <w:szCs w:val="24"/>
        </w:rPr>
        <w:t>y c</w:t>
      </w:r>
      <w:r>
        <w:rPr>
          <w:rFonts w:ascii="Times New Roman" w:cs="Times New Roman" w:eastAsia="宋体" w:hAnsi="Times New Roman"/>
          <w:color w:val="000000"/>
          <w:spacing w:val="1"/>
          <w:sz w:val="24"/>
          <w:szCs w:val="24"/>
        </w:rPr>
        <w:t>l</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z w:val="24"/>
          <w:szCs w:val="24"/>
        </w:rPr>
        <w:t>ss</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pacing w:val="1"/>
          <w:sz w:val="24"/>
          <w:szCs w:val="24"/>
        </w:rPr>
        <w:t>f</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ed as M</w:t>
      </w:r>
      <w:r>
        <w:rPr>
          <w:rFonts w:ascii="Times New Roman" w:cs="Times New Roman" w:eastAsia="宋体" w:hAnsi="Times New Roman"/>
          <w:color w:val="000000"/>
          <w:spacing w:val="-2"/>
          <w:sz w:val="24"/>
          <w:szCs w:val="24"/>
        </w:rPr>
        <w:t>o</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st W</w:t>
      </w:r>
      <w:r>
        <w:rPr>
          <w:rFonts w:ascii="Times New Roman" w:cs="Times New Roman" w:eastAsia="宋体" w:hAnsi="Times New Roman"/>
          <w:color w:val="000000"/>
          <w:spacing w:val="-2"/>
          <w:sz w:val="24"/>
          <w:szCs w:val="24"/>
        </w:rPr>
        <w:t>o</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 xml:space="preserve">na </w:t>
      </w:r>
      <w:r>
        <w:rPr>
          <w:rFonts w:ascii="Times New Roman" w:cs="Times New Roman" w:eastAsia="宋体" w:hAnsi="Times New Roman"/>
          <w:color w:val="000000"/>
          <w:spacing w:val="-3"/>
          <w:sz w:val="24"/>
          <w:szCs w:val="24"/>
        </w:rPr>
        <w:t>D</w:t>
      </w:r>
      <w:r>
        <w:rPr>
          <w:rFonts w:ascii="Times New Roman" w:cs="Times New Roman" w:eastAsia="宋体" w:hAnsi="Times New Roman"/>
          <w:color w:val="000000"/>
          <w:sz w:val="24"/>
          <w:szCs w:val="24"/>
        </w:rPr>
        <w:t>e</w:t>
      </w:r>
      <w:r>
        <w:rPr>
          <w:rFonts w:ascii="Times New Roman" w:cs="Times New Roman" w:eastAsia="宋体" w:hAnsi="Times New Roman"/>
          <w:color w:val="000000"/>
          <w:spacing w:val="-2"/>
          <w:sz w:val="24"/>
          <w:szCs w:val="24"/>
        </w:rPr>
        <w:t>g</w:t>
      </w:r>
      <w:r>
        <w:rPr>
          <w:rFonts w:ascii="Times New Roman" w:cs="Times New Roman" w:eastAsia="宋体" w:hAnsi="Times New Roman"/>
          <w:color w:val="000000"/>
          <w:sz w:val="24"/>
          <w:szCs w:val="24"/>
        </w:rPr>
        <w:t xml:space="preserve">a </w:t>
      </w:r>
      <w:r>
        <w:rPr>
          <w:rFonts w:ascii="Times New Roman" w:cs="Times New Roman" w:eastAsia="宋体" w:hAnsi="Times New Roman"/>
          <w:color w:val="000000"/>
          <w:spacing w:val="1"/>
          <w:sz w:val="24"/>
          <w:szCs w:val="24"/>
        </w:rPr>
        <w:t>(</w:t>
      </w:r>
      <w:r>
        <w:rPr>
          <w:rFonts w:ascii="Times New Roman" w:cs="Times New Roman" w:eastAsia="宋体" w:hAnsi="Times New Roman"/>
          <w:color w:val="000000"/>
          <w:sz w:val="24"/>
          <w:szCs w:val="24"/>
        </w:rPr>
        <w:t>Sub</w:t>
      </w:r>
      <w:r>
        <w:rPr>
          <w:rFonts w:ascii="Times New Roman" w:cs="Times New Roman" w:eastAsia="宋体" w:hAnsi="Times New Roman"/>
          <w:color w:val="000000"/>
          <w:spacing w:val="-4"/>
          <w:sz w:val="24"/>
          <w:szCs w:val="24"/>
        </w:rPr>
        <w:t>-m</w:t>
      </w:r>
      <w:r>
        <w:rPr>
          <w:rFonts w:ascii="Times New Roman" w:cs="Times New Roman" w:eastAsia="宋体" w:hAnsi="Times New Roman"/>
          <w:color w:val="000000"/>
          <w:sz w:val="24"/>
          <w:szCs w:val="24"/>
        </w:rPr>
        <w:t>o</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st coo</w:t>
      </w:r>
      <w:r>
        <w:rPr>
          <w:rFonts w:ascii="Times New Roman" w:cs="Times New Roman" w:eastAsia="宋体" w:hAnsi="Times New Roman"/>
          <w:color w:val="000000"/>
          <w:spacing w:val="-1"/>
          <w:sz w:val="24"/>
          <w:szCs w:val="24"/>
        </w:rPr>
        <w:t>l</w:t>
      </w:r>
      <w:r>
        <w:rPr>
          <w:rFonts w:ascii="Times New Roman" w:cs="Times New Roman" w:eastAsia="宋体" w:hAnsi="Times New Roman"/>
          <w:color w:val="000000"/>
          <w:sz w:val="24"/>
          <w:szCs w:val="24"/>
        </w:rPr>
        <w:t>) a</w:t>
      </w:r>
      <w:r>
        <w:rPr>
          <w:rFonts w:ascii="Times New Roman" w:cs="Times New Roman" w:eastAsia="宋体" w:hAnsi="Times New Roman"/>
          <w:color w:val="000000"/>
          <w:spacing w:val="-2"/>
          <w:sz w:val="24"/>
          <w:szCs w:val="24"/>
        </w:rPr>
        <w:t>g</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z w:val="24"/>
          <w:szCs w:val="24"/>
        </w:rPr>
        <w:t>o</w:t>
      </w:r>
      <w:r>
        <w:rPr>
          <w:rFonts w:ascii="Times New Roman" w:cs="Times New Roman" w:eastAsia="宋体" w:hAnsi="Times New Roman"/>
          <w:color w:val="000000"/>
          <w:spacing w:val="-4"/>
          <w:sz w:val="24"/>
          <w:szCs w:val="24"/>
        </w:rPr>
        <w:t>-</w:t>
      </w:r>
      <w:r>
        <w:rPr>
          <w:rFonts w:ascii="Times New Roman" w:cs="Times New Roman" w:eastAsia="宋体" w:hAnsi="Times New Roman"/>
          <w:color w:val="000000"/>
          <w:sz w:val="24"/>
          <w:szCs w:val="24"/>
        </w:rPr>
        <w:t>eco</w:t>
      </w:r>
      <w:r>
        <w:rPr>
          <w:rFonts w:ascii="Times New Roman" w:cs="Times New Roman" w:eastAsia="宋体" w:hAnsi="Times New Roman"/>
          <w:color w:val="000000"/>
          <w:spacing w:val="1"/>
          <w:sz w:val="24"/>
          <w:szCs w:val="24"/>
        </w:rPr>
        <w:t>l</w:t>
      </w:r>
      <w:r>
        <w:rPr>
          <w:rFonts w:ascii="Times New Roman" w:cs="Times New Roman" w:eastAsia="宋体" w:hAnsi="Times New Roman"/>
          <w:color w:val="000000"/>
          <w:sz w:val="24"/>
          <w:szCs w:val="24"/>
        </w:rPr>
        <w:t>o</w:t>
      </w:r>
      <w:r>
        <w:rPr>
          <w:rFonts w:ascii="Times New Roman" w:cs="Times New Roman" w:eastAsia="宋体" w:hAnsi="Times New Roman"/>
          <w:color w:val="000000"/>
          <w:spacing w:val="-2"/>
          <w:sz w:val="24"/>
          <w:szCs w:val="24"/>
        </w:rPr>
        <w:t>g</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pacing w:val="-2"/>
          <w:sz w:val="24"/>
          <w:szCs w:val="24"/>
        </w:rPr>
        <w:t>c</w:t>
      </w:r>
      <w:r>
        <w:rPr>
          <w:rFonts w:ascii="Times New Roman" w:cs="Times New Roman" w:eastAsia="宋体" w:hAnsi="Times New Roman"/>
          <w:color w:val="000000"/>
          <w:sz w:val="24"/>
          <w:szCs w:val="24"/>
        </w:rPr>
        <w:t xml:space="preserve">al </w:t>
      </w:r>
      <w:r>
        <w:rPr>
          <w:rFonts w:ascii="Times New Roman" w:cs="Times New Roman" w:eastAsia="宋体" w:hAnsi="Times New Roman"/>
          <w:color w:val="000000"/>
          <w:spacing w:val="-2"/>
          <w:sz w:val="24"/>
          <w:szCs w:val="24"/>
        </w:rPr>
        <w:t>z</w:t>
      </w:r>
      <w:r>
        <w:rPr>
          <w:rFonts w:ascii="Times New Roman" w:cs="Times New Roman" w:eastAsia="宋体" w:hAnsi="Times New Roman"/>
          <w:color w:val="000000"/>
          <w:sz w:val="24"/>
          <w:szCs w:val="24"/>
        </w:rPr>
        <w:t xml:space="preserve">one, </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nd</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c</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pacing w:val="1"/>
          <w:sz w:val="24"/>
          <w:szCs w:val="24"/>
        </w:rPr>
        <w:t>ti</w:t>
      </w:r>
      <w:r>
        <w:rPr>
          <w:rFonts w:ascii="Times New Roman" w:cs="Times New Roman" w:eastAsia="宋体" w:hAnsi="Times New Roman"/>
          <w:color w:val="000000"/>
          <w:sz w:val="24"/>
          <w:szCs w:val="24"/>
        </w:rPr>
        <w:t>ng b</w:t>
      </w:r>
      <w:r>
        <w:rPr>
          <w:rFonts w:ascii="Times New Roman" w:cs="Times New Roman" w:eastAsia="宋体" w:hAnsi="Times New Roman"/>
          <w:color w:val="000000"/>
          <w:spacing w:val="-2"/>
          <w:sz w:val="24"/>
          <w:szCs w:val="24"/>
        </w:rPr>
        <w:t>e</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 xml:space="preserve">er </w:t>
      </w:r>
      <w:r>
        <w:rPr>
          <w:rFonts w:ascii="Times New Roman" w:cs="Times New Roman" w:eastAsia="宋体" w:hAnsi="Times New Roman"/>
          <w:color w:val="000000"/>
          <w:spacing w:val="-4"/>
          <w:sz w:val="24"/>
          <w:szCs w:val="24"/>
        </w:rPr>
        <w:t>m</w:t>
      </w:r>
      <w:r>
        <w:rPr>
          <w:rFonts w:ascii="Times New Roman" w:cs="Times New Roman" w:eastAsia="宋体" w:hAnsi="Times New Roman"/>
          <w:color w:val="000000"/>
          <w:sz w:val="24"/>
          <w:szCs w:val="24"/>
        </w:rPr>
        <w:t>o</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s</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u</w:t>
      </w:r>
      <w:r>
        <w:rPr>
          <w:rFonts w:ascii="Times New Roman" w:cs="Times New Roman" w:eastAsia="宋体" w:hAnsi="Times New Roman"/>
          <w:color w:val="000000"/>
          <w:spacing w:val="-2"/>
          <w:sz w:val="24"/>
          <w:szCs w:val="24"/>
        </w:rPr>
        <w:t>r</w:t>
      </w:r>
      <w:r>
        <w:rPr>
          <w:rFonts w:ascii="Times New Roman" w:cs="Times New Roman" w:eastAsia="宋体" w:hAnsi="Times New Roman"/>
          <w:color w:val="000000"/>
          <w:sz w:val="24"/>
          <w:szCs w:val="24"/>
        </w:rPr>
        <w:t>e cond</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 xml:space="preserve">on </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 xml:space="preserve">n </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he a</w:t>
      </w:r>
      <w:r>
        <w:rPr>
          <w:rFonts w:ascii="Times New Roman" w:cs="Times New Roman" w:eastAsia="宋体" w:hAnsi="Times New Roman"/>
          <w:color w:val="000000"/>
          <w:spacing w:val="-2"/>
          <w:sz w:val="24"/>
          <w:szCs w:val="24"/>
        </w:rPr>
        <w:t>r</w:t>
      </w:r>
      <w:r>
        <w:rPr>
          <w:rFonts w:ascii="Times New Roman" w:cs="Times New Roman" w:eastAsia="宋体" w:hAnsi="Times New Roman"/>
          <w:color w:val="000000"/>
          <w:sz w:val="24"/>
          <w:szCs w:val="24"/>
        </w:rPr>
        <w:t xml:space="preserve">ea </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 xml:space="preserve">n </w:t>
      </w:r>
      <w:r>
        <w:rPr>
          <w:rFonts w:ascii="Times New Roman" w:cs="Times New Roman" w:eastAsia="宋体" w:hAnsi="Times New Roman"/>
          <w:color w:val="000000"/>
          <w:spacing w:val="-1"/>
          <w:sz w:val="24"/>
          <w:szCs w:val="24"/>
        </w:rPr>
        <w:t>w</w:t>
      </w:r>
      <w:r>
        <w:rPr>
          <w:rFonts w:ascii="Times New Roman" w:cs="Times New Roman" w:eastAsia="宋体" w:hAnsi="Times New Roman"/>
          <w:color w:val="000000"/>
          <w:spacing w:val="-2"/>
          <w:sz w:val="24"/>
          <w:szCs w:val="24"/>
        </w:rPr>
        <w:t>e</w:t>
      </w:r>
      <w:r>
        <w:rPr>
          <w:rFonts w:ascii="Times New Roman" w:cs="Times New Roman" w:eastAsia="宋体" w:hAnsi="Times New Roman"/>
          <w:color w:val="000000"/>
          <w:sz w:val="24"/>
          <w:szCs w:val="24"/>
        </w:rPr>
        <w:t xml:space="preserve">t </w:t>
      </w:r>
      <w:r>
        <w:rPr>
          <w:rFonts w:ascii="Times New Roman" w:cs="Times New Roman" w:eastAsia="宋体" w:hAnsi="Times New Roman"/>
          <w:color w:val="000000"/>
          <w:spacing w:val="-2"/>
          <w:sz w:val="24"/>
          <w:szCs w:val="24"/>
        </w:rPr>
        <w:t>s</w:t>
      </w:r>
      <w:r>
        <w:rPr>
          <w:rFonts w:ascii="Times New Roman" w:cs="Times New Roman" w:eastAsia="宋体" w:hAnsi="Times New Roman"/>
          <w:color w:val="000000"/>
          <w:sz w:val="24"/>
          <w:szCs w:val="24"/>
        </w:rPr>
        <w:t>eas</w:t>
      </w:r>
      <w:r>
        <w:rPr>
          <w:rFonts w:ascii="Times New Roman" w:cs="Times New Roman" w:eastAsia="宋体" w:hAnsi="Times New Roman"/>
          <w:color w:val="000000"/>
          <w:spacing w:val="-2"/>
          <w:sz w:val="24"/>
          <w:szCs w:val="24"/>
        </w:rPr>
        <w:t>o</w:t>
      </w:r>
      <w:r>
        <w:rPr>
          <w:rFonts w:ascii="Times New Roman" w:cs="Times New Roman" w:eastAsia="宋体" w:hAnsi="Times New Roman"/>
          <w:color w:val="000000"/>
          <w:sz w:val="24"/>
          <w:szCs w:val="24"/>
        </w:rPr>
        <w:t>ns. Th</w:t>
      </w:r>
      <w:r>
        <w:rPr>
          <w:rFonts w:ascii="Times New Roman" w:cs="Times New Roman" w:eastAsia="宋体" w:hAnsi="Times New Roman"/>
          <w:color w:val="000000"/>
          <w:spacing w:val="-2"/>
          <w:sz w:val="24"/>
          <w:szCs w:val="24"/>
        </w:rPr>
        <w:t>e</w:t>
      </w:r>
      <w:r>
        <w:rPr>
          <w:rFonts w:ascii="Times New Roman" w:cs="Times New Roman" w:eastAsia="宋体" w:hAnsi="Times New Roman"/>
          <w:color w:val="000000"/>
          <w:sz w:val="24"/>
          <w:szCs w:val="24"/>
        </w:rPr>
        <w:t xml:space="preserve">re </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 xml:space="preserve">s no </w:t>
      </w:r>
      <w:r>
        <w:rPr>
          <w:rFonts w:ascii="Times New Roman" w:cs="Times New Roman" w:eastAsia="宋体" w:hAnsi="Times New Roman"/>
          <w:color w:val="000000"/>
          <w:spacing w:val="-2"/>
          <w:sz w:val="24"/>
          <w:szCs w:val="24"/>
        </w:rPr>
        <w:t>b</w:t>
      </w:r>
      <w:r>
        <w:rPr>
          <w:rFonts w:ascii="Times New Roman" w:cs="Times New Roman" w:eastAsia="宋体" w:hAnsi="Times New Roman"/>
          <w:color w:val="000000"/>
          <w:sz w:val="24"/>
          <w:szCs w:val="24"/>
        </w:rPr>
        <w:t>e</w:t>
      </w:r>
      <w:r>
        <w:rPr>
          <w:rFonts w:ascii="Times New Roman" w:cs="Times New Roman" w:eastAsia="宋体" w:hAnsi="Times New Roman"/>
          <w:color w:val="000000"/>
          <w:spacing w:val="1"/>
          <w:sz w:val="24"/>
          <w:szCs w:val="24"/>
        </w:rPr>
        <w:t xml:space="preserve"> </w:t>
      </w:r>
      <w:r>
        <w:rPr>
          <w:rFonts w:ascii="Times New Roman" w:cs="Times New Roman" w:eastAsia="宋体" w:hAnsi="Times New Roman"/>
          <w:color w:val="000000"/>
          <w:sz w:val="24"/>
          <w:szCs w:val="24"/>
        </w:rPr>
        <w:t>g</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n se</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z w:val="24"/>
          <w:szCs w:val="24"/>
        </w:rPr>
        <w:t xml:space="preserve">son </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 xml:space="preserve">n </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pacing w:val="-2"/>
          <w:sz w:val="24"/>
          <w:szCs w:val="24"/>
        </w:rPr>
        <w:t>h</w:t>
      </w:r>
      <w:r>
        <w:rPr>
          <w:rFonts w:ascii="Times New Roman" w:cs="Times New Roman" w:eastAsia="宋体" w:hAnsi="Times New Roman"/>
          <w:color w:val="000000"/>
          <w:sz w:val="24"/>
          <w:szCs w:val="24"/>
        </w:rPr>
        <w:t xml:space="preserve">e </w:t>
      </w:r>
      <w:r>
        <w:rPr>
          <w:rFonts w:ascii="Times New Roman" w:cs="Times New Roman" w:eastAsia="宋体" w:hAnsi="Times New Roman"/>
          <w:color w:val="000000"/>
          <w:spacing w:val="-2"/>
          <w:sz w:val="24"/>
          <w:szCs w:val="24"/>
        </w:rPr>
        <w:t>p</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pacing w:val="-2"/>
          <w:sz w:val="24"/>
          <w:szCs w:val="24"/>
        </w:rPr>
        <w:t>o</w:t>
      </w:r>
      <w:r>
        <w:rPr>
          <w:rFonts w:ascii="Times New Roman" w:cs="Times New Roman" w:eastAsia="宋体" w:hAnsi="Times New Roman"/>
          <w:color w:val="000000"/>
          <w:spacing w:val="1"/>
          <w:sz w:val="24"/>
          <w:szCs w:val="24"/>
        </w:rPr>
        <w:t>j</w:t>
      </w:r>
      <w:r>
        <w:rPr>
          <w:rFonts w:ascii="Times New Roman" w:cs="Times New Roman" w:eastAsia="宋体" w:hAnsi="Times New Roman"/>
          <w:color w:val="000000"/>
          <w:sz w:val="24"/>
          <w:szCs w:val="24"/>
        </w:rPr>
        <w:t>e</w:t>
      </w:r>
      <w:r>
        <w:rPr>
          <w:rFonts w:ascii="Times New Roman" w:cs="Times New Roman" w:eastAsia="宋体" w:hAnsi="Times New Roman"/>
          <w:color w:val="000000"/>
          <w:spacing w:val="-2"/>
          <w:sz w:val="24"/>
          <w:szCs w:val="24"/>
        </w:rPr>
        <w:t>c</w:t>
      </w:r>
      <w:r>
        <w:rPr>
          <w:rFonts w:ascii="Times New Roman" w:cs="Times New Roman" w:eastAsia="宋体" w:hAnsi="Times New Roman"/>
          <w:color w:val="000000"/>
          <w:sz w:val="24"/>
          <w:szCs w:val="24"/>
        </w:rPr>
        <w:t>t a</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z w:val="24"/>
          <w:szCs w:val="24"/>
        </w:rPr>
        <w:t xml:space="preserve">ea. </w:t>
      </w:r>
      <w:r>
        <w:rPr>
          <w:rFonts w:ascii="Times New Roman" w:cs="Times New Roman" w:eastAsia="宋体" w:hAnsi="Times New Roman"/>
          <w:color w:val="000000"/>
          <w:spacing w:val="-1"/>
          <w:sz w:val="24"/>
          <w:szCs w:val="24"/>
        </w:rPr>
        <w:t>D</w:t>
      </w:r>
      <w:r>
        <w:rPr>
          <w:rFonts w:ascii="Times New Roman" w:cs="Times New Roman" w:eastAsia="宋体" w:hAnsi="Times New Roman"/>
          <w:color w:val="000000"/>
          <w:spacing w:val="-2"/>
          <w:sz w:val="24"/>
          <w:szCs w:val="24"/>
        </w:rPr>
        <w:t>e</w:t>
      </w:r>
      <w:r>
        <w:rPr>
          <w:rFonts w:ascii="Times New Roman" w:cs="Times New Roman" w:eastAsia="宋体" w:hAnsi="Times New Roman"/>
          <w:color w:val="000000"/>
          <w:sz w:val="24"/>
          <w:szCs w:val="24"/>
        </w:rPr>
        <w:t>sp</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 xml:space="preserve">e </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 xml:space="preserve">he </w:t>
      </w:r>
      <w:r>
        <w:rPr>
          <w:rFonts w:ascii="Times New Roman" w:cs="Times New Roman" w:eastAsia="宋体" w:hAnsi="Times New Roman"/>
          <w:color w:val="000000"/>
          <w:spacing w:val="1"/>
          <w:sz w:val="24"/>
          <w:szCs w:val="24"/>
        </w:rPr>
        <w:t>f</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z w:val="24"/>
          <w:szCs w:val="24"/>
        </w:rPr>
        <w:t xml:space="preserve">ct </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h</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z w:val="24"/>
          <w:szCs w:val="24"/>
        </w:rPr>
        <w:t xml:space="preserve">t </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 xml:space="preserve">he </w:t>
      </w:r>
      <w:r>
        <w:rPr>
          <w:rFonts w:ascii="Times New Roman" w:cs="Times New Roman" w:eastAsia="宋体" w:hAnsi="Times New Roman"/>
          <w:color w:val="000000"/>
          <w:spacing w:val="-2"/>
          <w:sz w:val="24"/>
          <w:szCs w:val="24"/>
        </w:rPr>
        <w:t>M</w:t>
      </w:r>
      <w:r>
        <w:rPr>
          <w:rFonts w:ascii="Times New Roman" w:cs="Times New Roman" w:eastAsia="宋体" w:hAnsi="Times New Roman"/>
          <w:color w:val="000000"/>
          <w:sz w:val="24"/>
          <w:szCs w:val="24"/>
        </w:rPr>
        <w:t xml:space="preserve">eher </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 xml:space="preserve">ns </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z w:val="24"/>
          <w:szCs w:val="24"/>
        </w:rPr>
        <w:t>e co</w:t>
      </w:r>
      <w:r>
        <w:rPr>
          <w:rFonts w:ascii="Times New Roman" w:cs="Times New Roman" w:eastAsia="宋体" w:hAnsi="Times New Roman"/>
          <w:color w:val="000000"/>
          <w:spacing w:val="-2"/>
          <w:sz w:val="24"/>
          <w:szCs w:val="24"/>
        </w:rPr>
        <w:t>n</w:t>
      </w:r>
      <w:r>
        <w:rPr>
          <w:rFonts w:ascii="Times New Roman" w:cs="Times New Roman" w:eastAsia="宋体" w:hAnsi="Times New Roman"/>
          <w:color w:val="000000"/>
          <w:sz w:val="24"/>
          <w:szCs w:val="24"/>
        </w:rPr>
        <w:t>s</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pacing w:val="-2"/>
          <w:sz w:val="24"/>
          <w:szCs w:val="24"/>
        </w:rPr>
        <w:t>d</w:t>
      </w:r>
      <w:r>
        <w:rPr>
          <w:rFonts w:ascii="Times New Roman" w:cs="Times New Roman" w:eastAsia="宋体" w:hAnsi="Times New Roman"/>
          <w:color w:val="000000"/>
          <w:sz w:val="24"/>
          <w:szCs w:val="24"/>
        </w:rPr>
        <w:t>e</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z w:val="24"/>
          <w:szCs w:val="24"/>
        </w:rPr>
        <w:t>ed a</w:t>
      </w:r>
      <w:r>
        <w:rPr>
          <w:rFonts w:ascii="Times New Roman" w:cs="Times New Roman" w:eastAsia="宋体" w:hAnsi="Times New Roman"/>
          <w:color w:val="000000"/>
          <w:spacing w:val="-2"/>
          <w:sz w:val="24"/>
          <w:szCs w:val="24"/>
        </w:rPr>
        <w:t>d</w:t>
      </w:r>
      <w:r>
        <w:rPr>
          <w:rFonts w:ascii="Times New Roman" w:cs="Times New Roman" w:eastAsia="宋体" w:hAnsi="Times New Roman"/>
          <w:color w:val="000000"/>
          <w:sz w:val="24"/>
          <w:szCs w:val="24"/>
        </w:rPr>
        <w:t>equ</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e,</w:t>
      </w:r>
      <w:r>
        <w:rPr>
          <w:rFonts w:ascii="Times New Roman" w:cs="Times New Roman" w:eastAsia="宋体" w:hAnsi="Times New Roman"/>
          <w:color w:val="000000"/>
          <w:spacing w:val="1"/>
          <w:sz w:val="24"/>
          <w:szCs w:val="24"/>
        </w:rPr>
        <w:t xml:space="preserve"> there is no table variation inters of</w:t>
      </w:r>
      <w:r>
        <w:rPr>
          <w:rFonts w:ascii="Times New Roman" w:cs="Times New Roman" w:eastAsia="宋体" w:hAnsi="Times New Roman"/>
          <w:color w:val="000000"/>
          <w:sz w:val="24"/>
          <w:szCs w:val="24"/>
        </w:rPr>
        <w:t xml:space="preserve"> onse</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 xml:space="preserve">, </w:t>
      </w:r>
      <w:r>
        <w:rPr>
          <w:rFonts w:ascii="Times New Roman" w:cs="Times New Roman" w:eastAsia="宋体" w:hAnsi="Times New Roman"/>
          <w:color w:val="000000"/>
          <w:spacing w:val="-2"/>
          <w:sz w:val="24"/>
          <w:szCs w:val="24"/>
        </w:rPr>
        <w:t>d</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pacing w:val="-2"/>
          <w:sz w:val="24"/>
          <w:szCs w:val="24"/>
        </w:rPr>
        <w:t>s</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pacing w:val="-2"/>
          <w:sz w:val="24"/>
          <w:szCs w:val="24"/>
        </w:rPr>
        <w:t>r</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bu</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 xml:space="preserve">on and </w:t>
      </w:r>
      <w:r>
        <w:rPr>
          <w:rFonts w:ascii="Times New Roman" w:cs="Times New Roman" w:eastAsia="宋体" w:hAnsi="Times New Roman"/>
          <w:color w:val="000000"/>
          <w:spacing w:val="-3"/>
          <w:sz w:val="24"/>
          <w:szCs w:val="24"/>
        </w:rPr>
        <w:t>w</w:t>
      </w:r>
      <w:r>
        <w:rPr>
          <w:rFonts w:ascii="Times New Roman" w:cs="Times New Roman" w:eastAsia="宋体" w:hAnsi="Times New Roman"/>
          <w:color w:val="000000"/>
          <w:spacing w:val="1"/>
          <w:sz w:val="24"/>
          <w:szCs w:val="24"/>
        </w:rPr>
        <w:t>it</w:t>
      </w:r>
      <w:r>
        <w:rPr>
          <w:rFonts w:ascii="Times New Roman" w:cs="Times New Roman" w:eastAsia="宋体" w:hAnsi="Times New Roman"/>
          <w:color w:val="000000"/>
          <w:sz w:val="24"/>
          <w:szCs w:val="24"/>
        </w:rPr>
        <w:t>h</w:t>
      </w:r>
      <w:r>
        <w:rPr>
          <w:rFonts w:ascii="Times New Roman" w:cs="Times New Roman" w:eastAsia="宋体" w:hAnsi="Times New Roman"/>
          <w:color w:val="000000"/>
          <w:spacing w:val="-2"/>
          <w:sz w:val="24"/>
          <w:szCs w:val="24"/>
        </w:rPr>
        <w:t>d</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z w:val="24"/>
          <w:szCs w:val="24"/>
        </w:rPr>
        <w:t>a</w:t>
      </w:r>
      <w:r>
        <w:rPr>
          <w:rFonts w:ascii="Times New Roman" w:cs="Times New Roman" w:eastAsia="宋体" w:hAnsi="Times New Roman"/>
          <w:color w:val="000000"/>
          <w:spacing w:val="-1"/>
          <w:sz w:val="24"/>
          <w:szCs w:val="24"/>
        </w:rPr>
        <w:t>w</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z w:val="24"/>
          <w:szCs w:val="24"/>
        </w:rPr>
        <w:t xml:space="preserve">l </w:t>
      </w:r>
      <w:r>
        <w:rPr>
          <w:rFonts w:ascii="Times New Roman" w:cs="Times New Roman" w:eastAsia="宋体" w:hAnsi="Times New Roman"/>
          <w:color w:val="000000"/>
          <w:spacing w:val="1"/>
          <w:sz w:val="24"/>
          <w:szCs w:val="24"/>
        </w:rPr>
        <w:t>fr</w:t>
      </w:r>
      <w:r>
        <w:rPr>
          <w:rFonts w:ascii="Times New Roman" w:cs="Times New Roman" w:eastAsia="宋体" w:hAnsi="Times New Roman"/>
          <w:color w:val="000000"/>
          <w:sz w:val="24"/>
          <w:szCs w:val="24"/>
        </w:rPr>
        <w:t xml:space="preserve">om  </w:t>
      </w:r>
      <w:r>
        <w:rPr>
          <w:rFonts w:ascii="Times New Roman" w:cs="Times New Roman" w:eastAsia="宋体" w:hAnsi="Times New Roman"/>
          <w:color w:val="000000"/>
          <w:spacing w:val="-2"/>
          <w:sz w:val="24"/>
          <w:szCs w:val="24"/>
        </w:rPr>
        <w:t>y</w:t>
      </w:r>
      <w:r>
        <w:rPr>
          <w:rFonts w:ascii="Times New Roman" w:cs="Times New Roman" w:eastAsia="宋体" w:hAnsi="Times New Roman"/>
          <w:color w:val="000000"/>
          <w:sz w:val="24"/>
          <w:szCs w:val="24"/>
        </w:rPr>
        <w:t xml:space="preserve">ear </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 xml:space="preserve">o </w:t>
      </w:r>
      <w:r>
        <w:rPr>
          <w:rFonts w:ascii="Times New Roman" w:cs="Times New Roman" w:eastAsia="宋体" w:hAnsi="Times New Roman"/>
          <w:color w:val="000000"/>
          <w:spacing w:val="-5"/>
          <w:sz w:val="24"/>
          <w:szCs w:val="24"/>
        </w:rPr>
        <w:t>y</w:t>
      </w:r>
      <w:r>
        <w:rPr>
          <w:rFonts w:ascii="Times New Roman" w:cs="Times New Roman" w:eastAsia="宋体" w:hAnsi="Times New Roman"/>
          <w:color w:val="000000"/>
          <w:sz w:val="24"/>
          <w:szCs w:val="24"/>
        </w:rPr>
        <w:t>ear a</w:t>
      </w:r>
      <w:r>
        <w:rPr>
          <w:rFonts w:ascii="Times New Roman" w:cs="Times New Roman" w:eastAsia="宋体" w:hAnsi="Times New Roman"/>
          <w:color w:val="000000"/>
          <w:spacing w:val="-2"/>
          <w:sz w:val="24"/>
          <w:szCs w:val="24"/>
        </w:rPr>
        <w:t>f</w:t>
      </w:r>
      <w:r>
        <w:rPr>
          <w:rFonts w:ascii="Times New Roman" w:cs="Times New Roman" w:eastAsia="宋体" w:hAnsi="Times New Roman"/>
          <w:color w:val="000000"/>
          <w:spacing w:val="1"/>
          <w:sz w:val="24"/>
          <w:szCs w:val="24"/>
        </w:rPr>
        <w:t>f</w:t>
      </w:r>
      <w:r>
        <w:rPr>
          <w:rFonts w:ascii="Times New Roman" w:cs="Times New Roman" w:eastAsia="宋体" w:hAnsi="Times New Roman"/>
          <w:color w:val="000000"/>
          <w:sz w:val="24"/>
          <w:szCs w:val="24"/>
        </w:rPr>
        <w:t>e</w:t>
      </w:r>
      <w:r>
        <w:rPr>
          <w:rFonts w:ascii="Times New Roman" w:cs="Times New Roman" w:eastAsia="宋体" w:hAnsi="Times New Roman"/>
          <w:color w:val="000000"/>
          <w:spacing w:val="-2"/>
          <w:sz w:val="24"/>
          <w:szCs w:val="24"/>
        </w:rPr>
        <w:t>c</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ng c</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z w:val="24"/>
          <w:szCs w:val="24"/>
        </w:rPr>
        <w:t xml:space="preserve">op </w:t>
      </w:r>
      <w:r>
        <w:rPr>
          <w:rFonts w:ascii="Times New Roman" w:cs="Times New Roman" w:eastAsia="宋体" w:hAnsi="Times New Roman"/>
          <w:color w:val="000000"/>
          <w:spacing w:val="-2"/>
          <w:sz w:val="24"/>
          <w:szCs w:val="24"/>
        </w:rPr>
        <w:t>p</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z w:val="24"/>
          <w:szCs w:val="24"/>
        </w:rPr>
        <w:t>odu</w:t>
      </w:r>
      <w:r>
        <w:rPr>
          <w:rFonts w:ascii="Times New Roman" w:cs="Times New Roman" w:eastAsia="宋体" w:hAnsi="Times New Roman"/>
          <w:color w:val="000000"/>
          <w:spacing w:val="-2"/>
          <w:sz w:val="24"/>
          <w:szCs w:val="24"/>
        </w:rPr>
        <w:t>c</w:t>
      </w:r>
      <w:r>
        <w:rPr>
          <w:rFonts w:ascii="Times New Roman" w:cs="Times New Roman" w:eastAsia="宋体" w:hAnsi="Times New Roman"/>
          <w:color w:val="000000"/>
          <w:spacing w:val="1"/>
          <w:sz w:val="24"/>
          <w:szCs w:val="24"/>
        </w:rPr>
        <w:t>ti</w:t>
      </w:r>
      <w:r>
        <w:rPr>
          <w:rFonts w:ascii="Times New Roman" w:cs="Times New Roman" w:eastAsia="宋体" w:hAnsi="Times New Roman"/>
          <w:color w:val="000000"/>
          <w:sz w:val="24"/>
          <w:szCs w:val="24"/>
        </w:rPr>
        <w:t xml:space="preserve">on </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 xml:space="preserve">n </w:t>
      </w:r>
      <w:r>
        <w:rPr>
          <w:rFonts w:ascii="Times New Roman" w:cs="Times New Roman" w:eastAsia="宋体" w:hAnsi="Times New Roman"/>
          <w:color w:val="000000"/>
          <w:spacing w:val="-2"/>
          <w:sz w:val="24"/>
          <w:szCs w:val="24"/>
        </w:rPr>
        <w:t>g</w:t>
      </w:r>
      <w:r>
        <w:rPr>
          <w:rFonts w:ascii="Times New Roman" w:cs="Times New Roman" w:eastAsia="宋体" w:hAnsi="Times New Roman"/>
          <w:color w:val="000000"/>
          <w:sz w:val="24"/>
          <w:szCs w:val="24"/>
        </w:rPr>
        <w:t>ene</w:t>
      </w:r>
      <w:r>
        <w:rPr>
          <w:rFonts w:ascii="Times New Roman" w:cs="Times New Roman" w:eastAsia="宋体" w:hAnsi="Times New Roman"/>
          <w:color w:val="000000"/>
          <w:spacing w:val="-2"/>
          <w:sz w:val="24"/>
          <w:szCs w:val="24"/>
        </w:rPr>
        <w:t>r</w:t>
      </w:r>
      <w:r>
        <w:rPr>
          <w:rFonts w:ascii="Times New Roman" w:cs="Times New Roman" w:eastAsia="宋体" w:hAnsi="Times New Roman"/>
          <w:color w:val="000000"/>
          <w:sz w:val="24"/>
          <w:szCs w:val="24"/>
        </w:rPr>
        <w:t xml:space="preserve">al and </w:t>
      </w:r>
      <w:r>
        <w:rPr>
          <w:rFonts w:ascii="Times New Roman" w:cs="Times New Roman" w:eastAsia="宋体" w:hAnsi="Times New Roman"/>
          <w:color w:val="000000"/>
          <w:spacing w:val="-2"/>
          <w:sz w:val="24"/>
          <w:szCs w:val="24"/>
        </w:rPr>
        <w:t>c</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z w:val="24"/>
          <w:szCs w:val="24"/>
        </w:rPr>
        <w:t>op p</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z w:val="24"/>
          <w:szCs w:val="24"/>
        </w:rPr>
        <w:t>odu</w:t>
      </w:r>
      <w:r>
        <w:rPr>
          <w:rFonts w:ascii="Times New Roman" w:cs="Times New Roman" w:eastAsia="宋体" w:hAnsi="Times New Roman"/>
          <w:color w:val="000000"/>
          <w:spacing w:val="-2"/>
          <w:sz w:val="24"/>
          <w:szCs w:val="24"/>
        </w:rPr>
        <w:t>c</w:t>
      </w:r>
      <w:r>
        <w:rPr>
          <w:rFonts w:ascii="Times New Roman" w:cs="Times New Roman" w:eastAsia="宋体" w:hAnsi="Times New Roman"/>
          <w:color w:val="000000"/>
          <w:spacing w:val="1"/>
          <w:sz w:val="24"/>
          <w:szCs w:val="24"/>
        </w:rPr>
        <w:t>ti</w:t>
      </w:r>
      <w:r>
        <w:rPr>
          <w:rFonts w:ascii="Times New Roman" w:cs="Times New Roman" w:eastAsia="宋体" w:hAnsi="Times New Roman"/>
          <w:color w:val="000000"/>
          <w:spacing w:val="-2"/>
          <w:sz w:val="24"/>
          <w:szCs w:val="24"/>
        </w:rPr>
        <w:t>v</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z w:val="24"/>
          <w:szCs w:val="24"/>
        </w:rPr>
        <w:t xml:space="preserve">y </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n p</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pacing w:val="-1"/>
          <w:sz w:val="24"/>
          <w:szCs w:val="24"/>
        </w:rPr>
        <w:t>t</w:t>
      </w:r>
      <w:r>
        <w:rPr>
          <w:rFonts w:ascii="Times New Roman" w:cs="Times New Roman" w:eastAsia="宋体" w:hAnsi="Times New Roman"/>
          <w:color w:val="000000"/>
          <w:spacing w:val="1"/>
          <w:sz w:val="24"/>
          <w:szCs w:val="24"/>
        </w:rPr>
        <w:t>i</w:t>
      </w:r>
      <w:r>
        <w:rPr>
          <w:rFonts w:ascii="Times New Roman" w:cs="Times New Roman" w:eastAsia="宋体" w:hAnsi="Times New Roman"/>
          <w:color w:val="000000"/>
          <w:sz w:val="24"/>
          <w:szCs w:val="24"/>
        </w:rPr>
        <w:t>c</w:t>
      </w:r>
      <w:r>
        <w:rPr>
          <w:rFonts w:ascii="Times New Roman" w:cs="Times New Roman" w:eastAsia="宋体" w:hAnsi="Times New Roman"/>
          <w:color w:val="000000"/>
          <w:spacing w:val="-2"/>
          <w:sz w:val="24"/>
          <w:szCs w:val="24"/>
        </w:rPr>
        <w:t>u</w:t>
      </w:r>
      <w:r>
        <w:rPr>
          <w:rFonts w:ascii="Times New Roman" w:cs="Times New Roman" w:eastAsia="宋体" w:hAnsi="Times New Roman"/>
          <w:color w:val="000000"/>
          <w:spacing w:val="1"/>
          <w:sz w:val="24"/>
          <w:szCs w:val="24"/>
        </w:rPr>
        <w:t>l</w:t>
      </w:r>
      <w:r>
        <w:rPr>
          <w:rFonts w:ascii="Times New Roman" w:cs="Times New Roman" w:eastAsia="宋体" w:hAnsi="Times New Roman"/>
          <w:color w:val="000000"/>
          <w:spacing w:val="-2"/>
          <w:sz w:val="24"/>
          <w:szCs w:val="24"/>
        </w:rPr>
        <w:t>a</w:t>
      </w:r>
      <w:r>
        <w:rPr>
          <w:rFonts w:ascii="Times New Roman" w:cs="Times New Roman" w:eastAsia="宋体" w:hAnsi="Times New Roman"/>
          <w:color w:val="000000"/>
          <w:spacing w:val="1"/>
          <w:sz w:val="24"/>
          <w:szCs w:val="24"/>
        </w:rPr>
        <w:t>r</w:t>
      </w:r>
      <w:r>
        <w:rPr>
          <w:rFonts w:ascii="Times New Roman" w:cs="Times New Roman" w:eastAsia="宋体" w:hAnsi="Times New Roman"/>
          <w:color w:val="000000"/>
          <w:sz w:val="24"/>
          <w:szCs w:val="24"/>
        </w:rPr>
        <w:t>.</w:t>
      </w:r>
    </w:p>
    <w:bookmarkStart w:id="117" w:name="_Toc26043336"/>
    <w:bookmarkStart w:id="118" w:name="_Toc54880213"/>
    <w:p>
      <w:pPr>
        <w:pStyle w:val="style3"/>
        <w:rPr>
          <w:rFonts w:ascii="Times New Roman" w:hAnsi="Times New Roman"/>
        </w:rPr>
      </w:pPr>
      <w:r>
        <w:rPr>
          <w:rFonts w:eastAsia="宋体"/>
        </w:rPr>
        <w:t xml:space="preserve"> </w:t>
      </w:r>
      <w:bookmarkStart w:id="119" w:name="_Toc170920141"/>
      <w:r>
        <w:rPr>
          <w:rFonts w:eastAsia="宋体"/>
        </w:rPr>
        <w:t>Length of growing period (LGP</w:t>
      </w:r>
      <w:bookmarkEnd w:id="117"/>
      <w:bookmarkEnd w:id="118"/>
      <w:r>
        <w:rPr>
          <w:rFonts w:ascii="Times New Roman" w:hAnsi="Times New Roman"/>
          <w:lang w:val="en-GB"/>
        </w:rPr>
        <w:t>)</w:t>
      </w:r>
      <w:bookmarkEnd w:id="119"/>
      <w:r>
        <w:rPr>
          <w:rFonts w:ascii="Times New Roman" w:hAnsi="Times New Roman"/>
        </w:rPr>
        <w:t xml:space="preserve"> </w:t>
      </w:r>
    </w:p>
    <w:p>
      <w:pPr>
        <w:pStyle w:val="style0"/>
        <w:shd w:val="clear" w:color="auto" w:fill="ffffff"/>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Length of Growing Period (LGP)</w:t>
      </w:r>
      <w:r>
        <w:rPr>
          <w:rFonts w:ascii="Times New Roman" w:cs="Times New Roman" w:eastAsia="Times New Roman" w:hAnsi="Times New Roman"/>
          <w:b/>
          <w:sz w:val="24"/>
          <w:szCs w:val="24"/>
        </w:rPr>
        <w:t xml:space="preserve"> </w:t>
      </w:r>
      <w:r>
        <w:rPr>
          <w:rFonts w:ascii="Times New Roman" w:cs="Times New Roman" w:eastAsia="Times New Roman" w:hAnsi="Times New Roman"/>
          <w:sz w:val="24"/>
          <w:szCs w:val="24"/>
        </w:rPr>
        <w:t xml:space="preserve">is a part of a year during which the moisture supply from precipitation (P) and soil water storage (S) and the temperature are adequate for crop growth and development. Generally the LGP is determined as the period extending from the time when rain fall [RF] is equal or greater than half the Potential Evapo transpiration (PET) at the beginning of the rainy season </w:t>
      </w:r>
    </w:p>
    <w:p>
      <w:pPr>
        <w:pStyle w:val="style0"/>
        <w:shd w:val="clear" w:color="auto" w:fill="ffffff"/>
        <w:spacing w:after="0" w:lineRule="auto" w:line="360"/>
        <w:jc w:val="both"/>
        <w:rPr>
          <w:rFonts w:ascii="Times New Roman" w:cs="Times New Roman" w:eastAsia="Times New Roman" w:hAnsi="Times New Roman"/>
          <w:b/>
          <w:sz w:val="24"/>
          <w:szCs w:val="24"/>
          <w:lang w:val="en-GB"/>
        </w:rPr>
      </w:pPr>
      <w:r>
        <w:rPr>
          <w:rFonts w:ascii="Times New Roman" w:cs="Times New Roman" w:eastAsia="Times New Roman" w:hAnsi="Times New Roman"/>
          <w:sz w:val="24"/>
          <w:szCs w:val="24"/>
        </w:rPr>
        <w:t xml:space="preserve">Length of Growing Period in and around the project area is depicted as follows, full irrigation is proposed starting from october (dry period). </w:t>
      </w:r>
    </w:p>
    <w:bookmarkStart w:id="120" w:name="_Toc385473126"/>
    <w:bookmarkStart w:id="121" w:name="_Toc26043337"/>
    <w:bookmarkStart w:id="122" w:name="_Toc54880214"/>
    <w:p>
      <w:pPr>
        <w:pStyle w:val="style3"/>
        <w:rPr/>
      </w:pPr>
      <w:r>
        <w:t xml:space="preserve"> </w:t>
      </w:r>
      <w:bookmarkStart w:id="123" w:name="_Toc170920142"/>
      <w:r>
        <w:t>Climate</w:t>
      </w:r>
      <w:bookmarkEnd w:id="120"/>
      <w:bookmarkEnd w:id="121"/>
      <w:bookmarkEnd w:id="122"/>
      <w:bookmarkEnd w:id="123"/>
      <w:r>
        <w:t xml:space="preserve"> </w:t>
      </w:r>
      <w:bookmarkStart w:id="124" w:name="_Toc238012334"/>
      <w:bookmarkStart w:id="125" w:name="_Toc247297315"/>
      <w:bookmarkStart w:id="126" w:name="_Toc135290569"/>
    </w:p>
    <w:p>
      <w:pPr>
        <w:pStyle w:val="style0"/>
        <w:autoSpaceDE w:val="false"/>
        <w:autoSpaceDN w:val="false"/>
        <w:adjustRightInd w:val="false"/>
        <w:spacing w:after="0" w:lineRule="auto" w:line="360"/>
        <w:jc w:val="both"/>
        <w:rPr>
          <w:rFonts w:ascii="Times New Roman" w:cs="Times New Roman" w:eastAsia="Times New Roman" w:hAnsi="Times New Roman"/>
          <w:color w:val="231f20"/>
          <w:sz w:val="24"/>
          <w:szCs w:val="24"/>
        </w:rPr>
      </w:pPr>
      <w:r>
        <w:rPr>
          <w:rFonts w:ascii="Times New Roman" w:cs="Times New Roman" w:eastAsia="Times New Roman" w:hAnsi="Times New Roman"/>
          <w:color w:val="231f20"/>
          <w:sz w:val="24"/>
          <w:szCs w:val="24"/>
        </w:rPr>
        <w:t xml:space="preserve">Climate is the important factor determining the success or failure of agriculture. It influences agricultural operations from sowing of a crop to the harvest and particularly rain fed agriculture depends on the mercy of the weather. The crops are to be sown at the optimum period for maximum yield. In dry lands, the time of receipt of rainfall decides the sowing date. The study of climate helps to minimize the crop losses due to excess rainfall, cold/heat etc. It helps in forecasting pests and diseases, choice of crops, irrigation, and other intercultural operations through short, medium, and long-range forecasts. It helps to identify </w:t>
      </w:r>
      <w:r>
        <w:rPr>
          <w:rFonts w:ascii="Times New Roman" w:cs="Times New Roman" w:eastAsia="Times New Roman" w:hAnsi="Times New Roman"/>
          <w:color w:val="231f20"/>
          <w:sz w:val="24"/>
          <w:szCs w:val="24"/>
        </w:rPr>
        <w:t xml:space="preserve">places with same climatic conditions (Agro climatic zones). This will enable to adopt suitable crop production practices based on the local climatic conditions. It also helps in the introduction of new crops and varieties, which are more productive than the native crops, and varieties. </w:t>
      </w:r>
    </w:p>
    <w:p>
      <w:pPr>
        <w:pStyle w:val="style0"/>
        <w:spacing w:after="0" w:lineRule="auto" w:line="360"/>
        <w:jc w:val="both"/>
        <w:rPr>
          <w:rFonts w:ascii="Times New Roman" w:cs="Times New Roman" w:eastAsia="Times New Roman" w:hAnsi="Times New Roman"/>
          <w:spacing w:val="-2"/>
          <w:sz w:val="24"/>
          <w:szCs w:val="24"/>
        </w:rPr>
      </w:pPr>
      <w:r>
        <w:rPr>
          <w:rFonts w:ascii="Times New Roman" w:cs="Times New Roman" w:eastAsia="Times New Roman" w:hAnsi="Times New Roman"/>
          <w:sz w:val="24"/>
          <w:szCs w:val="24"/>
          <w:lang w:val="en-GB"/>
        </w:rPr>
        <w:t xml:space="preserve">In this study, </w:t>
      </w:r>
      <w:r>
        <w:rPr>
          <w:rFonts w:ascii="Times New Roman" w:cs="Times New Roman" w:eastAsia="Times New Roman" w:hAnsi="Times New Roman"/>
          <w:sz w:val="24"/>
          <w:szCs w:val="24"/>
          <w:lang w:val="en-GB"/>
        </w:rPr>
        <w:t>finoteselam meteorological</w:t>
      </w:r>
      <w:r>
        <w:rPr>
          <w:rFonts w:ascii="Times New Roman" w:cs="Times New Roman" w:eastAsia="Times New Roman" w:hAnsi="Times New Roman"/>
          <w:sz w:val="24"/>
          <w:szCs w:val="24"/>
          <w:lang w:val="en-GB"/>
        </w:rPr>
        <w:t xml:space="preserve"> Station is the nearest station from which the climatic data were inferred.</w:t>
      </w:r>
      <w:r>
        <w:rPr>
          <w:rFonts w:ascii="Times New Roman" w:cs="Times New Roman" w:eastAsia="Times New Roman" w:hAnsi="Times New Roman"/>
          <w:color w:val="0070c0"/>
          <w:sz w:val="24"/>
          <w:szCs w:val="24"/>
        </w:rPr>
        <w:t xml:space="preserve"> </w:t>
      </w:r>
      <w:r>
        <w:rPr>
          <w:rFonts w:ascii="Times New Roman" w:cs="Times New Roman" w:eastAsia="Times New Roman" w:hAnsi="Times New Roman"/>
          <w:sz w:val="24"/>
          <w:szCs w:val="24"/>
        </w:rPr>
        <w:t xml:space="preserve">The highest rainfall records occur during July and August.  As the information obtained   from metrological station, </w:t>
      </w:r>
      <w:r>
        <w:rPr>
          <w:rFonts w:ascii="Times New Roman" w:cs="Times New Roman" w:eastAsia="Times New Roman" w:hAnsi="Times New Roman"/>
          <w:spacing w:val="-2"/>
          <w:sz w:val="24"/>
          <w:szCs w:val="24"/>
        </w:rPr>
        <w:t xml:space="preserve">the amount of rainfall does not have impact on rain fed agriculture. However, late on set and early cessation of the rains have impact on crop yields. </w:t>
      </w:r>
    </w:p>
    <w:p>
      <w:pPr>
        <w:pStyle w:val="style0"/>
        <w:spacing w:after="0" w:lineRule="auto" w:line="360"/>
        <w:jc w:val="both"/>
        <w:rPr>
          <w:rFonts w:ascii="Times New Roman" w:cs="Times New Roman" w:eastAsia="Times New Roman" w:hAnsi="Times New Roman"/>
          <w:sz w:val="24"/>
          <w:szCs w:val="24"/>
          <w:lang w:val="en-GB"/>
        </w:rPr>
      </w:pPr>
      <w:r>
        <w:rPr>
          <w:rFonts w:ascii="Times New Roman" w:cs="Times New Roman" w:eastAsia="Times New Roman" w:hAnsi="Times New Roman"/>
          <w:spacing w:val="-2"/>
          <w:sz w:val="24"/>
          <w:szCs w:val="24"/>
          <w:lang w:val="en-GB"/>
        </w:rPr>
        <w:t xml:space="preserve">Irrigation development would be necessary for the provision of water during the dry cropping season as well as during the early and late rainfall seasons. </w:t>
      </w:r>
      <w:r>
        <w:rPr>
          <w:rFonts w:ascii="Times New Roman" w:cs="Times New Roman" w:eastAsia="Times New Roman" w:hAnsi="Times New Roman"/>
          <w:sz w:val="24"/>
          <w:szCs w:val="24"/>
          <w:lang w:val="en-GB"/>
        </w:rPr>
        <w:t xml:space="preserve">A summary of the average monthly rainfall, minimum temperature and maximum temperature at </w:t>
      </w:r>
      <w:r>
        <w:rPr>
          <w:rFonts w:ascii="Times New Roman" w:cs="Times New Roman" w:eastAsia="Times New Roman" w:hAnsi="Times New Roman"/>
          <w:sz w:val="24"/>
          <w:szCs w:val="24"/>
        </w:rPr>
        <w:t>fnoteselam</w:t>
      </w:r>
      <w:r>
        <w:rPr>
          <w:rFonts w:ascii="Times New Roman" w:cs="Times New Roman" w:eastAsia="Times New Roman" w:hAnsi="Times New Roman"/>
          <w:sz w:val="24"/>
          <w:szCs w:val="24"/>
          <w:lang w:val="en-GB"/>
        </w:rPr>
        <w:t xml:space="preserve"> station is presented in the </w:t>
      </w:r>
      <w:bookmarkEnd w:id="124"/>
      <w:bookmarkEnd w:id="125"/>
      <w:bookmarkEnd w:id="126"/>
      <w:r>
        <w:rPr>
          <w:rFonts w:ascii="Times New Roman" w:cs="Times New Roman" w:eastAsia="Times New Roman" w:hAnsi="Times New Roman"/>
          <w:sz w:val="24"/>
          <w:szCs w:val="24"/>
          <w:lang w:val="en-GB"/>
        </w:rPr>
        <w:t xml:space="preserve">table as follows. </w:t>
      </w:r>
    </w:p>
    <w:bookmarkStart w:id="127" w:name="_Toc385399464"/>
    <w:bookmarkStart w:id="128" w:name="_Toc26346576"/>
    <w:bookmarkStart w:id="129" w:name="_Toc54880296"/>
    <w:bookmarkStart w:id="130" w:name="_Toc54881122"/>
    <w:bookmarkStart w:id="131" w:name="_Toc57357449"/>
    <w:p>
      <w:pPr>
        <w:pStyle w:val="style0"/>
        <w:pBdr>
          <w:bottom w:val="single" w:sz="4" w:space="4" w:color="4f81bd"/>
        </w:pBdr>
        <w:spacing w:before="200" w:after="280" w:lineRule="auto" w:line="240"/>
        <w:ind w:left="936" w:right="936"/>
        <w:rPr>
          <w:rFonts w:ascii="Times New Roman" w:cs="Times New Roman" w:eastAsia="Times New Roman" w:hAnsi="Times New Roman"/>
          <w:b/>
          <w:bCs/>
          <w:i/>
          <w:iCs/>
          <w:color w:val="4f81bd"/>
          <w:sz w:val="24"/>
          <w:szCs w:val="24"/>
        </w:rPr>
      </w:pPr>
      <w:r>
        <w:rPr>
          <w:rFonts w:ascii="Times New Roman" w:cs="Times New Roman" w:eastAsia="Times New Roman" w:hAnsi="Times New Roman"/>
          <w:b/>
          <w:bCs/>
          <w:i/>
          <w:iCs/>
          <w:color w:val="4f81bd"/>
          <w:sz w:val="24"/>
          <w:szCs w:val="24"/>
        </w:rPr>
        <w:t xml:space="preserve">Table </w:t>
      </w:r>
      <w:r>
        <w:rPr>
          <w:rFonts w:ascii="Times New Roman" w:cs="Times New Roman" w:eastAsia="Times New Roman" w:hAnsi="Times New Roman"/>
          <w:b/>
          <w:bCs/>
          <w:i/>
          <w:iCs/>
          <w:color w:val="4f81bd"/>
          <w:sz w:val="24"/>
          <w:szCs w:val="24"/>
        </w:rPr>
        <w:fldChar w:fldCharType="begin"/>
      </w:r>
      <w:r>
        <w:rPr>
          <w:rFonts w:ascii="Times New Roman" w:cs="Times New Roman" w:eastAsia="Times New Roman" w:hAnsi="Times New Roman"/>
          <w:b/>
          <w:bCs/>
          <w:i/>
          <w:iCs/>
          <w:color w:val="4f81bd"/>
          <w:sz w:val="24"/>
          <w:szCs w:val="24"/>
        </w:rPr>
        <w:instrText xml:space="preserve"> SEQ Table \* ARABIC </w:instrText>
      </w:r>
      <w:r>
        <w:rPr>
          <w:rFonts w:ascii="Times New Roman" w:cs="Times New Roman" w:eastAsia="Times New Roman" w:hAnsi="Times New Roman"/>
          <w:b/>
          <w:bCs/>
          <w:i/>
          <w:iCs/>
          <w:color w:val="4f81bd"/>
          <w:sz w:val="24"/>
          <w:szCs w:val="24"/>
        </w:rPr>
        <w:fldChar w:fldCharType="separate"/>
      </w:r>
      <w:r>
        <w:rPr>
          <w:rFonts w:ascii="Times New Roman" w:cs="Times New Roman" w:eastAsia="Times New Roman" w:hAnsi="Times New Roman"/>
          <w:b/>
          <w:bCs/>
          <w:i/>
          <w:iCs/>
          <w:noProof/>
          <w:color w:val="4f81bd"/>
          <w:sz w:val="24"/>
          <w:szCs w:val="24"/>
        </w:rPr>
        <w:t>12</w:t>
      </w:r>
      <w:r>
        <w:rPr>
          <w:rFonts w:ascii="Times New Roman" w:cs="Times New Roman" w:eastAsia="Times New Roman" w:hAnsi="Times New Roman"/>
          <w:b/>
          <w:bCs/>
          <w:i/>
          <w:iCs/>
          <w:color w:val="4f81bd"/>
          <w:sz w:val="24"/>
          <w:szCs w:val="24"/>
        </w:rPr>
        <w:fldChar w:fldCharType="end"/>
      </w:r>
      <w:r>
        <w:rPr>
          <w:rFonts w:ascii="Times New Roman" w:cs="Times New Roman" w:eastAsia="Times New Roman" w:hAnsi="Times New Roman"/>
          <w:b/>
          <w:bCs/>
          <w:i/>
          <w:iCs/>
          <w:color w:val="4f81bd"/>
          <w:sz w:val="24"/>
          <w:szCs w:val="24"/>
        </w:rPr>
        <w:t>.1 Meteorological Data for Crop Water Requirement Computation</w:t>
      </w:r>
      <w:bookmarkEnd w:id="127"/>
      <w:bookmarkEnd w:id="128"/>
      <w:bookmarkEnd w:id="129"/>
      <w:bookmarkEnd w:id="130"/>
      <w:bookmarkEnd w:id="131"/>
    </w:p>
    <w:bookmarkStart w:id="132" w:name="_Toc385473127"/>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T="0" distB="0" distL="0" distR="0">
            <wp:extent cx="5760720" cy="3754120"/>
            <wp:effectExtent l="0" t="0" r="0" b="0"/>
            <wp:docPr id="1157" name="Picture 9"/>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Picture 9"/>
                    <pic:cNvPicPr/>
                  </pic:nvPicPr>
                  <pic:blipFill rotWithShape="true">
                    <a:blip r:embed="rId63" cstate="print">
                      <a:extLst>
                        <a:ext uri="{28A0092B-C50C-407E-A947-70E740481C1C}">
                          <a14:useLocalDpi xmlns:a14="http://schemas.microsoft.com/office/drawing/2010/main" val="0"/>
                        </a:ext>
                      </a:extLst>
                    </a:blip>
                    <a:srcRect l="0" t="0" r="0" b="0"/>
                    <a:stretch>
                      <a:fillRect/>
                    </a:stretch>
                  </pic:blipFill>
                  <pic:spPr>
                    <a:xfrm>
                      <a:off x="0" y="0"/>
                      <a:ext cx="5760720" cy="3754120"/>
                    </a:xfrm>
                    <a:prstGeom prst="rect">
                      <a:avLst/>
                    </a:prstGeom>
                  </pic:spPr>
                </pic:pic>
              </a:graphicData>
            </a:graphic>
          </wp:inline>
        </w:drawing>
      </w:r>
    </w:p>
    <w:bookmarkStart w:id="133" w:name="_Toc26043338"/>
    <w:bookmarkStart w:id="134" w:name="_Toc54880215"/>
    <w:p>
      <w:pPr>
        <w:pStyle w:val="style3"/>
        <w:rPr>
          <w:rFonts w:eastAsia="宋体"/>
        </w:rPr>
      </w:pPr>
      <w:r>
        <w:rPr>
          <w:rFonts w:eastAsia="宋体"/>
        </w:rPr>
        <w:t xml:space="preserve"> </w:t>
      </w:r>
      <w:bookmarkStart w:id="135" w:name="_Toc170920143"/>
      <w:r>
        <w:rPr>
          <w:rFonts w:eastAsia="宋体"/>
        </w:rPr>
        <w:t>Location</w:t>
      </w:r>
      <w:bookmarkEnd w:id="132"/>
      <w:bookmarkEnd w:id="133"/>
      <w:bookmarkEnd w:id="134"/>
      <w:bookmarkEnd w:id="135"/>
      <w:r>
        <w:rPr>
          <w:rFonts w:eastAsia="宋体"/>
        </w:rPr>
        <w:t xml:space="preserve"> </w:t>
      </w:r>
    </w:p>
    <w:p>
      <w:pPr>
        <w:pStyle w:val="style0"/>
        <w:spacing w:after="0" w:lineRule="auto" w:line="360"/>
        <w:rPr>
          <w:rFonts w:ascii="Times New Roman" w:cs="Times New Roman" w:eastAsia="Times New Roman" w:hAnsi="Times New Roman"/>
          <w:sz w:val="24"/>
          <w:szCs w:val="24"/>
          <w:lang w:val="en-GB"/>
        </w:rPr>
      </w:pPr>
      <w:r>
        <w:rPr>
          <w:rFonts w:ascii="Times New Roman" w:cs="Times New Roman" w:eastAsia="Times New Roman" w:hAnsi="Times New Roman"/>
          <w:sz w:val="24"/>
          <w:szCs w:val="24"/>
        </w:rPr>
        <w:t xml:space="preserve">The proposed Small-scale  irrigation project is located in Amhara region, West Gojjam Zone, Dembecha woreda, yemehel kebele. </w:t>
      </w:r>
      <w:r>
        <w:rPr>
          <w:rFonts w:ascii="Times New Roman" w:cs="Times New Roman" w:hAnsi="Times New Roman"/>
          <w:sz w:val="24"/>
          <w:szCs w:val="24"/>
        </w:rPr>
        <w:t xml:space="preserve">It lies between geographic coordinates of </w:t>
      </w:r>
      <w:r>
        <w:rPr>
          <w:rFonts w:ascii="Times New Roman" w:cs="Times New Roman" w:eastAsia="Times New Roman" w:hAnsi="Times New Roman"/>
          <w:sz w:val="24"/>
          <w:szCs w:val="24"/>
        </w:rPr>
        <w:t>1167883 N</w:t>
      </w:r>
      <w:r>
        <w:rPr>
          <w:rFonts w:ascii="Times New Roman" w:cs="Times New Roman" w:hAnsi="Times New Roman"/>
          <w:sz w:val="24"/>
          <w:szCs w:val="24"/>
        </w:rPr>
        <w:t xml:space="preserve"> and </w:t>
      </w:r>
      <w:r>
        <w:rPr>
          <w:rFonts w:ascii="Times New Roman" w:cs="Times New Roman" w:eastAsia="Times New Roman" w:hAnsi="Times New Roman"/>
          <w:sz w:val="24"/>
          <w:szCs w:val="24"/>
        </w:rPr>
        <w:t>330120</w:t>
      </w:r>
      <w:r>
        <w:rPr>
          <w:rFonts w:ascii="Times New Roman" w:cs="Times New Roman" w:eastAsia="Times New Roman" w:hAnsi="Times New Roman"/>
          <w:color w:val="000000"/>
          <w:sz w:val="24"/>
          <w:szCs w:val="24"/>
        </w:rPr>
        <w:t>E</w:t>
      </w:r>
      <w:r>
        <w:rPr>
          <w:rFonts w:ascii="Times New Roman" w:cs="Times New Roman" w:hAnsi="Times New Roman"/>
          <w:sz w:val="24"/>
          <w:szCs w:val="24"/>
        </w:rPr>
        <w:t>. The altitude of the project area is  2042</w:t>
      </w:r>
      <w:r>
        <w:rPr>
          <w:rFonts w:ascii="Times New Roman" w:cs="Times New Roman" w:eastAsia="Times New Roman" w:hAnsi="Times New Roman"/>
          <w:sz w:val="24"/>
          <w:szCs w:val="24"/>
          <w:lang w:val="en-GB"/>
        </w:rPr>
        <w:t>m.a.s.l at the head work site.</w:t>
      </w:r>
    </w:p>
    <w:p>
      <w:pPr>
        <w:pStyle w:val="style0"/>
        <w:spacing w:after="0" w:lineRule="auto" w:line="240"/>
        <w:rPr>
          <w:rFonts w:ascii="Times New Roman" w:cs="Times New Roman" w:eastAsia="宋体" w:hAnsi="Times New Roman"/>
          <w:sz w:val="24"/>
          <w:szCs w:val="24"/>
        </w:rPr>
      </w:pPr>
    </w:p>
    <w:bookmarkStart w:id="136" w:name="_Toc385473129"/>
    <w:bookmarkStart w:id="137" w:name="_Toc26043339"/>
    <w:bookmarkStart w:id="138" w:name="_Toc54880216"/>
    <w:p>
      <w:pPr>
        <w:pStyle w:val="style3"/>
        <w:rPr>
          <w:rFonts w:eastAsia="宋体"/>
        </w:rPr>
      </w:pPr>
      <w:r>
        <w:rPr>
          <w:rFonts w:eastAsia="宋体"/>
        </w:rPr>
        <w:t xml:space="preserve"> </w:t>
      </w:r>
      <w:bookmarkStart w:id="139" w:name="_Toc170920144"/>
      <w:r>
        <w:rPr>
          <w:rFonts w:eastAsia="宋体"/>
        </w:rPr>
        <w:t>Topography</w:t>
      </w:r>
      <w:bookmarkEnd w:id="136"/>
      <w:bookmarkEnd w:id="137"/>
      <w:bookmarkEnd w:id="138"/>
      <w:bookmarkEnd w:id="139"/>
    </w:p>
    <w:p>
      <w:pPr>
        <w:pStyle w:val="style0"/>
        <w:spacing w:after="0" w:lineRule="auto" w:line="360"/>
        <w:jc w:val="both"/>
        <w:rPr>
          <w:rFonts w:ascii="Times New Roman" w:cs="Times New Roman" w:eastAsia="Arial Unicode MS" w:hAnsi="Times New Roman"/>
          <w:bCs/>
          <w:i/>
          <w:iCs/>
          <w:sz w:val="24"/>
          <w:szCs w:val="24"/>
        </w:rPr>
      </w:pPr>
      <w:r>
        <w:rPr>
          <w:rFonts w:ascii="Times New Roman" w:cs="Times New Roman" w:eastAsia="Times New Roman" w:hAnsi="Times New Roman"/>
          <w:b/>
          <w:sz w:val="24"/>
          <w:szCs w:val="24"/>
        </w:rPr>
        <w:t xml:space="preserve"> </w:t>
      </w:r>
      <w:r>
        <w:rPr>
          <w:rFonts w:ascii="Times New Roman" w:cs="Times New Roman" w:eastAsia="Times New Roman" w:hAnsi="Times New Roman"/>
          <w:sz w:val="24"/>
          <w:szCs w:val="24"/>
        </w:rPr>
        <w:t xml:space="preserve">Topographically the command site is found in the hillsides to the right of the river. </w:t>
      </w:r>
      <w:r>
        <w:rPr>
          <w:rFonts w:ascii="Times New Roman" w:cs="Times New Roman" w:eastAsia="Arial Narrow" w:hAnsi="Times New Roman"/>
          <w:sz w:val="24"/>
          <w:szCs w:val="24"/>
          <w:lang w:val="fr-FR" w:eastAsia="fr-FR"/>
        </w:rPr>
        <w:t xml:space="preserve">The topographic characteristic of the command area is predominantly </w:t>
      </w:r>
      <w:r>
        <w:rPr>
          <w:rFonts w:ascii="Times New Roman" w:cs="Times New Roman" w:eastAsia="Arial Unicode MS" w:hAnsi="Times New Roman"/>
          <w:bCs/>
          <w:i/>
          <w:iCs/>
          <w:sz w:val="24"/>
          <w:szCs w:val="24"/>
        </w:rPr>
        <w:t xml:space="preserve">undulating land </w:t>
      </w:r>
      <w:r>
        <w:rPr>
          <w:rFonts w:ascii="Times New Roman" w:cs="Times New Roman" w:eastAsia="Times New Roman" w:hAnsi="Times New Roman"/>
          <w:sz w:val="24"/>
          <w:szCs w:val="24"/>
        </w:rPr>
        <w:t xml:space="preserve">having a slope of 3.5-10%. </w:t>
      </w:r>
      <w:r>
        <w:rPr>
          <w:rFonts w:ascii="Times New Roman" w:cs="Times New Roman" w:eastAsia="Arial Unicode MS" w:hAnsi="Times New Roman"/>
          <w:bCs/>
          <w:i/>
          <w:iCs/>
          <w:sz w:val="24"/>
          <w:szCs w:val="24"/>
        </w:rPr>
        <w:t xml:space="preserve"> </w:t>
      </w:r>
      <w:bookmarkStart w:id="140" w:name="_Toc26043340"/>
    </w:p>
    <w:p>
      <w:pPr>
        <w:pStyle w:val="style0"/>
        <w:spacing w:after="0" w:lineRule="auto" w:line="360"/>
        <w:jc w:val="both"/>
        <w:rPr>
          <w:rFonts w:ascii="Times New Roman" w:cs="Times New Roman" w:eastAsia="Arial Unicode MS" w:hAnsi="Times New Roman"/>
          <w:bCs/>
          <w:i/>
          <w:iCs/>
          <w:sz w:val="24"/>
          <w:szCs w:val="24"/>
        </w:rPr>
      </w:pPr>
    </w:p>
    <w:p>
      <w:pPr>
        <w:pStyle w:val="style0"/>
        <w:spacing w:after="0" w:lineRule="auto" w:line="360"/>
        <w:jc w:val="both"/>
        <w:rPr>
          <w:rFonts w:ascii="Times New Roman" w:cs="Times New Roman" w:eastAsia="Arial Unicode MS" w:hAnsi="Times New Roman"/>
          <w:bCs/>
          <w:i/>
          <w:iCs/>
          <w:sz w:val="24"/>
          <w:szCs w:val="24"/>
        </w:rPr>
      </w:pPr>
      <w:r>
        <w:rPr>
          <w:rFonts w:ascii="Times New Roman" w:cs="Times New Roman" w:eastAsia="Arial Unicode MS" w:hAnsi="Times New Roman"/>
          <w:bCs/>
          <w:i/>
          <w:iCs/>
          <w:noProof/>
          <w:sz w:val="24"/>
          <w:szCs w:val="24"/>
        </w:rPr>
        <w:pict>
          <v:shape id="1158" type="#_x0000_t202" fillcolor="white" style="position:absolute;margin-left:89.85pt;margin-top:96.95pt;width:162.15pt;height:18.0pt;z-index:18;mso-position-horizontal-relative:text;mso-position-vertical-relative:text;mso-width-percent:0;mso-height-percent:0;mso-width-relative:margin;mso-height-relative:margin;mso-wrap-distance-left:0.0pt;mso-wrap-distance-right:0.0pt;visibility:visible;">
            <v:stroke joinstyle="miter" weight="0.5pt"/>
            <v:fill/>
            <v:path o:connecttype="rect" gradientshapeok="t"/>
            <v:textbox>
              <w:txbxContent>
                <w:p>
                  <w:pPr>
                    <w:pStyle w:val="style0"/>
                    <w:rPr>
                      <w:rFonts w:ascii="Times New Roman" w:cs="Times New Roman" w:hAnsi="Times New Roman"/>
                      <w:b/>
                    </w:rPr>
                  </w:pPr>
                  <w:r>
                    <w:rPr>
                      <w:rFonts w:ascii="Times New Roman" w:cs="Times New Roman" w:hAnsi="Times New Roman"/>
                      <w:b/>
                    </w:rPr>
                    <w:t xml:space="preserve">        </w:t>
                  </w:r>
                  <w:r>
                    <w:rPr>
                      <w:rFonts w:ascii="Times New Roman" w:cs="Times New Roman" w:hAnsi="Times New Roman"/>
                      <w:b/>
                    </w:rPr>
                    <w:t>Location of head work</w:t>
                  </w:r>
                  <w:r>
                    <w:rPr>
                      <w:rFonts w:ascii="Times New Roman" w:cs="Times New Roman" w:hAnsi="Times New Roman"/>
                      <w:b/>
                    </w:rPr>
                    <w:t xml:space="preserve"> site</w:t>
                  </w:r>
                </w:p>
              </w:txbxContent>
            </v:textbox>
          </v:shape>
        </w:pict>
      </w:r>
      <w:r>
        <w:rPr>
          <w:rFonts w:ascii="Times New Roman" w:cs="Times New Roman" w:eastAsia="Arial Unicode MS" w:hAnsi="Times New Roman"/>
          <w:bCs/>
          <w:i/>
          <w:iCs/>
          <w:noProof/>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1160" type="#_x0000_t69" adj="1457,5400," fillcolor="#4f81bd" style="position:absolute;margin-left:18.0pt;margin-top:87.95pt;width:333.0pt;height:45.0pt;z-index:17;mso-position-horizontal-relative:text;mso-position-vertical-relative:text;mso-width-percent:0;mso-height-percent:0;mso-width-relative:margin;mso-height-relative:margin;mso-wrap-distance-left:0.0pt;mso-wrap-distance-right:0.0pt;visibility:visible;">
            <v:stroke joinstyle="miter" color="#243f60" weight="2.0pt"/>
            <v:fill/>
            <v:path textboxrect="@5,@1,@6,@3" o:connecttype="custom" o:connectlocs="@2,0;10800,@1;@0,0;0,10800;@0,21600;10800,@3;@2,21600;21600,10800" o:connectangles="270.0,270.0,270.0,180.0,90.0,90.0,90.0,0.0"/>
          </v:shape>
        </w:pict>
      </w:r>
      <w:r>
        <w:rPr>
          <w:rFonts w:ascii="Times New Roman" w:cs="Times New Roman" w:eastAsia="Arial Unicode MS" w:hAnsi="Times New Roman"/>
          <w:bCs/>
          <w:i/>
          <w:iCs/>
          <w:noProof/>
          <w:sz w:val="24"/>
          <w:szCs w:val="24"/>
        </w:rPr>
        <w:drawing>
          <wp:inline distT="0" distB="0" distL="0" distR="0">
            <wp:extent cx="4687910" cy="3097369"/>
            <wp:effectExtent l="0" t="0" r="0" b="8255"/>
            <wp:docPr id="1161" name="Picture 10" descr="C:\Users\Amen\Desktop\document\IMG_20200825_043114.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8" name="Picture 10"/>
                    <pic:cNvPicPr/>
                  </pic:nvPicPr>
                  <pic:blipFill rotWithShape="true">
                    <a:blip r:embed="rId64" cstate="print">
                      <a:extLst>
                        <a:ext uri="{28A0092B-C50C-407E-A947-70E740481C1C}">
                          <a14:useLocalDpi xmlns:a14="http://schemas.microsoft.com/office/drawing/2010/main" val="0"/>
                        </a:ext>
                      </a:extLst>
                    </a:blip>
                    <a:srcRect l="0" t="0" r="0" b="0"/>
                    <a:stretch>
                      <a:fillRect/>
                    </a:stretch>
                  </pic:blipFill>
                  <pic:spPr>
                    <a:xfrm>
                      <a:off x="0" y="0"/>
                      <a:ext cx="4687910" cy="3097369"/>
                    </a:xfrm>
                    <a:prstGeom prst="rect">
                      <a:avLst/>
                    </a:prstGeom>
                  </pic:spPr>
                </pic:pic>
              </a:graphicData>
            </a:graphic>
          </wp:inline>
        </w:drawing>
      </w:r>
      <w:bookmarkStart w:id="141" w:name="_Toc26053811"/>
      <w:bookmarkStart w:id="142" w:name="_Toc54880217"/>
      <w:r>
        <w:rPr>
          <w:rFonts w:ascii="Times New Roman" w:cs="Times New Roman" w:eastAsia="Times New Roman" w:hAnsi="Times New Roman"/>
          <w:sz w:val="24"/>
          <w:szCs w:val="24"/>
        </w:rPr>
        <w:t xml:space="preserve"> </w:t>
      </w:r>
    </w:p>
    <w:p>
      <w:pPr>
        <w:pStyle w:val="style0"/>
        <w:spacing w:lineRule="auto" w:line="240"/>
        <w:rPr>
          <w:b/>
          <w:bCs/>
          <w:color w:val="4f81bd"/>
          <w:sz w:val="18"/>
          <w:szCs w:val="18"/>
          <w:lang w:val="en-GB"/>
        </w:rPr>
      </w:pPr>
      <w:r>
        <w:rPr>
          <w:b/>
          <w:bCs/>
          <w:color w:val="4f81bd"/>
          <w:sz w:val="18"/>
          <w:szCs w:val="18"/>
          <w:lang w:val="en-GB"/>
        </w:rPr>
        <w:t xml:space="preserve"> </w:t>
      </w:r>
      <w:bookmarkStart w:id="143" w:name="_Toc54881337"/>
      <w:bookmarkStart w:id="144" w:name="_Toc170937147"/>
      <w:r>
        <w:rPr>
          <w:b/>
          <w:bCs/>
          <w:color w:val="4f81bd"/>
          <w:sz w:val="18"/>
          <w:szCs w:val="18"/>
          <w:lang w:val="en-GB"/>
        </w:rPr>
        <w:t xml:space="preserve">Figure </w:t>
      </w:r>
      <w:r>
        <w:rPr>
          <w:b/>
          <w:bCs/>
          <w:color w:val="4f81bd"/>
          <w:sz w:val="18"/>
          <w:szCs w:val="18"/>
          <w:lang w:val="en-GB"/>
        </w:rPr>
        <w:fldChar w:fldCharType="begin"/>
      </w:r>
      <w:r>
        <w:rPr>
          <w:b/>
          <w:bCs/>
          <w:color w:val="4f81bd"/>
          <w:sz w:val="18"/>
          <w:szCs w:val="18"/>
          <w:lang w:val="en-GB"/>
        </w:rPr>
        <w:instrText xml:space="preserve"> SEQ Figure \* ARABIC </w:instrText>
      </w:r>
      <w:r>
        <w:rPr>
          <w:b/>
          <w:bCs/>
          <w:color w:val="4f81bd"/>
          <w:sz w:val="18"/>
          <w:szCs w:val="18"/>
          <w:lang w:val="en-GB"/>
        </w:rPr>
        <w:fldChar w:fldCharType="separate"/>
      </w:r>
      <w:r>
        <w:rPr>
          <w:b/>
          <w:bCs/>
          <w:noProof/>
          <w:color w:val="4f81bd"/>
          <w:sz w:val="18"/>
          <w:szCs w:val="18"/>
          <w:lang w:val="en-GB"/>
        </w:rPr>
        <w:t>8</w:t>
      </w:r>
      <w:r>
        <w:rPr>
          <w:b/>
          <w:bCs/>
          <w:color w:val="4f81bd"/>
          <w:sz w:val="18"/>
          <w:szCs w:val="18"/>
          <w:lang w:val="en-GB"/>
        </w:rPr>
        <w:fldChar w:fldCharType="end"/>
      </w:r>
      <w:r>
        <w:rPr>
          <w:b/>
          <w:bCs/>
          <w:color w:val="4f81bd"/>
          <w:sz w:val="18"/>
          <w:szCs w:val="18"/>
          <w:lang w:val="en-GB"/>
        </w:rPr>
        <w:t>shashatye</w:t>
      </w:r>
      <w:r>
        <w:rPr>
          <w:rFonts w:ascii="Times New Roman" w:cs="Times New Roman" w:hAnsi="Times New Roman"/>
          <w:b/>
          <w:bCs/>
          <w:color w:val="4f81bd"/>
          <w:sz w:val="18"/>
          <w:szCs w:val="18"/>
          <w:lang w:val="en-GB"/>
        </w:rPr>
        <w:t>Ⅱ</w:t>
      </w:r>
      <w:r>
        <w:rPr>
          <w:b/>
          <w:bCs/>
          <w:color w:val="4f81bd"/>
          <w:sz w:val="18"/>
          <w:szCs w:val="18"/>
          <w:lang w:val="en-GB"/>
        </w:rPr>
        <w:t xml:space="preserve"> head work site</w:t>
      </w:r>
      <w:bookmarkStart w:id="145" w:name="_Toc54880218"/>
      <w:bookmarkEnd w:id="141"/>
      <w:bookmarkEnd w:id="142"/>
      <w:bookmarkEnd w:id="143"/>
      <w:bookmarkEnd w:id="144"/>
    </w:p>
    <w:p>
      <w:pPr>
        <w:pStyle w:val="style3"/>
        <w:rPr>
          <w:rFonts w:eastAsia="宋体"/>
        </w:rPr>
      </w:pPr>
      <w:r>
        <w:rPr>
          <w:rFonts w:eastAsia="宋体"/>
        </w:rPr>
        <w:t xml:space="preserve"> </w:t>
      </w:r>
      <w:bookmarkStart w:id="146" w:name="_Toc170920145"/>
      <w:r>
        <w:rPr>
          <w:rFonts w:eastAsia="宋体"/>
        </w:rPr>
        <w:t>Soil</w:t>
      </w:r>
      <w:bookmarkEnd w:id="140"/>
      <w:bookmarkEnd w:id="145"/>
      <w:bookmarkEnd w:id="146"/>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soil study report indicates that t</w:t>
      </w:r>
      <w:r>
        <w:rPr>
          <w:rFonts w:ascii="Times New Roman" w:cs="Times New Roman" w:eastAsia="Times New Roman" w:hAnsi="Times New Roman"/>
          <w:sz w:val="24"/>
          <w:szCs w:val="24"/>
          <w:lang w:val="am-ET"/>
        </w:rPr>
        <w:t>he major soil</w:t>
      </w:r>
      <w:r>
        <w:rPr>
          <w:rFonts w:ascii="Times New Roman" w:cs="Times New Roman" w:eastAsia="Times New Roman" w:hAnsi="Times New Roman"/>
          <w:sz w:val="24"/>
          <w:szCs w:val="24"/>
        </w:rPr>
        <w:t>s</w:t>
      </w:r>
      <w:r>
        <w:rPr>
          <w:rFonts w:ascii="Times New Roman" w:cs="Times New Roman" w:eastAsia="Times New Roman" w:hAnsi="Times New Roman"/>
          <w:sz w:val="24"/>
          <w:szCs w:val="24"/>
          <w:lang w:val="am-ET"/>
        </w:rPr>
        <w:t xml:space="preserve"> </w:t>
      </w:r>
      <w:r>
        <w:rPr>
          <w:rFonts w:ascii="Times New Roman" w:cs="Times New Roman" w:eastAsia="Times New Roman" w:hAnsi="Times New Roman"/>
          <w:sz w:val="24"/>
          <w:szCs w:val="24"/>
        </w:rPr>
        <w:t>of the project area are f</w:t>
      </w:r>
      <w:r>
        <w:rPr>
          <w:rFonts w:ascii="Times New Roman" w:cs="Times New Roman" w:eastAsia="Times New Roman" w:hAnsi="Times New Roman"/>
          <w:sz w:val="24"/>
          <w:szCs w:val="24"/>
          <w:lang w:val="am-ET"/>
        </w:rPr>
        <w:t>reely drained</w:t>
      </w:r>
      <w:r>
        <w:rPr>
          <w:rFonts w:ascii="Times New Roman" w:cs="Times New Roman" w:eastAsia="Times New Roman" w:hAnsi="Times New Roman"/>
          <w:sz w:val="24"/>
          <w:szCs w:val="24"/>
        </w:rPr>
        <w:t xml:space="preserve"> Chromic </w:t>
      </w:r>
      <w:r>
        <w:rPr>
          <w:rFonts w:ascii="Times New Roman" w:cs="Times New Roman" w:eastAsia="Times New Roman" w:hAnsi="Times New Roman"/>
          <w:color w:val="000000"/>
          <w:sz w:val="24"/>
          <w:szCs w:val="24"/>
        </w:rPr>
        <w:t>Humic Nitisols and Chromic Luvisols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lang w:val="am-ET"/>
        </w:rPr>
        <w:t>having colours of dark brown to brown and have little or no mottling</w:t>
      </w:r>
      <w:r>
        <w:rPr>
          <w:rFonts w:ascii="Times New Roman" w:cs="Times New Roman" w:eastAsia="Times New Roman" w:hAnsi="Times New Roman"/>
          <w:sz w:val="24"/>
          <w:szCs w:val="24"/>
        </w:rPr>
        <w:t>. The t</w:t>
      </w:r>
      <w:r>
        <w:rPr>
          <w:rFonts w:ascii="Times New Roman" w:cs="Times New Roman" w:eastAsia="Times New Roman" w:hAnsi="Times New Roman"/>
          <w:sz w:val="24"/>
          <w:szCs w:val="24"/>
          <w:lang w:val="am-ET"/>
        </w:rPr>
        <w:t xml:space="preserve">exture </w:t>
      </w:r>
      <w:r>
        <w:rPr>
          <w:rFonts w:ascii="Times New Roman" w:cs="Times New Roman" w:eastAsia="Times New Roman" w:hAnsi="Times New Roman"/>
          <w:sz w:val="24"/>
          <w:szCs w:val="24"/>
        </w:rPr>
        <w:t xml:space="preserve">of the soil </w:t>
      </w:r>
      <w:r>
        <w:rPr>
          <w:rFonts w:ascii="Times New Roman" w:cs="Times New Roman" w:eastAsia="Times New Roman" w:hAnsi="Times New Roman"/>
          <w:sz w:val="24"/>
          <w:szCs w:val="24"/>
          <w:lang w:val="am-ET"/>
        </w:rPr>
        <w:t xml:space="preserve">ranges from </w:t>
      </w:r>
      <w:r>
        <w:rPr>
          <w:rFonts w:ascii="Times New Roman" w:cs="Times New Roman" w:eastAsia="Times New Roman" w:hAnsi="Times New Roman"/>
          <w:sz w:val="24"/>
          <w:szCs w:val="24"/>
        </w:rPr>
        <w:t>loam to clay</w:t>
      </w:r>
      <w:r>
        <w:rPr>
          <w:rFonts w:ascii="Times New Roman" w:cs="Times New Roman" w:eastAsia="Times New Roman" w:hAnsi="Times New Roman"/>
          <w:sz w:val="24"/>
          <w:szCs w:val="24"/>
          <w:lang w:val="am-ET"/>
        </w:rPr>
        <w:t xml:space="preserve"> loam</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lang w:val="am-ET"/>
        </w:rPr>
        <w:t>Generally</w:t>
      </w:r>
      <w:r>
        <w:rPr>
          <w:rFonts w:ascii="Times New Roman" w:cs="Times New Roman" w:eastAsia="Times New Roman" w:hAnsi="Times New Roman"/>
          <w:sz w:val="24"/>
          <w:szCs w:val="24"/>
        </w:rPr>
        <w:t>,</w:t>
      </w:r>
      <w:r>
        <w:rPr>
          <w:rFonts w:ascii="Times New Roman" w:cs="Times New Roman" w:eastAsia="Times New Roman" w:hAnsi="Times New Roman"/>
          <w:sz w:val="24"/>
          <w:szCs w:val="24"/>
          <w:lang w:val="am-ET"/>
        </w:rPr>
        <w:t xml:space="preserve"> soils identified in the study area are</w:t>
      </w:r>
      <w:r>
        <w:rPr>
          <w:rFonts w:ascii="Times New Roman" w:cs="Times New Roman" w:eastAsia="Times New Roman" w:hAnsi="Times New Roman"/>
          <w:sz w:val="24"/>
          <w:szCs w:val="24"/>
        </w:rPr>
        <w:t xml:space="preserve"> moderately deep to </w:t>
      </w:r>
      <w:r>
        <w:rPr>
          <w:rFonts w:ascii="Times New Roman" w:cs="Times New Roman" w:eastAsia="Times New Roman" w:hAnsi="Times New Roman"/>
          <w:sz w:val="24"/>
          <w:szCs w:val="24"/>
          <w:lang w:val="am-ET"/>
        </w:rPr>
        <w:t>deep.  Thus, effective depth of the soil would not be a limiting factor and the soils are suitable with regard to depth of the soil profile.</w:t>
      </w:r>
      <w:r>
        <w:rPr>
          <w:rFonts w:ascii="Times New Roman" w:cs="Times New Roman" w:eastAsia="Times New Roman" w:hAnsi="Times New Roman"/>
          <w:sz w:val="24"/>
          <w:szCs w:val="24"/>
        </w:rPr>
        <w:t xml:space="preserve"> T</w:t>
      </w:r>
      <w:r>
        <w:rPr>
          <w:rFonts w:ascii="Times New Roman" w:cs="Times New Roman" w:eastAsia="Times New Roman" w:hAnsi="Times New Roman"/>
          <w:sz w:val="24"/>
          <w:szCs w:val="24"/>
          <w:lang w:val="am-ET"/>
        </w:rPr>
        <w:t xml:space="preserve">he major soils in the study areas are </w:t>
      </w:r>
      <w:r>
        <w:rPr>
          <w:rFonts w:ascii="Times New Roman" w:cs="Times New Roman" w:eastAsia="Times New Roman" w:hAnsi="Times New Roman"/>
          <w:color w:val="000000"/>
          <w:sz w:val="24"/>
          <w:szCs w:val="24"/>
        </w:rPr>
        <w:t>Humic Nitisols and Chromic Luvisols</w:t>
      </w:r>
      <w:r>
        <w:rPr>
          <w:rFonts w:ascii="Times New Roman" w:cs="Times New Roman" w:eastAsia="Times New Roman" w:hAnsi="Times New Roman"/>
          <w:sz w:val="24"/>
          <w:szCs w:val="24"/>
          <w:lang w:val="am-ET"/>
        </w:rPr>
        <w:t xml:space="preserve"> (i.e.</w:t>
      </w:r>
      <w:r>
        <w:rPr>
          <w:rFonts w:ascii="Times New Roman" w:cs="Times New Roman" w:eastAsia="Times New Roman" w:hAnsi="Times New Roman"/>
          <w:sz w:val="24"/>
          <w:szCs w:val="24"/>
        </w:rPr>
        <w:t>chromic</w:t>
      </w:r>
      <w:r>
        <w:rPr>
          <w:rFonts w:ascii="Times New Roman" w:cs="Times New Roman" w:eastAsia="Times New Roman" w:hAnsi="Times New Roman"/>
          <w:sz w:val="24"/>
          <w:szCs w:val="24"/>
          <w:lang w:val="am-ET"/>
        </w:rPr>
        <w:t xml:space="preserve"> </w:t>
      </w:r>
      <w:r>
        <w:rPr>
          <w:rFonts w:ascii="Times New Roman" w:cs="Times New Roman" w:eastAsia="Times New Roman" w:hAnsi="Times New Roman"/>
          <w:color w:val="000000"/>
          <w:sz w:val="24"/>
          <w:szCs w:val="24"/>
        </w:rPr>
        <w:t>Humic Nitisols and Chromic Luvisols</w:t>
      </w:r>
      <w:r>
        <w:rPr>
          <w:rFonts w:ascii="Times New Roman" w:cs="Times New Roman" w:eastAsia="Times New Roman" w:hAnsi="Times New Roman"/>
          <w:sz w:val="24"/>
          <w:szCs w:val="24"/>
          <w:lang w:val="am-ET"/>
        </w:rPr>
        <w:t>, which are well to moderately drained</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lang w:val="am-ET"/>
        </w:rPr>
        <w:t>type</w:t>
      </w:r>
      <w:r>
        <w:rPr>
          <w:rFonts w:ascii="Times New Roman" w:cs="Times New Roman" w:eastAsia="Times New Roman" w:hAnsi="Times New Roman"/>
          <w:sz w:val="24"/>
          <w:szCs w:val="24"/>
        </w:rPr>
        <w:t>.</w:t>
      </w:r>
      <w:r>
        <w:rPr>
          <w:rFonts w:ascii="Times New Roman" w:cs="Times New Roman" w:eastAsia="Times New Roman" w:hAnsi="Times New Roman"/>
          <w:sz w:val="24"/>
          <w:szCs w:val="24"/>
          <w:lang w:val="am-ET"/>
        </w:rPr>
        <w:t xml:space="preserve"> Thus,</w:t>
      </w:r>
      <w:r>
        <w:rPr>
          <w:rFonts w:ascii="Times New Roman" w:cs="Times New Roman" w:eastAsia="Times New Roman" w:hAnsi="Times New Roman"/>
          <w:b/>
          <w:sz w:val="24"/>
          <w:szCs w:val="24"/>
          <w:lang w:val="am-ET"/>
        </w:rPr>
        <w:t xml:space="preserve"> </w:t>
      </w:r>
      <w:r>
        <w:rPr>
          <w:rFonts w:ascii="Times New Roman" w:cs="Times New Roman" w:eastAsia="Times New Roman" w:hAnsi="Times New Roman"/>
          <w:sz w:val="24"/>
          <w:szCs w:val="24"/>
          <w:lang w:val="am-ET"/>
        </w:rPr>
        <w:t xml:space="preserve">Soil </w:t>
      </w:r>
      <w:r>
        <w:rPr>
          <w:rFonts w:ascii="Times New Roman" w:cs="Times New Roman" w:eastAsia="Times New Roman" w:hAnsi="Times New Roman"/>
          <w:sz w:val="24"/>
          <w:szCs w:val="24"/>
        </w:rPr>
        <w:t>d</w:t>
      </w:r>
      <w:r>
        <w:rPr>
          <w:rFonts w:ascii="Times New Roman" w:cs="Times New Roman" w:eastAsia="Times New Roman" w:hAnsi="Times New Roman"/>
          <w:sz w:val="24"/>
          <w:szCs w:val="24"/>
          <w:lang w:val="am-ET"/>
        </w:rPr>
        <w:t>rainage</w:t>
      </w:r>
      <w:r>
        <w:rPr>
          <w:rFonts w:ascii="Times New Roman" w:cs="Times New Roman" w:eastAsia="Times New Roman" w:hAnsi="Times New Roman"/>
          <w:b/>
          <w:sz w:val="24"/>
          <w:szCs w:val="24"/>
          <w:lang w:val="am-ET"/>
        </w:rPr>
        <w:t xml:space="preserve">  </w:t>
      </w:r>
      <w:r>
        <w:rPr>
          <w:rFonts w:ascii="Times New Roman" w:cs="Times New Roman" w:eastAsia="Times New Roman" w:hAnsi="Times New Roman"/>
          <w:sz w:val="24"/>
          <w:szCs w:val="24"/>
          <w:lang w:val="am-ET"/>
        </w:rPr>
        <w:t>of the soil would not be a limiting factor</w:t>
      </w:r>
      <w:r>
        <w:rPr>
          <w:rFonts w:ascii="Times New Roman" w:cs="Times New Roman" w:eastAsia="Times New Roman" w:hAnsi="Times New Roman"/>
          <w:sz w:val="24"/>
          <w:szCs w:val="24"/>
        </w:rPr>
        <w:t>.</w:t>
      </w:r>
      <w:r>
        <w:rPr>
          <w:rFonts w:ascii="Times New Roman" w:cs="Times New Roman" w:eastAsia="Times New Roman" w:hAnsi="Times New Roman"/>
          <w:sz w:val="24"/>
          <w:szCs w:val="24"/>
          <w:lang w:val="am-ET"/>
        </w:rPr>
        <w:t xml:space="preserve"> </w:t>
      </w:r>
    </w:p>
    <w:bookmarkStart w:id="147" w:name="_Toc385473131"/>
    <w:bookmarkStart w:id="148" w:name="_Toc26043341"/>
    <w:bookmarkStart w:id="149" w:name="_Toc54880219"/>
    <w:p>
      <w:pPr>
        <w:pStyle w:val="style2"/>
        <w:rPr/>
      </w:pPr>
      <w:r>
        <w:t xml:space="preserve"> </w:t>
      </w:r>
      <w:bookmarkStart w:id="150" w:name="_Toc170920146"/>
      <w:r>
        <w:t>THE PRESENT STATE OF LAND USE and FARMING SYSTEM</w:t>
      </w:r>
      <w:bookmarkEnd w:id="147"/>
      <w:bookmarkEnd w:id="148"/>
      <w:bookmarkEnd w:id="149"/>
      <w:bookmarkEnd w:id="150"/>
      <w:r>
        <w:t xml:space="preserve"> </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proposed command area of shashatye</w:t>
      </w:r>
      <w:r>
        <w:rPr>
          <w:rFonts w:ascii="Times New Roman" w:cs="Times New Roman" w:eastAsia="Times New Roman" w:hAnsi="Times New Roman"/>
          <w:sz w:val="24"/>
          <w:szCs w:val="24"/>
        </w:rPr>
        <w:t>Ⅱ</w:t>
      </w:r>
      <w:r>
        <w:rPr>
          <w:rFonts w:ascii="Times New Roman" w:cs="Times New Roman" w:eastAsia="Times New Roman" w:hAnsi="Times New Roman"/>
          <w:sz w:val="24"/>
          <w:szCs w:val="24"/>
        </w:rPr>
        <w:t xml:space="preserve"> small-scale irrigation development project is a cultivated land in its land use type. The proposed command area is totally cultivated by rain fed agriculture during the main rainy season and the major crops produced in the command area are </w:t>
      </w:r>
      <w:r>
        <w:rPr>
          <w:rFonts w:ascii="Times New Roman" w:cs="Times New Roman" w:eastAsia="Times New Roman" w:hAnsi="Times New Roman"/>
          <w:sz w:val="24"/>
          <w:szCs w:val="24"/>
          <w:lang w:val="en-GB"/>
        </w:rPr>
        <w:t>teff , wheat,  maize, pepper ,onion, tomato, cabbage, potato,  sugarcane, banana, coffee</w:t>
      </w:r>
      <w:r>
        <w:rPr>
          <w:rFonts w:ascii="Times New Roman" w:cs="Times New Roman" w:eastAsia="Times New Roman" w:hAnsi="Times New Roman"/>
          <w:sz w:val="24"/>
          <w:szCs w:val="24"/>
        </w:rPr>
        <w:t xml:space="preserve"> and sorghum. These crops are produced for both food and sale to generate cash income for the people of the area.</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farming system practiced in and around the project, area is mixed farming (both crops and animal production). Even though mixed farming is practiced, crop production occupies the largest share of the means of livelihood of the people. The people of the area are sedentary mixed peasants.</w:t>
      </w:r>
    </w:p>
    <w:bookmarkStart w:id="151" w:name="_Toc385473133"/>
    <w:bookmarkStart w:id="152" w:name="_Toc26043342"/>
    <w:bookmarkStart w:id="153" w:name="_Toc54880220"/>
    <w:p>
      <w:pPr>
        <w:pStyle w:val="style3"/>
        <w:rPr>
          <w:rFonts w:eastAsia="宋体"/>
        </w:rPr>
      </w:pPr>
      <w:r>
        <w:rPr>
          <w:rFonts w:eastAsia="宋体"/>
        </w:rPr>
        <w:t xml:space="preserve"> </w:t>
      </w:r>
      <w:bookmarkStart w:id="154" w:name="_Toc170920147"/>
      <w:r>
        <w:rPr>
          <w:rFonts w:eastAsia="宋体"/>
        </w:rPr>
        <w:t>EXISTING AGRICULTURE</w:t>
      </w:r>
      <w:bookmarkEnd w:id="151"/>
      <w:bookmarkEnd w:id="152"/>
      <w:bookmarkEnd w:id="153"/>
      <w:bookmarkEnd w:id="154"/>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Mixed farming is the existing agriculture in around the project area of which, crop production is widely practiced by most of the farmers.</w:t>
      </w:r>
    </w:p>
    <w:bookmarkStart w:id="155" w:name="_Toc385473134"/>
    <w:bookmarkStart w:id="156" w:name="_Toc26043343"/>
    <w:bookmarkStart w:id="157" w:name="_Toc54880221"/>
    <w:p>
      <w:pPr>
        <w:pStyle w:val="style3"/>
        <w:rPr>
          <w:rFonts w:eastAsia="宋体"/>
        </w:rPr>
      </w:pPr>
      <w:r>
        <w:rPr>
          <w:rFonts w:eastAsia="宋体"/>
        </w:rPr>
        <w:t xml:space="preserve"> </w:t>
      </w:r>
      <w:bookmarkStart w:id="158" w:name="_Toc170920148"/>
      <w:r>
        <w:rPr>
          <w:rFonts w:eastAsia="宋体"/>
        </w:rPr>
        <w:t>Existing Crop Production</w:t>
      </w:r>
      <w:bookmarkEnd w:id="155"/>
      <w:bookmarkEnd w:id="156"/>
      <w:bookmarkEnd w:id="157"/>
      <w:bookmarkEnd w:id="158"/>
      <w:r>
        <w:rPr>
          <w:rFonts w:eastAsia="宋体"/>
        </w:rPr>
        <w:t xml:space="preserve"> </w:t>
      </w:r>
    </w:p>
    <w:bookmarkStart w:id="159" w:name="_Toc385473135"/>
    <w:p>
      <w:pPr>
        <w:pStyle w:val="style4"/>
        <w:rPr>
          <w:rFonts w:eastAsia="宋体"/>
        </w:rPr>
      </w:pPr>
      <w:r>
        <w:rPr>
          <w:rFonts w:eastAsia="宋体"/>
        </w:rPr>
        <w:t xml:space="preserve"> Under rain fed system</w:t>
      </w:r>
      <w:bookmarkEnd w:id="159"/>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Both rain fed agriculture and traditional irrigation are practiced on the proposed command area in rainy season and dry season, respectively. As already mentioned above, the crops produced by rain fed agriculture are teff, wheat, maize and sorghum.</w:t>
      </w:r>
    </w:p>
    <w:p>
      <w:pPr>
        <w:pStyle w:val="style0"/>
        <w:spacing w:after="0" w:lineRule="auto" w:line="360"/>
        <w:jc w:val="both"/>
        <w:rPr>
          <w:rFonts w:ascii="Times New Roman" w:cs="Times New Roman" w:eastAsia="Times New Roman" w:hAnsi="Times New Roman"/>
          <w:sz w:val="24"/>
          <w:szCs w:val="24"/>
        </w:rPr>
      </w:pPr>
    </w:p>
    <w:bookmarkStart w:id="160" w:name="_Toc385473136"/>
    <w:p>
      <w:pPr>
        <w:pStyle w:val="style4"/>
        <w:rPr>
          <w:rFonts w:eastAsia="宋体"/>
        </w:rPr>
      </w:pPr>
      <w:r>
        <w:rPr>
          <w:rFonts w:eastAsia="宋体"/>
        </w:rPr>
        <w:t xml:space="preserve"> Existing Irrigation Practices</w:t>
      </w:r>
      <w:bookmarkEnd w:id="160"/>
      <w:r>
        <w:rPr>
          <w:rFonts w:eastAsia="宋体"/>
        </w:rPr>
        <w:t xml:space="preserve"> </w:t>
      </w:r>
    </w:p>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lang w:val="en-GB"/>
        </w:rPr>
        <w:t>Irrigated agriculture has been practiced in the woreda. The main irrigated crops are maize and vegetables.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There is also a practice of traditional irrigation on the proposed command area for a long period of time. The crops grown by traditional irrigation at the time of field observation are </w:t>
      </w:r>
      <w:r>
        <w:rPr>
          <w:rFonts w:ascii="Times New Roman" w:cs="Times New Roman" w:eastAsia="Times New Roman" w:hAnsi="Times New Roman"/>
          <w:sz w:val="24"/>
          <w:szCs w:val="24"/>
          <w:lang w:val="en-GB"/>
        </w:rPr>
        <w:t>tomato, cabbage, potato, coffee</w:t>
      </w:r>
      <w:r>
        <w:rPr>
          <w:rFonts w:ascii="Times New Roman" w:cs="Times New Roman" w:eastAsia="Times New Roman" w:hAnsi="Times New Roman"/>
          <w:sz w:val="24"/>
          <w:szCs w:val="24"/>
        </w:rPr>
        <w:t xml:space="preserve">. Most of the farmers produce only once in a year using traditional irrigation on the proposed command area. </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estimated area under traditional irrigation on the proposed command area is about </w:t>
      </w:r>
      <w:r>
        <w:rPr>
          <w:rFonts w:ascii="Times New Roman" w:cs="Times New Roman" w:eastAsia="Times New Roman" w:hAnsi="Times New Roman"/>
          <w:color w:val="000000"/>
          <w:sz w:val="24"/>
          <w:szCs w:val="24"/>
        </w:rPr>
        <w:t>18ha in</w:t>
      </w:r>
      <w:r>
        <w:rPr>
          <w:rFonts w:ascii="Times New Roman" w:cs="Times New Roman" w:eastAsia="Times New Roman" w:hAnsi="Times New Roman"/>
          <w:sz w:val="24"/>
          <w:szCs w:val="24"/>
        </w:rPr>
        <w:t xml:space="preserve"> Yemehel peasant association. The cropping calendar practiced in the proposed command area for traditional irrigation is from the mid of the month october up to the end of May. Hence, there is a good practice and interest of traditional irrigation in around the project area. </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But there are some problems observed on the practice of traditional irrigation. These are method of irrigation (flooding) and method of planting (not row planting) which need interventions of the woreda experts and development agents. For irrigation water saving, to improve aeration of the root zone and ease of management, furrow irrigation and row planting are preferable.   </w:t>
      </w:r>
    </w:p>
    <w:p>
      <w:pPr>
        <w:pStyle w:val="style0"/>
        <w:spacing w:after="0" w:lineRule="auto" w:line="360"/>
        <w:jc w:val="both"/>
        <w:rPr>
          <w:rFonts w:ascii="Times New Roman" w:cs="Times New Roman" w:eastAsia="Times New Roman" w:hAnsi="Times New Roman"/>
          <w:sz w:val="24"/>
          <w:szCs w:val="24"/>
        </w:rPr>
        <w:sectPr>
          <w:headerReference w:type="default" r:id="rId65"/>
          <w:footerReference w:type="default" r:id="rId66"/>
          <w:footerReference w:type="first" r:id="rId67"/>
          <w:pgSz w:w="12240" w:h="15840" w:orient="portrait"/>
          <w:pgMar w:top="1440" w:right="1440" w:bottom="1440" w:left="1728" w:header="720" w:footer="720" w:gutter="0"/>
          <w:pgNumType w:start="1"/>
          <w:cols w:space="720"/>
          <w:titlePg/>
          <w:docGrid w:linePitch="360"/>
        </w:sectPr>
      </w:pPr>
      <w:r>
        <w:rPr>
          <w:rFonts w:ascii="Times New Roman" w:cs="Times New Roman" w:eastAsia="Times New Roman" w:hAnsi="Times New Roman"/>
          <w:sz w:val="24"/>
          <w:szCs w:val="24"/>
        </w:rPr>
        <w:t xml:space="preserve">The cropping calendar practiced in the area for irrigated agriculture is described on the table below. </w:t>
      </w:r>
    </w:p>
    <w:bookmarkStart w:id="161" w:name="_Toc385399466"/>
    <w:bookmarkStart w:id="162" w:name="_Toc26346577"/>
    <w:bookmarkStart w:id="163" w:name="_Toc54881123"/>
    <w:bookmarkStart w:id="164" w:name="_Toc57357450"/>
    <w:p>
      <w:pPr>
        <w:pStyle w:val="style0"/>
        <w:keepNext/>
        <w:spacing w:lineRule="auto" w:line="240"/>
        <w:rPr>
          <w:b/>
          <w:bCs/>
          <w:color w:val="4f81bd"/>
          <w:sz w:val="18"/>
          <w:szCs w:val="18"/>
          <w:lang w:val="en-GB"/>
        </w:rPr>
      </w:pPr>
      <w:r>
        <w:rPr>
          <w:b/>
          <w:bCs/>
          <w:color w:val="4f81bd"/>
          <w:sz w:val="18"/>
          <w:szCs w:val="18"/>
          <w:lang w:val="en-GB"/>
        </w:rPr>
        <w:t xml:space="preserve">Table </w:t>
      </w:r>
      <w:r>
        <w:rPr>
          <w:b/>
          <w:bCs/>
          <w:color w:val="4f81bd"/>
          <w:sz w:val="18"/>
          <w:szCs w:val="18"/>
          <w:lang w:val="en-GB"/>
        </w:rPr>
        <w:fldChar w:fldCharType="begin"/>
      </w:r>
      <w:r>
        <w:rPr>
          <w:b/>
          <w:bCs/>
          <w:color w:val="4f81bd"/>
          <w:sz w:val="18"/>
          <w:szCs w:val="18"/>
          <w:lang w:val="en-GB"/>
        </w:rPr>
        <w:instrText xml:space="preserve"> SEQ Table \* ARABIC </w:instrText>
      </w:r>
      <w:r>
        <w:rPr>
          <w:b/>
          <w:bCs/>
          <w:color w:val="4f81bd"/>
          <w:sz w:val="18"/>
          <w:szCs w:val="18"/>
          <w:lang w:val="en-GB"/>
        </w:rPr>
        <w:fldChar w:fldCharType="separate"/>
      </w:r>
      <w:r>
        <w:rPr>
          <w:b/>
          <w:bCs/>
          <w:noProof/>
          <w:color w:val="4f81bd"/>
          <w:sz w:val="18"/>
          <w:szCs w:val="18"/>
          <w:lang w:val="en-GB"/>
        </w:rPr>
        <w:t>13</w:t>
      </w:r>
      <w:r>
        <w:rPr>
          <w:b/>
          <w:bCs/>
          <w:color w:val="4f81bd"/>
          <w:sz w:val="18"/>
          <w:szCs w:val="18"/>
          <w:lang w:val="en-GB"/>
        </w:rPr>
        <w:fldChar w:fldCharType="end"/>
      </w:r>
      <w:r>
        <w:rPr>
          <w:b/>
          <w:bCs/>
          <w:color w:val="4f81bd"/>
          <w:sz w:val="18"/>
          <w:szCs w:val="18"/>
          <w:lang w:val="en-GB"/>
        </w:rPr>
        <w:t xml:space="preserve"> Existing cropping calendar for traditional irrigation in and around the project area</w:t>
      </w:r>
      <w:bookmarkEnd w:id="161"/>
      <w:bookmarkEnd w:id="162"/>
      <w:bookmarkEnd w:id="163"/>
      <w:bookmarkEnd w:id="164"/>
      <w:r>
        <w:rPr>
          <w:b/>
          <w:bCs/>
          <w:color w:val="4f81bd"/>
          <w:sz w:val="18"/>
          <w:szCs w:val="18"/>
          <w:lang w:val="en-GB"/>
        </w:rPr>
        <w:t xml:space="preserve"> </w:t>
      </w:r>
    </w:p>
    <w:tbl>
      <w:tblPr>
        <w:tblStyle w:val="style4317"/>
        <w:tblW w:w="5000" w:type="pct"/>
        <w:tblLook w:val="04A0" w:firstRow="1" w:lastRow="0" w:firstColumn="1" w:lastColumn="0" w:noHBand="0" w:noVBand="1"/>
      </w:tblPr>
      <w:tblGrid>
        <w:gridCol w:w="1774"/>
        <w:gridCol w:w="2335"/>
        <w:gridCol w:w="727"/>
        <w:gridCol w:w="2900"/>
        <w:gridCol w:w="1933"/>
        <w:gridCol w:w="724"/>
        <w:gridCol w:w="2495"/>
      </w:tblGrid>
      <w:tr>
        <w:trPr/>
        <w:tc>
          <w:tcPr>
            <w:tcW w:w="688" w:type="pct"/>
            <w:vMerge w:val="restart"/>
            <w:tcBorders/>
            <w:tcFitText w:val="false"/>
          </w:tcPr>
          <w:p>
            <w:pPr>
              <w:pStyle w:val="style0"/>
              <w:spacing w:lineRule="auto" w:line="360"/>
              <w:jc w:val="center"/>
              <w:rPr>
                <w:rFonts w:ascii="Times New Roman" w:cs="Times New Roman" w:eastAsia="Times New Roman" w:hAnsi="Times New Roman"/>
                <w:b/>
              </w:rPr>
            </w:pPr>
          </w:p>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Types of crops</w:t>
            </w:r>
          </w:p>
        </w:tc>
        <w:tc>
          <w:tcPr>
            <w:tcW w:w="1188" w:type="pct"/>
            <w:gridSpan w:val="2"/>
            <w:tcBorders/>
            <w:tcFitText w:val="false"/>
          </w:tcPr>
          <w:p>
            <w:pPr>
              <w:pStyle w:val="style0"/>
              <w:spacing w:lineRule="auto" w:line="360"/>
              <w:jc w:val="center"/>
              <w:rPr>
                <w:rFonts w:ascii="Times New Roman" w:cs="Times New Roman" w:eastAsia="Times New Roman" w:hAnsi="Times New Roman"/>
                <w:b/>
              </w:rPr>
            </w:pPr>
          </w:p>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Time of seed bed preparation</w:t>
            </w:r>
          </w:p>
        </w:tc>
        <w:tc>
          <w:tcPr>
            <w:tcW w:w="1125" w:type="pct"/>
            <w:vMerge w:val="restart"/>
            <w:tcBorders/>
            <w:tcFitText w:val="false"/>
          </w:tcPr>
          <w:p>
            <w:pPr>
              <w:pStyle w:val="style0"/>
              <w:spacing w:lineRule="auto" w:line="360"/>
              <w:jc w:val="center"/>
              <w:rPr>
                <w:rFonts w:ascii="Times New Roman" w:cs="Times New Roman" w:eastAsia="Times New Roman" w:hAnsi="Times New Roman"/>
                <w:b/>
              </w:rPr>
            </w:pPr>
          </w:p>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Sowing</w:t>
            </w:r>
          </w:p>
        </w:tc>
        <w:tc>
          <w:tcPr>
            <w:tcW w:w="1031" w:type="pct"/>
            <w:gridSpan w:val="2"/>
            <w:tcBorders/>
            <w:tcFitText w:val="false"/>
          </w:tcPr>
          <w:p>
            <w:pPr>
              <w:pStyle w:val="style0"/>
              <w:spacing w:lineRule="auto" w:line="360"/>
              <w:jc w:val="center"/>
              <w:rPr>
                <w:rFonts w:ascii="Times New Roman" w:cs="Times New Roman" w:eastAsia="Times New Roman" w:hAnsi="Times New Roman"/>
                <w:b/>
              </w:rPr>
            </w:pPr>
          </w:p>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Time of weeding</w:t>
            </w:r>
          </w:p>
        </w:tc>
        <w:tc>
          <w:tcPr>
            <w:tcW w:w="968" w:type="pct"/>
            <w:vMerge w:val="restart"/>
            <w:tcBorders/>
            <w:tcFitText w:val="false"/>
          </w:tcPr>
          <w:p>
            <w:pPr>
              <w:pStyle w:val="style0"/>
              <w:spacing w:lineRule="auto" w:line="360"/>
              <w:jc w:val="center"/>
              <w:rPr>
                <w:rFonts w:ascii="Times New Roman" w:cs="Times New Roman" w:eastAsia="Times New Roman" w:hAnsi="Times New Roman"/>
                <w:b/>
              </w:rPr>
            </w:pPr>
          </w:p>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Time of harvesting</w:t>
            </w:r>
          </w:p>
        </w:tc>
      </w:tr>
      <w:tr>
        <w:tblPrEx/>
        <w:trPr/>
        <w:tc>
          <w:tcPr>
            <w:tcW w:w="688" w:type="pct"/>
            <w:vMerge w:val="continue"/>
            <w:tcBorders/>
            <w:tcFitText w:val="false"/>
          </w:tcPr>
          <w:p>
            <w:pPr>
              <w:pStyle w:val="style0"/>
              <w:spacing w:lineRule="auto" w:line="360"/>
              <w:jc w:val="center"/>
              <w:rPr>
                <w:rFonts w:ascii="Times New Roman" w:cs="Times New Roman" w:eastAsia="Times New Roman" w:hAnsi="Times New Roman"/>
                <w:b/>
              </w:rPr>
            </w:pPr>
          </w:p>
        </w:tc>
        <w:tc>
          <w:tcPr>
            <w:tcW w:w="906" w:type="pct"/>
            <w:tcBorders/>
            <w:tcFitText w:val="false"/>
          </w:tcPr>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P</w:t>
            </w:r>
            <w:r>
              <w:rPr>
                <w:rFonts w:ascii="Times New Roman" w:cs="Times New Roman" w:eastAsia="Times New Roman" w:hAnsi="Times New Roman"/>
                <w:b/>
              </w:rPr>
              <w:t>loughing</w:t>
            </w:r>
          </w:p>
        </w:tc>
        <w:tc>
          <w:tcPr>
            <w:tcW w:w="282" w:type="pct"/>
            <w:tcBorders/>
            <w:tcFitText w:val="false"/>
          </w:tcPr>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Freq.</w:t>
            </w:r>
          </w:p>
        </w:tc>
        <w:tc>
          <w:tcPr>
            <w:tcW w:w="1125" w:type="pct"/>
            <w:vMerge w:val="continue"/>
            <w:tcBorders/>
            <w:tcFitText w:val="false"/>
          </w:tcPr>
          <w:p>
            <w:pPr>
              <w:pStyle w:val="style0"/>
              <w:spacing w:lineRule="auto" w:line="360"/>
              <w:jc w:val="center"/>
              <w:rPr>
                <w:rFonts w:ascii="Times New Roman" w:cs="Times New Roman" w:eastAsia="Times New Roman" w:hAnsi="Times New Roman"/>
                <w:b/>
              </w:rPr>
            </w:pPr>
          </w:p>
        </w:tc>
        <w:tc>
          <w:tcPr>
            <w:tcW w:w="750" w:type="pct"/>
            <w:tcBorders/>
            <w:tcFitText w:val="false"/>
          </w:tcPr>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 xml:space="preserve"> Weeding </w:t>
            </w:r>
          </w:p>
        </w:tc>
        <w:tc>
          <w:tcPr>
            <w:tcW w:w="281" w:type="pct"/>
            <w:tcBorders/>
            <w:tcFitText w:val="false"/>
          </w:tcPr>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Freq.</w:t>
            </w:r>
          </w:p>
        </w:tc>
        <w:tc>
          <w:tcPr>
            <w:tcW w:w="968" w:type="pct"/>
            <w:vMerge w:val="continue"/>
            <w:tcBorders/>
            <w:tcFitText w:val="false"/>
          </w:tcPr>
          <w:p>
            <w:pPr>
              <w:pStyle w:val="style0"/>
              <w:spacing w:lineRule="auto" w:line="360"/>
              <w:jc w:val="center"/>
              <w:rPr>
                <w:rFonts w:ascii="Times New Roman" w:cs="Times New Roman" w:eastAsia="Times New Roman" w:hAnsi="Times New Roman"/>
                <w:b/>
              </w:rPr>
            </w:pP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Pepper (green)</w:t>
            </w:r>
          </w:p>
        </w:tc>
        <w:tc>
          <w:tcPr>
            <w:tcW w:w="906"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Beg .Oct –Mid Nov</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2-4</w:t>
            </w:r>
          </w:p>
        </w:tc>
        <w:tc>
          <w:tcPr>
            <w:tcW w:w="1125"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Mid Nov-End Dec</w:t>
            </w:r>
          </w:p>
        </w:tc>
        <w:tc>
          <w:tcPr>
            <w:tcW w:w="750"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Dec -Feb</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3-4</w:t>
            </w:r>
          </w:p>
        </w:tc>
        <w:tc>
          <w:tcPr>
            <w:tcW w:w="968"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Mid Mar –End May</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Onion</w:t>
            </w:r>
          </w:p>
        </w:tc>
        <w:tc>
          <w:tcPr>
            <w:tcW w:w="906"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Beg .Oct –Mid Nov</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2-4</w:t>
            </w:r>
          </w:p>
        </w:tc>
        <w:tc>
          <w:tcPr>
            <w:tcW w:w="1125"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Mid Nov-End Dec</w:t>
            </w:r>
          </w:p>
        </w:tc>
        <w:tc>
          <w:tcPr>
            <w:tcW w:w="750"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Dec -Feb</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3-4</w:t>
            </w:r>
          </w:p>
        </w:tc>
        <w:tc>
          <w:tcPr>
            <w:tcW w:w="968"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Mid Mar –End May</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Beet root</w:t>
            </w:r>
          </w:p>
        </w:tc>
        <w:tc>
          <w:tcPr>
            <w:tcW w:w="906"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Beg .Oct –Mid Nov</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2-4</w:t>
            </w:r>
          </w:p>
        </w:tc>
        <w:tc>
          <w:tcPr>
            <w:tcW w:w="1125"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Mid Nov-End Dec</w:t>
            </w:r>
          </w:p>
        </w:tc>
        <w:tc>
          <w:tcPr>
            <w:tcW w:w="750"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 xml:space="preserve">Dec –Feb </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3-4</w:t>
            </w:r>
          </w:p>
        </w:tc>
        <w:tc>
          <w:tcPr>
            <w:tcW w:w="968"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Mid Mar –End May</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Carrot</w:t>
            </w:r>
          </w:p>
        </w:tc>
        <w:tc>
          <w:tcPr>
            <w:tcW w:w="906"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Beg .Oct –Mid Nov</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2-4</w:t>
            </w:r>
          </w:p>
        </w:tc>
        <w:tc>
          <w:tcPr>
            <w:tcW w:w="1125"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Mid Nov-End Dec</w:t>
            </w:r>
          </w:p>
        </w:tc>
        <w:tc>
          <w:tcPr>
            <w:tcW w:w="750"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Dec -Feb</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3-4</w:t>
            </w:r>
          </w:p>
        </w:tc>
        <w:tc>
          <w:tcPr>
            <w:tcW w:w="968"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Mid Mar –End May</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Cabbage</w:t>
            </w:r>
          </w:p>
        </w:tc>
        <w:tc>
          <w:tcPr>
            <w:tcW w:w="906"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Beg .Oct –Mid Nov</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2-4</w:t>
            </w:r>
          </w:p>
        </w:tc>
        <w:tc>
          <w:tcPr>
            <w:tcW w:w="1125"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Mid Nov-End Dec</w:t>
            </w:r>
          </w:p>
        </w:tc>
        <w:tc>
          <w:tcPr>
            <w:tcW w:w="750"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Dec -Feb</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3-4</w:t>
            </w:r>
          </w:p>
        </w:tc>
        <w:tc>
          <w:tcPr>
            <w:tcW w:w="968"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Mid Mar –End May</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Tomato</w:t>
            </w:r>
          </w:p>
        </w:tc>
        <w:tc>
          <w:tcPr>
            <w:tcW w:w="906"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Beg .Oct –Mid Nov</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2-4</w:t>
            </w:r>
          </w:p>
        </w:tc>
        <w:tc>
          <w:tcPr>
            <w:tcW w:w="1125"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Mid Nov-End Dec</w:t>
            </w:r>
          </w:p>
        </w:tc>
        <w:tc>
          <w:tcPr>
            <w:tcW w:w="750"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Dec -Feb</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3-4</w:t>
            </w:r>
          </w:p>
        </w:tc>
        <w:tc>
          <w:tcPr>
            <w:tcW w:w="968"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Mid Mar –End May</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Maize</w:t>
            </w:r>
          </w:p>
        </w:tc>
        <w:tc>
          <w:tcPr>
            <w:tcW w:w="906"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Beg .Oct –Mid Nov</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2-4</w:t>
            </w:r>
          </w:p>
        </w:tc>
        <w:tc>
          <w:tcPr>
            <w:tcW w:w="1125"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Mid Nov-End Dec</w:t>
            </w:r>
          </w:p>
        </w:tc>
        <w:tc>
          <w:tcPr>
            <w:tcW w:w="750"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Dec -Feb</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3-4</w:t>
            </w:r>
          </w:p>
        </w:tc>
        <w:tc>
          <w:tcPr>
            <w:tcW w:w="968"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Mid Mar –End May</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Potato</w:t>
            </w:r>
          </w:p>
        </w:tc>
        <w:tc>
          <w:tcPr>
            <w:tcW w:w="906"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Beg .Oct –Mid Nov</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2-4</w:t>
            </w:r>
          </w:p>
        </w:tc>
        <w:tc>
          <w:tcPr>
            <w:tcW w:w="1125"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Mid Nov-End Dec</w:t>
            </w:r>
          </w:p>
        </w:tc>
        <w:tc>
          <w:tcPr>
            <w:tcW w:w="750"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Dec -Feb</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3-4</w:t>
            </w:r>
          </w:p>
        </w:tc>
        <w:tc>
          <w:tcPr>
            <w:tcW w:w="968"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Mid Mar –End May</w:t>
            </w:r>
          </w:p>
        </w:tc>
      </w:tr>
    </w:tbl>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Source:  Yemehel  Kebele  centre</w:t>
      </w:r>
    </w:p>
    <w:p>
      <w:pPr>
        <w:pStyle w:val="style0"/>
        <w:spacing w:after="0" w:lineRule="auto" w:line="360"/>
        <w:jc w:val="both"/>
        <w:rPr>
          <w:rFonts w:ascii="Times New Roman" w:cs="Times New Roman" w:eastAsia="Times New Roman" w:hAnsi="Times New Roman"/>
          <w:sz w:val="24"/>
          <w:szCs w:val="24"/>
        </w:rPr>
        <w:sectPr>
          <w:pgSz w:w="15840" w:h="12240" w:orient="landscape"/>
          <w:pgMar w:top="1440" w:right="1440" w:bottom="1440" w:left="1728" w:header="720" w:footer="720" w:gutter="0"/>
          <w:cols w:space="720"/>
          <w:docGrid w:linePitch="360"/>
        </w:sectPr>
      </w:pPr>
    </w:p>
    <w:bookmarkStart w:id="165" w:name="_Toc385473137"/>
    <w:p>
      <w:pPr>
        <w:pStyle w:val="style4"/>
        <w:rPr>
          <w:rFonts w:eastAsia="宋体"/>
        </w:rPr>
      </w:pPr>
      <w:r>
        <w:rPr>
          <w:rFonts w:eastAsia="宋体"/>
        </w:rPr>
        <w:t xml:space="preserve"> Existing Cropping Pattern and Intensity</w:t>
      </w:r>
      <w:bookmarkEnd w:id="165"/>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existing cropping intensity on the proposed command area under traditional irrigation is twice for both traditional irrigation and rain fed agriculture on dry season and main rainy season, respectively.</w:t>
      </w: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Rain fed crop production is under taken in the kebele using different technologies like local seeds without fertilizers, local seeds with fertilizers, and improved seeds with fertilizers. </w:t>
      </w:r>
    </w:p>
    <w:bookmarkStart w:id="166" w:name="_Toc338928075"/>
    <w:bookmarkStart w:id="167" w:name="_Toc342830316"/>
    <w:bookmarkStart w:id="168" w:name="_Toc26346578"/>
    <w:p>
      <w:pPr>
        <w:pStyle w:val="style0"/>
        <w:spacing w:lineRule="auto" w:line="240"/>
        <w:rPr>
          <w:bCs/>
          <w:i/>
          <w:color w:val="4f81bd"/>
          <w:sz w:val="18"/>
          <w:szCs w:val="18"/>
          <w:lang w:val="en-GB"/>
        </w:rPr>
      </w:pPr>
      <w:r>
        <w:rPr>
          <w:bCs/>
          <w:i/>
          <w:color w:val="4f81bd"/>
          <w:sz w:val="18"/>
          <w:szCs w:val="18"/>
          <w:lang w:val="en-GB"/>
        </w:rPr>
        <w:t xml:space="preserve"> </w:t>
      </w:r>
      <w:bookmarkStart w:id="169" w:name="_Toc54881124"/>
      <w:bookmarkStart w:id="170" w:name="_Toc57357451"/>
      <w:r>
        <w:rPr>
          <w:b/>
          <w:bCs/>
          <w:color w:val="4f81bd"/>
          <w:sz w:val="18"/>
          <w:szCs w:val="18"/>
          <w:lang w:val="en-GB"/>
        </w:rPr>
        <w:t xml:space="preserve">Table </w:t>
      </w:r>
      <w:r>
        <w:rPr>
          <w:b/>
          <w:bCs/>
          <w:color w:val="4f81bd"/>
          <w:sz w:val="18"/>
          <w:szCs w:val="18"/>
          <w:lang w:val="en-GB"/>
        </w:rPr>
        <w:fldChar w:fldCharType="begin"/>
      </w:r>
      <w:r>
        <w:rPr>
          <w:b/>
          <w:bCs/>
          <w:color w:val="4f81bd"/>
          <w:sz w:val="18"/>
          <w:szCs w:val="18"/>
          <w:lang w:val="en-GB"/>
        </w:rPr>
        <w:instrText xml:space="preserve"> SEQ Table \* ARABIC </w:instrText>
      </w:r>
      <w:r>
        <w:rPr>
          <w:b/>
          <w:bCs/>
          <w:color w:val="4f81bd"/>
          <w:sz w:val="18"/>
          <w:szCs w:val="18"/>
          <w:lang w:val="en-GB"/>
        </w:rPr>
        <w:fldChar w:fldCharType="separate"/>
      </w:r>
      <w:r>
        <w:rPr>
          <w:b/>
          <w:bCs/>
          <w:noProof/>
          <w:color w:val="4f81bd"/>
          <w:sz w:val="18"/>
          <w:szCs w:val="18"/>
          <w:lang w:val="en-GB"/>
        </w:rPr>
        <w:t>14</w:t>
      </w:r>
      <w:r>
        <w:rPr>
          <w:b/>
          <w:bCs/>
          <w:color w:val="4f81bd"/>
          <w:sz w:val="18"/>
          <w:szCs w:val="18"/>
          <w:lang w:val="en-GB"/>
        </w:rPr>
        <w:fldChar w:fldCharType="end"/>
      </w:r>
      <w:r>
        <w:rPr>
          <w:bCs/>
          <w:i/>
          <w:color w:val="4f81bd"/>
          <w:sz w:val="18"/>
          <w:szCs w:val="18"/>
          <w:lang w:val="en-GB"/>
        </w:rPr>
        <w:t xml:space="preserve"> Existing cropping pattern &amp; production/rain fed/ in the Kebele</w:t>
      </w:r>
      <w:bookmarkEnd w:id="166"/>
      <w:bookmarkEnd w:id="167"/>
      <w:bookmarkEnd w:id="168"/>
      <w:bookmarkEnd w:id="169"/>
      <w:bookmarkEnd w:id="170"/>
    </w:p>
    <w:tbl>
      <w:tblPr>
        <w:tblW w:w="495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620"/>
        <w:gridCol w:w="1890"/>
      </w:tblGrid>
      <w:tr>
        <w:trPr>
          <w:trHeight w:val="170" w:hRule="atLeast"/>
        </w:trPr>
        <w:tc>
          <w:tcPr>
            <w:tcW w:w="1440" w:type="dxa"/>
            <w:vMerge w:val="restart"/>
            <w:tcBorders/>
            <w:shd w:val="clear" w:color="auto" w:fill="dbe5f1"/>
            <w:tcFitText w:val="false"/>
            <w:vAlign w:val="center"/>
            <w:hideMark/>
          </w:tcPr>
          <w:p>
            <w:pPr>
              <w:pStyle w:val="style0"/>
              <w:spacing w:lineRule="auto" w:line="360"/>
              <w:jc w:val="both"/>
              <w:rPr>
                <w:rFonts w:ascii="Times New Roman" w:hAnsi="Times New Roman"/>
                <w:b/>
                <w:bCs/>
                <w:sz w:val="24"/>
                <w:szCs w:val="24"/>
              </w:rPr>
            </w:pPr>
            <w:r>
              <w:rPr>
                <w:rFonts w:ascii="Times New Roman" w:hAnsi="Times New Roman"/>
                <w:b/>
                <w:bCs/>
                <w:sz w:val="24"/>
                <w:szCs w:val="24"/>
              </w:rPr>
              <w:t>Crop</w:t>
            </w:r>
          </w:p>
        </w:tc>
        <w:tc>
          <w:tcPr>
            <w:tcW w:w="3510" w:type="dxa"/>
            <w:gridSpan w:val="2"/>
            <w:tcBorders/>
            <w:shd w:val="clear" w:color="auto" w:fill="dbe5f1"/>
            <w:tcFitText w:val="false"/>
            <w:vAlign w:val="center"/>
            <w:hideMark/>
          </w:tcPr>
          <w:p>
            <w:pPr>
              <w:pStyle w:val="style0"/>
              <w:spacing w:lineRule="auto" w:line="360"/>
              <w:jc w:val="both"/>
              <w:rPr>
                <w:rFonts w:ascii="Times New Roman" w:hAnsi="Times New Roman"/>
                <w:b/>
                <w:bCs/>
                <w:sz w:val="24"/>
                <w:szCs w:val="24"/>
              </w:rPr>
            </w:pPr>
            <w:r>
              <w:rPr>
                <w:rFonts w:ascii="Times New Roman" w:hAnsi="Times New Roman"/>
                <w:b/>
                <w:bCs/>
                <w:sz w:val="24"/>
                <w:szCs w:val="24"/>
              </w:rPr>
              <w:t>Yemehel</w:t>
            </w:r>
          </w:p>
        </w:tc>
      </w:tr>
      <w:tr>
        <w:tblPrEx/>
        <w:trPr>
          <w:trHeight w:val="70" w:hRule="atLeast"/>
        </w:trPr>
        <w:tc>
          <w:tcPr>
            <w:tcW w:w="1440" w:type="dxa"/>
            <w:vMerge w:val="continue"/>
            <w:tcBorders/>
            <w:shd w:val="clear" w:color="auto" w:fill="dbe5f1"/>
            <w:tcFitText w:val="false"/>
            <w:vAlign w:val="center"/>
            <w:hideMark/>
          </w:tcPr>
          <w:p>
            <w:pPr>
              <w:pStyle w:val="style0"/>
              <w:spacing w:lineRule="auto" w:line="360"/>
              <w:jc w:val="both"/>
              <w:rPr>
                <w:rFonts w:ascii="Times New Roman" w:hAnsi="Times New Roman"/>
                <w:b/>
                <w:bCs/>
                <w:color w:val="000000"/>
                <w:sz w:val="24"/>
                <w:szCs w:val="24"/>
              </w:rPr>
            </w:pPr>
          </w:p>
        </w:tc>
        <w:tc>
          <w:tcPr>
            <w:tcW w:w="1620" w:type="dxa"/>
            <w:tcBorders/>
            <w:shd w:val="clear" w:color="auto" w:fill="dbe5f1"/>
            <w:tcFitText w:val="false"/>
            <w:vAlign w:val="center"/>
            <w:hideMark/>
          </w:tcPr>
          <w:p>
            <w:pPr>
              <w:pStyle w:val="style0"/>
              <w:spacing w:lineRule="auto" w:line="360"/>
              <w:jc w:val="both"/>
              <w:rPr>
                <w:rFonts w:ascii="Times New Roman" w:hAnsi="Times New Roman"/>
                <w:b/>
                <w:bCs/>
                <w:color w:val="000000"/>
                <w:sz w:val="24"/>
                <w:szCs w:val="24"/>
              </w:rPr>
            </w:pPr>
            <w:r>
              <w:rPr>
                <w:rFonts w:ascii="Times New Roman" w:hAnsi="Times New Roman"/>
                <w:b/>
                <w:bCs/>
                <w:color w:val="000000"/>
                <w:sz w:val="24"/>
                <w:szCs w:val="24"/>
              </w:rPr>
              <w:t>Area in Ha.</w:t>
            </w:r>
          </w:p>
        </w:tc>
        <w:tc>
          <w:tcPr>
            <w:tcW w:w="1890" w:type="dxa"/>
            <w:tcBorders/>
            <w:shd w:val="clear" w:color="auto" w:fill="dbe5f1"/>
            <w:tcFitText w:val="false"/>
            <w:vAlign w:val="center"/>
            <w:hideMark/>
          </w:tcPr>
          <w:p>
            <w:pPr>
              <w:pStyle w:val="style0"/>
              <w:spacing w:lineRule="auto" w:line="360"/>
              <w:jc w:val="both"/>
              <w:rPr>
                <w:rFonts w:ascii="Times New Roman" w:hAnsi="Times New Roman"/>
                <w:b/>
                <w:bCs/>
                <w:color w:val="000000"/>
                <w:sz w:val="24"/>
                <w:szCs w:val="24"/>
              </w:rPr>
            </w:pPr>
            <w:r>
              <w:rPr>
                <w:rFonts w:ascii="Times New Roman" w:hAnsi="Times New Roman"/>
                <w:b/>
                <w:bCs/>
                <w:color w:val="000000"/>
                <w:sz w:val="24"/>
                <w:szCs w:val="24"/>
              </w:rPr>
              <w:t>productivity (Qt per hectare)</w:t>
            </w:r>
          </w:p>
        </w:tc>
      </w:tr>
      <w:tr>
        <w:tblPrEx/>
        <w:trPr>
          <w:trHeight w:val="80" w:hRule="atLeast"/>
        </w:trPr>
        <w:tc>
          <w:tcPr>
            <w:tcW w:w="1440" w:type="dxa"/>
            <w:tcBorders/>
            <w:shd w:val="clear" w:color="auto" w:fill="auto"/>
            <w:tcFitText w:val="false"/>
            <w:hideMark/>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Maize</w:t>
            </w:r>
          </w:p>
        </w:tc>
        <w:tc>
          <w:tcPr>
            <w:tcW w:w="1620" w:type="dxa"/>
            <w:tcBorders/>
            <w:shd w:val="clear" w:color="auto" w:fill="auto"/>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759</w:t>
            </w:r>
          </w:p>
        </w:tc>
        <w:tc>
          <w:tcPr>
            <w:tcW w:w="1890" w:type="dxa"/>
            <w:tcBorders/>
            <w:shd w:val="clear" w:color="auto" w:fill="auto"/>
            <w:tcFitText w:val="false"/>
            <w:vAlign w:val="bottom"/>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40</w:t>
            </w:r>
          </w:p>
        </w:tc>
      </w:tr>
      <w:tr>
        <w:tblPrEx/>
        <w:trPr>
          <w:trHeight w:val="143" w:hRule="atLeast"/>
        </w:trPr>
        <w:tc>
          <w:tcPr>
            <w:tcW w:w="1440" w:type="dxa"/>
            <w:tcBorders/>
            <w:shd w:val="clear" w:color="auto" w:fill="auto"/>
            <w:tcFitText w:val="false"/>
            <w:hideMark/>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Sewer gam</w:t>
            </w:r>
          </w:p>
        </w:tc>
        <w:tc>
          <w:tcPr>
            <w:tcW w:w="1620" w:type="dxa"/>
            <w:tcBorders/>
            <w:shd w:val="clear" w:color="auto" w:fill="auto"/>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w:t>
            </w:r>
          </w:p>
        </w:tc>
        <w:tc>
          <w:tcPr>
            <w:tcW w:w="1890" w:type="dxa"/>
            <w:tcBorders/>
            <w:shd w:val="clear" w:color="auto" w:fill="auto"/>
            <w:tcFitText w:val="false"/>
            <w:vAlign w:val="bottom"/>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w:t>
            </w:r>
          </w:p>
        </w:tc>
      </w:tr>
      <w:tr>
        <w:tblPrEx/>
        <w:trPr>
          <w:trHeight w:val="70" w:hRule="atLeast"/>
        </w:trPr>
        <w:tc>
          <w:tcPr>
            <w:tcW w:w="1440" w:type="dxa"/>
            <w:tcBorders/>
            <w:shd w:val="clear" w:color="auto" w:fill="auto"/>
            <w:tcFitText w:val="false"/>
            <w:hideMark/>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wheat</w:t>
            </w:r>
          </w:p>
        </w:tc>
        <w:tc>
          <w:tcPr>
            <w:tcW w:w="1620" w:type="dxa"/>
            <w:tcBorders/>
            <w:shd w:val="clear" w:color="auto" w:fill="auto"/>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318</w:t>
            </w:r>
          </w:p>
        </w:tc>
        <w:tc>
          <w:tcPr>
            <w:tcW w:w="1890" w:type="dxa"/>
            <w:tcBorders/>
            <w:shd w:val="clear" w:color="auto" w:fill="auto"/>
            <w:tcFitText w:val="false"/>
            <w:vAlign w:val="bottom"/>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46</w:t>
            </w:r>
          </w:p>
        </w:tc>
      </w:tr>
      <w:tr>
        <w:tblPrEx/>
        <w:trPr>
          <w:trHeight w:val="152" w:hRule="atLeast"/>
        </w:trPr>
        <w:tc>
          <w:tcPr>
            <w:tcW w:w="1440" w:type="dxa"/>
            <w:tcBorders/>
            <w:shd w:val="clear" w:color="auto" w:fill="auto"/>
            <w:tcFitText w:val="false"/>
            <w:hideMark/>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poteato</w:t>
            </w:r>
          </w:p>
        </w:tc>
        <w:tc>
          <w:tcPr>
            <w:tcW w:w="1620" w:type="dxa"/>
            <w:tcBorders/>
            <w:shd w:val="clear" w:color="auto" w:fill="auto"/>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15</w:t>
            </w:r>
          </w:p>
        </w:tc>
        <w:tc>
          <w:tcPr>
            <w:tcW w:w="1890" w:type="dxa"/>
            <w:tcBorders/>
            <w:shd w:val="clear" w:color="auto" w:fill="auto"/>
            <w:tcFitText w:val="false"/>
            <w:vAlign w:val="bottom"/>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100</w:t>
            </w:r>
          </w:p>
        </w:tc>
      </w:tr>
      <w:tr>
        <w:tblPrEx/>
        <w:trPr>
          <w:trHeight w:val="197" w:hRule="atLeast"/>
        </w:trPr>
        <w:tc>
          <w:tcPr>
            <w:tcW w:w="1440" w:type="dxa"/>
            <w:tcBorders/>
            <w:shd w:val="clear" w:color="auto" w:fill="auto"/>
            <w:tcFitText w:val="false"/>
            <w:hideMark/>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pepper</w:t>
            </w:r>
          </w:p>
        </w:tc>
        <w:tc>
          <w:tcPr>
            <w:tcW w:w="1620" w:type="dxa"/>
            <w:tcBorders/>
            <w:shd w:val="clear" w:color="auto" w:fill="auto"/>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10</w:t>
            </w:r>
          </w:p>
        </w:tc>
        <w:tc>
          <w:tcPr>
            <w:tcW w:w="1890" w:type="dxa"/>
            <w:tcBorders/>
            <w:shd w:val="clear" w:color="auto" w:fill="auto"/>
            <w:tcFitText w:val="false"/>
            <w:vAlign w:val="bottom"/>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10</w:t>
            </w:r>
          </w:p>
        </w:tc>
      </w:tr>
      <w:tr>
        <w:tblPrEx/>
        <w:trPr>
          <w:trHeight w:val="170" w:hRule="atLeast"/>
        </w:trPr>
        <w:tc>
          <w:tcPr>
            <w:tcW w:w="1440" w:type="dxa"/>
            <w:tcBorders/>
            <w:shd w:val="clear" w:color="auto" w:fill="auto"/>
            <w:tcFitText w:val="false"/>
            <w:hideMark/>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Haricot bean</w:t>
            </w:r>
          </w:p>
        </w:tc>
        <w:tc>
          <w:tcPr>
            <w:tcW w:w="1620" w:type="dxa"/>
            <w:tcBorders/>
            <w:shd w:val="clear" w:color="auto" w:fill="auto"/>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150</w:t>
            </w:r>
          </w:p>
        </w:tc>
        <w:tc>
          <w:tcPr>
            <w:tcW w:w="1890" w:type="dxa"/>
            <w:tcBorders/>
            <w:shd w:val="clear" w:color="auto" w:fill="auto"/>
            <w:tcFitText w:val="false"/>
            <w:vAlign w:val="bottom"/>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13</w:t>
            </w:r>
          </w:p>
        </w:tc>
      </w:tr>
      <w:tr>
        <w:tblPrEx/>
        <w:trPr>
          <w:trHeight w:val="170" w:hRule="atLeast"/>
        </w:trPr>
        <w:tc>
          <w:tcPr>
            <w:tcW w:w="1440" w:type="dxa"/>
            <w:tcBorders/>
            <w:shd w:val="clear" w:color="auto" w:fill="auto"/>
            <w:tcFitText w:val="false"/>
            <w:hideMark/>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millet</w:t>
            </w:r>
          </w:p>
        </w:tc>
        <w:tc>
          <w:tcPr>
            <w:tcW w:w="1620" w:type="dxa"/>
            <w:tcBorders/>
            <w:shd w:val="clear" w:color="auto" w:fill="auto"/>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132</w:t>
            </w:r>
          </w:p>
        </w:tc>
        <w:tc>
          <w:tcPr>
            <w:tcW w:w="1890" w:type="dxa"/>
            <w:tcBorders/>
            <w:shd w:val="clear" w:color="auto" w:fill="auto"/>
            <w:tcFitText w:val="false"/>
            <w:vAlign w:val="bottom"/>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32</w:t>
            </w:r>
          </w:p>
        </w:tc>
      </w:tr>
      <w:tr>
        <w:tblPrEx/>
        <w:trPr>
          <w:trHeight w:val="70" w:hRule="atLeast"/>
        </w:trPr>
        <w:tc>
          <w:tcPr>
            <w:tcW w:w="1440" w:type="dxa"/>
            <w:tcBorders/>
            <w:shd w:val="clear" w:color="auto" w:fill="auto"/>
            <w:tcFitText w:val="false"/>
            <w:hideMark/>
          </w:tcPr>
          <w:p>
            <w:pPr>
              <w:pStyle w:val="style0"/>
              <w:spacing w:lineRule="auto" w:line="360"/>
              <w:jc w:val="both"/>
              <w:rPr>
                <w:rFonts w:ascii="Times New Roman" w:hAnsi="Times New Roman"/>
                <w:b/>
                <w:bCs/>
                <w:color w:val="000000"/>
                <w:sz w:val="24"/>
                <w:szCs w:val="24"/>
              </w:rPr>
            </w:pPr>
            <w:r>
              <w:rPr>
                <w:rFonts w:ascii="Times New Roman" w:hAnsi="Times New Roman"/>
                <w:b/>
                <w:bCs/>
                <w:color w:val="000000"/>
                <w:sz w:val="24"/>
                <w:szCs w:val="24"/>
              </w:rPr>
              <w:t>Total</w:t>
            </w:r>
          </w:p>
        </w:tc>
        <w:tc>
          <w:tcPr>
            <w:tcW w:w="1620" w:type="dxa"/>
            <w:tcBorders/>
            <w:shd w:val="clear" w:color="auto" w:fill="auto"/>
            <w:tcFitText w:val="false"/>
            <w:vAlign w:val="bottom"/>
          </w:tcPr>
          <w:p>
            <w:pPr>
              <w:pStyle w:val="style0"/>
              <w:spacing w:lineRule="auto" w:line="360"/>
              <w:jc w:val="both"/>
              <w:rPr>
                <w:rFonts w:ascii="Times New Roman" w:hAnsi="Times New Roman"/>
                <w:b/>
                <w:bCs/>
                <w:color w:val="000000"/>
                <w:sz w:val="24"/>
                <w:szCs w:val="24"/>
              </w:rPr>
            </w:pPr>
            <w:r>
              <w:rPr>
                <w:rFonts w:ascii="Times New Roman" w:hAnsi="Times New Roman"/>
                <w:b/>
                <w:bCs/>
                <w:color w:val="000000"/>
                <w:sz w:val="24"/>
                <w:szCs w:val="24"/>
              </w:rPr>
              <w:t>1409.5</w:t>
            </w:r>
          </w:p>
        </w:tc>
        <w:tc>
          <w:tcPr>
            <w:tcW w:w="1890" w:type="dxa"/>
            <w:tcBorders/>
            <w:shd w:val="clear" w:color="auto" w:fill="auto"/>
            <w:tcFitText w:val="false"/>
            <w:vAlign w:val="bottom"/>
          </w:tcPr>
          <w:p>
            <w:pPr>
              <w:pStyle w:val="style0"/>
              <w:spacing w:lineRule="auto" w:line="360"/>
              <w:jc w:val="both"/>
              <w:rPr>
                <w:rFonts w:ascii="Times New Roman" w:hAnsi="Times New Roman"/>
                <w:b/>
                <w:bCs/>
                <w:color w:val="000000"/>
                <w:sz w:val="24"/>
                <w:szCs w:val="24"/>
              </w:rPr>
            </w:pPr>
          </w:p>
        </w:tc>
      </w:tr>
    </w:tbl>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bookmarkStart w:id="171" w:name="_Toc338928076"/>
    <w:bookmarkStart w:id="172" w:name="_Toc342830318"/>
    <w:bookmarkStart w:id="173" w:name="_Toc26346579"/>
    <w:bookmarkStart w:id="174" w:name="_Toc54881125"/>
    <w:bookmarkStart w:id="175" w:name="_Toc57357452"/>
    <w:p>
      <w:pPr>
        <w:pStyle w:val="style0"/>
        <w:spacing w:lineRule="auto" w:line="240"/>
        <w:rPr>
          <w:bCs/>
          <w:i/>
          <w:color w:val="4f81bd"/>
          <w:sz w:val="18"/>
          <w:szCs w:val="18"/>
          <w:lang w:val="en-GB"/>
        </w:rPr>
      </w:pPr>
      <w:r>
        <w:rPr>
          <w:b/>
          <w:bCs/>
          <w:color w:val="4f81bd"/>
          <w:sz w:val="18"/>
          <w:szCs w:val="18"/>
          <w:lang w:val="en-GB"/>
        </w:rPr>
        <w:t xml:space="preserve">Table </w:t>
      </w:r>
      <w:r>
        <w:rPr>
          <w:b/>
          <w:bCs/>
          <w:color w:val="4f81bd"/>
          <w:sz w:val="18"/>
          <w:szCs w:val="18"/>
          <w:lang w:val="en-GB"/>
        </w:rPr>
        <w:fldChar w:fldCharType="begin"/>
      </w:r>
      <w:r>
        <w:rPr>
          <w:b/>
          <w:bCs/>
          <w:color w:val="4f81bd"/>
          <w:sz w:val="18"/>
          <w:szCs w:val="18"/>
          <w:lang w:val="en-GB"/>
        </w:rPr>
        <w:instrText xml:space="preserve"> SEQ Table \* ARABIC </w:instrText>
      </w:r>
      <w:r>
        <w:rPr>
          <w:b/>
          <w:bCs/>
          <w:color w:val="4f81bd"/>
          <w:sz w:val="18"/>
          <w:szCs w:val="18"/>
          <w:lang w:val="en-GB"/>
        </w:rPr>
        <w:fldChar w:fldCharType="separate"/>
      </w:r>
      <w:r>
        <w:rPr>
          <w:b/>
          <w:bCs/>
          <w:noProof/>
          <w:color w:val="4f81bd"/>
          <w:sz w:val="18"/>
          <w:szCs w:val="18"/>
          <w:lang w:val="en-GB"/>
        </w:rPr>
        <w:t>15</w:t>
      </w:r>
      <w:r>
        <w:rPr>
          <w:b/>
          <w:bCs/>
          <w:color w:val="4f81bd"/>
          <w:sz w:val="18"/>
          <w:szCs w:val="18"/>
          <w:lang w:val="en-GB"/>
        </w:rPr>
        <w:fldChar w:fldCharType="end"/>
      </w:r>
      <w:r>
        <w:rPr>
          <w:bCs/>
          <w:i/>
          <w:color w:val="4f81bd"/>
          <w:sz w:val="18"/>
          <w:szCs w:val="18"/>
          <w:lang w:val="en-GB"/>
        </w:rPr>
        <w:t xml:space="preserve"> Existing cropping pattern &amp; productivity/Dry season/ in the Kebele</w:t>
      </w:r>
      <w:bookmarkEnd w:id="171"/>
      <w:bookmarkEnd w:id="172"/>
      <w:bookmarkEnd w:id="173"/>
      <w:bookmarkEnd w:id="174"/>
      <w:bookmarkEnd w:id="175"/>
    </w:p>
    <w:p>
      <w:pPr>
        <w:pStyle w:val="style0"/>
        <w:spacing w:after="0" w:lineRule="auto" w:line="240"/>
        <w:rPr>
          <w:rFonts w:ascii="Times New Roman" w:cs="Times New Roman" w:eastAsia="Times New Roman" w:hAnsi="Times New Roman"/>
          <w:sz w:val="24"/>
          <w:szCs w:val="24"/>
        </w:rPr>
      </w:pPr>
    </w:p>
    <w:tbl>
      <w:tblPr>
        <w:tblW w:w="3233" w:type="pct"/>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362"/>
        <w:gridCol w:w="1855"/>
        <w:gridCol w:w="2045"/>
      </w:tblGrid>
      <w:tr>
        <w:trPr/>
        <w:tc>
          <w:tcPr>
            <w:tcW w:w="1243" w:type="pct"/>
            <w:tcBorders/>
            <w:shd w:val="clear" w:color="auto" w:fill="dbe5f1"/>
            <w:tcFitText w:val="false"/>
          </w:tcPr>
          <w:p>
            <w:pPr>
              <w:pStyle w:val="style0"/>
              <w:spacing w:lineRule="auto" w:line="360"/>
              <w:jc w:val="both"/>
              <w:rPr>
                <w:rFonts w:ascii="Times New Roman" w:hAnsi="Times New Roman"/>
                <w:b/>
                <w:bCs/>
                <w:color w:val="000000"/>
                <w:sz w:val="24"/>
                <w:szCs w:val="24"/>
              </w:rPr>
            </w:pPr>
            <w:r>
              <w:rPr>
                <w:rFonts w:ascii="Times New Roman" w:hAnsi="Times New Roman"/>
                <w:b/>
                <w:bCs/>
                <w:color w:val="000000"/>
                <w:sz w:val="24"/>
                <w:szCs w:val="24"/>
              </w:rPr>
              <w:t>Crops</w:t>
            </w:r>
          </w:p>
        </w:tc>
        <w:tc>
          <w:tcPr>
            <w:tcW w:w="1417" w:type="pct"/>
            <w:tcBorders/>
            <w:shd w:val="clear" w:color="auto" w:fill="dbe5f1"/>
            <w:tcFitText w:val="false"/>
          </w:tcPr>
          <w:p>
            <w:pPr>
              <w:pStyle w:val="style0"/>
              <w:spacing w:lineRule="auto" w:line="360"/>
              <w:jc w:val="both"/>
              <w:rPr>
                <w:rFonts w:ascii="Times New Roman" w:hAnsi="Times New Roman"/>
                <w:b/>
                <w:bCs/>
                <w:color w:val="000000"/>
                <w:sz w:val="24"/>
                <w:szCs w:val="24"/>
              </w:rPr>
            </w:pPr>
            <w:r>
              <w:rPr>
                <w:rFonts w:ascii="Times New Roman" w:hAnsi="Times New Roman"/>
                <w:b/>
                <w:bCs/>
                <w:color w:val="000000"/>
                <w:sz w:val="24"/>
                <w:szCs w:val="24"/>
              </w:rPr>
              <w:t>Area in Ha.</w:t>
            </w:r>
          </w:p>
        </w:tc>
        <w:tc>
          <w:tcPr>
            <w:tcW w:w="1113" w:type="pct"/>
            <w:tcBorders/>
            <w:shd w:val="clear" w:color="auto" w:fill="dbe5f1"/>
            <w:tcFitText w:val="false"/>
          </w:tcPr>
          <w:p>
            <w:pPr>
              <w:pStyle w:val="style0"/>
              <w:spacing w:lineRule="auto" w:line="360"/>
              <w:jc w:val="both"/>
              <w:rPr>
                <w:rFonts w:ascii="Times New Roman" w:hAnsi="Times New Roman"/>
                <w:b/>
                <w:bCs/>
                <w:color w:val="000000"/>
                <w:sz w:val="24"/>
                <w:szCs w:val="24"/>
              </w:rPr>
            </w:pPr>
            <w:r>
              <w:rPr>
                <w:rFonts w:ascii="Times New Roman" w:hAnsi="Times New Roman"/>
                <w:b/>
                <w:bCs/>
                <w:color w:val="000000"/>
                <w:sz w:val="24"/>
                <w:szCs w:val="24"/>
              </w:rPr>
              <w:t>productivity</w:t>
            </w:r>
          </w:p>
        </w:tc>
        <w:tc>
          <w:tcPr>
            <w:tcW w:w="1227" w:type="pct"/>
            <w:tcBorders/>
            <w:shd w:val="clear" w:color="auto" w:fill="dbe5f1"/>
            <w:tcFitText w:val="false"/>
          </w:tcPr>
          <w:p>
            <w:pPr>
              <w:pStyle w:val="style0"/>
              <w:spacing w:lineRule="auto" w:line="360"/>
              <w:jc w:val="both"/>
              <w:rPr>
                <w:rFonts w:ascii="Times New Roman" w:hAnsi="Times New Roman"/>
                <w:b/>
                <w:bCs/>
                <w:color w:val="000000"/>
                <w:sz w:val="24"/>
                <w:szCs w:val="24"/>
              </w:rPr>
            </w:pPr>
            <w:r>
              <w:rPr>
                <w:rFonts w:ascii="Times New Roman" w:hAnsi="Times New Roman"/>
                <w:b/>
                <w:bCs/>
                <w:color w:val="000000"/>
                <w:sz w:val="24"/>
                <w:szCs w:val="24"/>
              </w:rPr>
              <w:t>production</w:t>
            </w:r>
          </w:p>
        </w:tc>
      </w:tr>
      <w:tr>
        <w:tblPrEx/>
        <w:trPr/>
        <w:tc>
          <w:tcPr>
            <w:tcW w:w="124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pepper</w:t>
            </w:r>
          </w:p>
        </w:tc>
        <w:tc>
          <w:tcPr>
            <w:tcW w:w="141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10</w:t>
            </w:r>
          </w:p>
        </w:tc>
        <w:tc>
          <w:tcPr>
            <w:tcW w:w="111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10</w:t>
            </w:r>
          </w:p>
        </w:tc>
        <w:tc>
          <w:tcPr>
            <w:tcW w:w="122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100</w:t>
            </w:r>
          </w:p>
        </w:tc>
      </w:tr>
      <w:tr>
        <w:tblPrEx/>
        <w:trPr/>
        <w:tc>
          <w:tcPr>
            <w:tcW w:w="124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poteto</w:t>
            </w:r>
          </w:p>
        </w:tc>
        <w:tc>
          <w:tcPr>
            <w:tcW w:w="141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15</w:t>
            </w:r>
          </w:p>
        </w:tc>
        <w:tc>
          <w:tcPr>
            <w:tcW w:w="111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100</w:t>
            </w:r>
          </w:p>
        </w:tc>
        <w:tc>
          <w:tcPr>
            <w:tcW w:w="122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1500</w:t>
            </w:r>
          </w:p>
        </w:tc>
      </w:tr>
      <w:tr>
        <w:tblPrEx/>
        <w:trPr/>
        <w:tc>
          <w:tcPr>
            <w:tcW w:w="124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tematem</w:t>
            </w:r>
          </w:p>
        </w:tc>
        <w:tc>
          <w:tcPr>
            <w:tcW w:w="141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2</w:t>
            </w:r>
          </w:p>
        </w:tc>
        <w:tc>
          <w:tcPr>
            <w:tcW w:w="111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160</w:t>
            </w:r>
          </w:p>
        </w:tc>
        <w:tc>
          <w:tcPr>
            <w:tcW w:w="122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320</w:t>
            </w:r>
          </w:p>
        </w:tc>
      </w:tr>
      <w:tr>
        <w:tblPrEx/>
        <w:trPr/>
        <w:tc>
          <w:tcPr>
            <w:tcW w:w="124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onion</w:t>
            </w:r>
          </w:p>
        </w:tc>
        <w:tc>
          <w:tcPr>
            <w:tcW w:w="141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4</w:t>
            </w:r>
          </w:p>
        </w:tc>
        <w:tc>
          <w:tcPr>
            <w:tcW w:w="111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120</w:t>
            </w:r>
          </w:p>
        </w:tc>
        <w:tc>
          <w:tcPr>
            <w:tcW w:w="122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480</w:t>
            </w:r>
          </w:p>
        </w:tc>
      </w:tr>
      <w:tr>
        <w:tblPrEx/>
        <w:trPr/>
        <w:tc>
          <w:tcPr>
            <w:tcW w:w="124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Cabbage</w:t>
            </w:r>
          </w:p>
        </w:tc>
        <w:tc>
          <w:tcPr>
            <w:tcW w:w="141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6</w:t>
            </w:r>
          </w:p>
        </w:tc>
        <w:tc>
          <w:tcPr>
            <w:tcW w:w="111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140</w:t>
            </w:r>
          </w:p>
        </w:tc>
        <w:tc>
          <w:tcPr>
            <w:tcW w:w="122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1040</w:t>
            </w:r>
          </w:p>
        </w:tc>
      </w:tr>
      <w:tr>
        <w:tblPrEx/>
        <w:trPr/>
        <w:tc>
          <w:tcPr>
            <w:tcW w:w="124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muze</w:t>
            </w:r>
          </w:p>
        </w:tc>
        <w:tc>
          <w:tcPr>
            <w:tcW w:w="141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0.5</w:t>
            </w:r>
          </w:p>
        </w:tc>
        <w:tc>
          <w:tcPr>
            <w:tcW w:w="111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250</w:t>
            </w:r>
          </w:p>
        </w:tc>
        <w:tc>
          <w:tcPr>
            <w:tcW w:w="122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125</w:t>
            </w:r>
          </w:p>
        </w:tc>
      </w:tr>
      <w:tr>
        <w:tblPrEx/>
        <w:trPr/>
        <w:tc>
          <w:tcPr>
            <w:tcW w:w="124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mango</w:t>
            </w:r>
          </w:p>
        </w:tc>
        <w:tc>
          <w:tcPr>
            <w:tcW w:w="141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2.2</w:t>
            </w:r>
          </w:p>
        </w:tc>
        <w:tc>
          <w:tcPr>
            <w:tcW w:w="111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80</w:t>
            </w:r>
          </w:p>
        </w:tc>
        <w:tc>
          <w:tcPr>
            <w:tcW w:w="122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176</w:t>
            </w:r>
          </w:p>
        </w:tc>
      </w:tr>
      <w:tr>
        <w:tblPrEx/>
        <w:trPr/>
        <w:tc>
          <w:tcPr>
            <w:tcW w:w="124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papaya</w:t>
            </w:r>
          </w:p>
        </w:tc>
        <w:tc>
          <w:tcPr>
            <w:tcW w:w="1417" w:type="pct"/>
            <w:tcBorders/>
            <w:tcFitText w:val="false"/>
          </w:tcPr>
          <w:p>
            <w:pPr>
              <w:pStyle w:val="style0"/>
              <w:spacing w:lineRule="auto" w:line="360"/>
              <w:jc w:val="both"/>
              <w:rPr>
                <w:rFonts w:ascii="Times New Roman" w:hAnsi="Times New Roman"/>
                <w:bCs/>
                <w:color w:val="000000"/>
                <w:sz w:val="24"/>
                <w:szCs w:val="24"/>
              </w:rPr>
            </w:pPr>
          </w:p>
        </w:tc>
        <w:tc>
          <w:tcPr>
            <w:tcW w:w="1113" w:type="pct"/>
            <w:tcBorders/>
            <w:tcFitText w:val="false"/>
          </w:tcPr>
          <w:p>
            <w:pPr>
              <w:pStyle w:val="style0"/>
              <w:spacing w:lineRule="auto" w:line="360"/>
              <w:jc w:val="both"/>
              <w:rPr>
                <w:rFonts w:ascii="Times New Roman" w:hAnsi="Times New Roman"/>
                <w:bCs/>
                <w:color w:val="000000"/>
                <w:sz w:val="24"/>
                <w:szCs w:val="24"/>
              </w:rPr>
            </w:pPr>
          </w:p>
        </w:tc>
        <w:tc>
          <w:tcPr>
            <w:tcW w:w="1227" w:type="pct"/>
            <w:tcBorders/>
            <w:tcFitText w:val="false"/>
          </w:tcPr>
          <w:p>
            <w:pPr>
              <w:pStyle w:val="style0"/>
              <w:spacing w:lineRule="auto" w:line="360"/>
              <w:jc w:val="both"/>
              <w:rPr>
                <w:rFonts w:ascii="Times New Roman" w:hAnsi="Times New Roman"/>
                <w:bCs/>
                <w:color w:val="000000"/>
                <w:sz w:val="24"/>
                <w:szCs w:val="24"/>
              </w:rPr>
            </w:pPr>
          </w:p>
        </w:tc>
      </w:tr>
      <w:tr>
        <w:tblPrEx/>
        <w:trPr/>
        <w:tc>
          <w:tcPr>
            <w:tcW w:w="124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avocado</w:t>
            </w:r>
          </w:p>
        </w:tc>
        <w:tc>
          <w:tcPr>
            <w:tcW w:w="141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4.09</w:t>
            </w:r>
          </w:p>
        </w:tc>
        <w:tc>
          <w:tcPr>
            <w:tcW w:w="111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120</w:t>
            </w:r>
          </w:p>
        </w:tc>
        <w:tc>
          <w:tcPr>
            <w:tcW w:w="122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490.8</w:t>
            </w:r>
          </w:p>
        </w:tc>
      </w:tr>
      <w:tr>
        <w:tblPrEx/>
        <w:trPr>
          <w:trHeight w:val="917" w:hRule="atLeast"/>
        </w:trPr>
        <w:tc>
          <w:tcPr>
            <w:tcW w:w="124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Zeyetuna</w:t>
            </w:r>
          </w:p>
        </w:tc>
        <w:tc>
          <w:tcPr>
            <w:tcW w:w="141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1.8</w:t>
            </w:r>
          </w:p>
        </w:tc>
        <w:tc>
          <w:tcPr>
            <w:tcW w:w="111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150</w:t>
            </w:r>
          </w:p>
        </w:tc>
        <w:tc>
          <w:tcPr>
            <w:tcW w:w="122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198</w:t>
            </w:r>
          </w:p>
        </w:tc>
      </w:tr>
      <w:tr>
        <w:tblPrEx/>
        <w:trPr>
          <w:trHeight w:val="917" w:hRule="atLeast"/>
        </w:trPr>
        <w:tc>
          <w:tcPr>
            <w:tcW w:w="124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total</w:t>
            </w:r>
          </w:p>
        </w:tc>
        <w:tc>
          <w:tcPr>
            <w:tcW w:w="141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45.59</w:t>
            </w:r>
          </w:p>
        </w:tc>
        <w:tc>
          <w:tcPr>
            <w:tcW w:w="1113"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1090</w:t>
            </w:r>
          </w:p>
        </w:tc>
        <w:tc>
          <w:tcPr>
            <w:tcW w:w="1227" w:type="pct"/>
            <w:tcBorders/>
            <w:tcFitText w:val="false"/>
          </w:tcPr>
          <w:p>
            <w:pPr>
              <w:pStyle w:val="style0"/>
              <w:spacing w:lineRule="auto" w:line="360"/>
              <w:jc w:val="both"/>
              <w:rPr>
                <w:rFonts w:ascii="Times New Roman" w:hAnsi="Times New Roman"/>
                <w:bCs/>
                <w:color w:val="000000"/>
                <w:sz w:val="24"/>
                <w:szCs w:val="24"/>
              </w:rPr>
            </w:pPr>
            <w:r>
              <w:rPr>
                <w:rFonts w:ascii="Times New Roman" w:hAnsi="Times New Roman"/>
                <w:bCs/>
                <w:color w:val="000000"/>
                <w:sz w:val="24"/>
                <w:szCs w:val="24"/>
              </w:rPr>
              <w:t>4804.8</w:t>
            </w:r>
          </w:p>
        </w:tc>
      </w:tr>
    </w:tbl>
    <w:p>
      <w:pPr>
        <w:pStyle w:val="style0"/>
        <w:spacing w:lineRule="auto" w:line="360"/>
        <w:jc w:val="both"/>
        <w:rPr>
          <w:rFonts w:ascii="Times New Roman" w:eastAsia="Times New Roman" w:hAnsi="Times New Roman"/>
          <w:bCs/>
          <w:sz w:val="24"/>
          <w:szCs w:val="24"/>
        </w:rPr>
      </w:pPr>
      <w:r>
        <w:rPr>
          <w:rFonts w:ascii="Times New Roman" w:eastAsia="Times New Roman" w:hAnsi="Times New Roman"/>
          <w:bCs/>
          <w:sz w:val="24"/>
          <w:szCs w:val="24"/>
        </w:rPr>
        <w:t>Source: Development Agent office, april, 2012</w:t>
      </w: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360"/>
        <w:rPr>
          <w:rFonts w:ascii="Times New Roman" w:cs="Times New Roman" w:eastAsia="Times New Roman" w:hAnsi="Times New Roman"/>
          <w:b/>
          <w:sz w:val="24"/>
          <w:szCs w:val="24"/>
        </w:rPr>
        <w:sectPr>
          <w:pgSz w:w="15840" w:h="12240" w:orient="landscape"/>
          <w:pgMar w:top="1440" w:right="1440" w:bottom="1440" w:left="1728" w:header="720" w:footer="720" w:gutter="0"/>
          <w:cols w:space="720"/>
          <w:docGrid w:linePitch="360"/>
        </w:sectPr>
      </w:pPr>
      <w:r>
        <w:rPr>
          <w:rFonts w:ascii="Times New Roman" w:cs="Times New Roman" w:eastAsia="Times New Roman" w:hAnsi="Times New Roman"/>
          <w:bCs/>
          <w:sz w:val="24"/>
          <w:szCs w:val="24"/>
        </w:rPr>
        <w:t xml:space="preserve">                              </w:t>
      </w:r>
    </w:p>
    <w:bookmarkStart w:id="176" w:name="_Toc385473138"/>
    <w:p>
      <w:pPr>
        <w:pStyle w:val="style4"/>
        <w:rPr>
          <w:rFonts w:eastAsia="宋体"/>
        </w:rPr>
      </w:pPr>
      <w:r>
        <w:rPr>
          <w:rFonts w:eastAsia="宋体"/>
        </w:rPr>
        <w:t xml:space="preserve"> Existing cropping calendar</w:t>
      </w:r>
      <w:bookmarkEnd w:id="176"/>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Cropping calendar is a schedule at which different activities of crop production like seedbed preparation, sowing, weeding, and harvesting are performed.</w:t>
      </w:r>
    </w:p>
    <w:bookmarkStart w:id="177" w:name="_Toc26043344"/>
    <w:bookmarkStart w:id="178" w:name="_Toc54880222"/>
    <w:p>
      <w:pPr>
        <w:pStyle w:val="style4"/>
        <w:rPr>
          <w:rFonts w:eastAsia="宋体"/>
        </w:rPr>
      </w:pPr>
      <w:r>
        <w:rPr>
          <w:rFonts w:eastAsia="宋体"/>
        </w:rPr>
        <w:t>Seed bed Preparation</w:t>
      </w:r>
      <w:bookmarkEnd w:id="177"/>
      <w:bookmarkEnd w:id="178"/>
      <w:r>
        <w:rPr>
          <w:rFonts w:eastAsia="宋体"/>
        </w:rPr>
        <w:t xml:space="preserve"> </w:t>
      </w:r>
    </w:p>
    <w:p>
      <w:pPr>
        <w:pStyle w:val="style0"/>
        <w:tabs>
          <w:tab w:val="left" w:leader="none" w:pos="-720"/>
          <w:tab w:val="left" w:leader="none" w:pos="0"/>
        </w:tabs>
        <w:suppressAutoHyphens/>
        <w:spacing w:after="0" w:lineRule="auto" w:line="360"/>
        <w:jc w:val="both"/>
        <w:rPr>
          <w:rFonts w:ascii="Times New Roman" w:cs="Times New Roman" w:eastAsia="Times New Roman" w:hAnsi="Times New Roman"/>
          <w:spacing w:val="-3"/>
          <w:sz w:val="24"/>
          <w:szCs w:val="24"/>
        </w:rPr>
      </w:pPr>
      <w:r>
        <w:rPr>
          <w:rFonts w:ascii="Times New Roman" w:cs="Times New Roman" w:eastAsia="Times New Roman" w:hAnsi="Times New Roman"/>
          <w:spacing w:val="-3"/>
          <w:sz w:val="24"/>
          <w:szCs w:val="24"/>
        </w:rPr>
        <w:t xml:space="preserve">Proper seedbed preparation is one of the most important cultural practices. It influences the level of crop yields as it promotes proper seed germination, better root development, and uniform crop establishment.  Moreover, good seedbed preparation also plays a significant role in minimizing the development and severity of pests including weeds, insects, and diseases. </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Oxen are the only animals used for plouhging in and around the project area. Most of the farmers own a pair of oxen. The frequency of ploughing, however, depends on the soil type and the type of crop grown. According to the kebele centre, two to six ploughings are commonly practiced for most the crops produced in the area. Ploughing commences at the beginning of March and continuous up to the end of August.   </w:t>
      </w:r>
    </w:p>
    <w:bookmarkStart w:id="179" w:name="_Toc238012350"/>
    <w:p>
      <w:pPr>
        <w:pStyle w:val="style4"/>
        <w:rPr>
          <w:rFonts w:eastAsia="宋体"/>
        </w:rPr>
      </w:pPr>
      <w:r>
        <w:rPr>
          <w:rFonts w:eastAsia="宋体"/>
        </w:rPr>
        <w:t xml:space="preserve"> Planting/sowing </w:t>
      </w:r>
      <w:bookmarkEnd w:id="179"/>
      <w:r>
        <w:rPr/>
        <w:fldChar w:fldCharType="begin"/>
      </w:r>
      <w:r>
        <w:instrText>tc "</w:instrText>
      </w:r>
      <w:r>
        <w:tab/>
      </w:r>
      <w:r>
        <w:instrText>4.3.2</w:instrText>
      </w:r>
      <w:r>
        <w:tab/>
      </w:r>
      <w:r>
        <w:instrText>Planting Time"</w:instrText>
      </w:r>
      <w:r>
        <w:rPr/>
        <w:fldChar w:fldCharType="end"/>
      </w:r>
    </w:p>
    <w:p>
      <w:pPr>
        <w:pStyle w:val="style0"/>
        <w:tabs>
          <w:tab w:val="left" w:leader="none" w:pos="-720"/>
          <w:tab w:val="left" w:leader="none" w:pos="0"/>
        </w:tabs>
        <w:suppressAutoHyphens/>
        <w:spacing w:after="0" w:lineRule="auto" w:line="360"/>
        <w:jc w:val="both"/>
        <w:rPr>
          <w:rFonts w:ascii="Times New Roman" w:cs="Times New Roman" w:eastAsia="Times New Roman" w:hAnsi="Times New Roman"/>
          <w:spacing w:val="-3"/>
          <w:sz w:val="24"/>
          <w:szCs w:val="24"/>
        </w:rPr>
      </w:pPr>
      <w:r>
        <w:rPr>
          <w:rFonts w:ascii="Times New Roman" w:cs="Times New Roman" w:eastAsia="Times New Roman" w:hAnsi="Times New Roman"/>
          <w:spacing w:val="-3"/>
          <w:sz w:val="24"/>
          <w:szCs w:val="24"/>
        </w:rPr>
        <w:t>Planting period is governed by seedbed preparation and the availability of sufficient soil moisture.  The commonly practiced sowing times in the area are from beginning May up to end ofAugust for the major crops produced in the area by rain fed agriculture.</w:t>
      </w:r>
    </w:p>
    <w:p>
      <w:pPr>
        <w:pStyle w:val="style4"/>
        <w:rPr>
          <w:rFonts w:eastAsia="宋体"/>
        </w:rPr>
      </w:pPr>
      <w:r>
        <w:rPr>
          <w:rFonts w:eastAsia="宋体"/>
        </w:rPr>
        <w:t xml:space="preserve"> Weeding</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 </w:t>
      </w:r>
      <w:r>
        <w:rPr>
          <w:rFonts w:ascii="Times New Roman" w:cs="Times New Roman" w:eastAsia="Times New Roman" w:hAnsi="Times New Roman"/>
          <w:sz w:val="24"/>
          <w:szCs w:val="24"/>
        </w:rPr>
        <w:t>Weeds are plants growing where they are not wanted. Weeds cause low crop productivity by competing with the required crops for light, moisture, nutrients and space. Weeding is performed in the area from July to end of September and the frequency is mostly two to three times.  Hand weeding and chemical control are used in the area to control weeds.</w:t>
      </w:r>
    </w:p>
    <w:p>
      <w:pPr>
        <w:pStyle w:val="style4"/>
        <w:rPr>
          <w:rFonts w:eastAsia="宋体"/>
        </w:rPr>
      </w:pPr>
      <w:r>
        <w:rPr>
          <w:rFonts w:eastAsia="宋体"/>
        </w:rPr>
        <w:t xml:space="preserve"> Harvesting </w:t>
      </w:r>
    </w:p>
    <w:p>
      <w:pPr>
        <w:pStyle w:val="style0"/>
        <w:spacing w:lineRule="auto" w:line="360"/>
        <w:rPr>
          <w:rFonts w:ascii="Times New Roman" w:cs="Times New Roman" w:eastAsia="宋体" w:hAnsi="Times New Roman"/>
          <w:b/>
          <w:bCs/>
          <w:iCs/>
          <w:sz w:val="28"/>
          <w:szCs w:val="24"/>
        </w:rPr>
      </w:pPr>
      <w:r>
        <w:rPr>
          <w:rFonts w:ascii="Times New Roman" w:cs="Times New Roman" w:eastAsia="Times New Roman" w:hAnsi="Times New Roman"/>
          <w:sz w:val="24"/>
          <w:szCs w:val="24"/>
        </w:rPr>
        <w:t xml:space="preserve">Harvesting is performed depending on the physiological maturity crops. In the area,  </w:t>
      </w:r>
      <w:r>
        <w:rPr>
          <w:rFonts w:ascii="Times New Roman" w:cs="Times New Roman" w:eastAsia="Times New Roman" w:hAnsi="Times New Roman"/>
          <w:color w:val="ff0000"/>
          <w:spacing w:val="-3"/>
          <w:sz w:val="24"/>
          <w:szCs w:val="24"/>
        </w:rPr>
        <w:t xml:space="preserve"> </w:t>
      </w:r>
      <w:r>
        <w:rPr>
          <w:rFonts w:ascii="Times New Roman" w:cs="Times New Roman" w:eastAsia="Times New Roman" w:hAnsi="Times New Roman"/>
          <w:spacing w:val="-3"/>
          <w:sz w:val="24"/>
          <w:szCs w:val="24"/>
        </w:rPr>
        <w:t>harvesting begins mid  October  and extends up to end of December for the crops produced by rain fed agriculture. Usually, threshing follows immediately after harvesting for most crops.</w:t>
      </w:r>
    </w:p>
    <w:bookmarkStart w:id="180" w:name="_Toc385399470"/>
    <w:bookmarkStart w:id="181" w:name="_Toc26346580"/>
    <w:bookmarkStart w:id="182" w:name="_Toc54881126"/>
    <w:bookmarkStart w:id="183" w:name="_Toc57357453"/>
    <w:p>
      <w:pPr>
        <w:pStyle w:val="style0"/>
        <w:spacing w:lineRule="auto" w:line="240"/>
        <w:rPr>
          <w:b/>
          <w:bCs/>
          <w:color w:val="4f81bd"/>
          <w:sz w:val="18"/>
          <w:szCs w:val="18"/>
          <w:lang w:val="en-GB"/>
        </w:rPr>
      </w:pPr>
      <w:r>
        <w:rPr>
          <w:b/>
          <w:bCs/>
          <w:color w:val="4f81bd"/>
          <w:sz w:val="18"/>
          <w:szCs w:val="18"/>
          <w:lang w:val="en-GB"/>
        </w:rPr>
        <w:t xml:space="preserve">Table </w:t>
      </w:r>
      <w:r>
        <w:rPr>
          <w:b/>
          <w:bCs/>
          <w:color w:val="4f81bd"/>
          <w:sz w:val="18"/>
          <w:szCs w:val="18"/>
          <w:lang w:val="en-GB"/>
        </w:rPr>
        <w:fldChar w:fldCharType="begin"/>
      </w:r>
      <w:r>
        <w:rPr>
          <w:b/>
          <w:bCs/>
          <w:color w:val="4f81bd"/>
          <w:sz w:val="18"/>
          <w:szCs w:val="18"/>
          <w:lang w:val="en-GB"/>
        </w:rPr>
        <w:instrText xml:space="preserve"> SEQ Table \* ARABIC </w:instrText>
      </w:r>
      <w:r>
        <w:rPr>
          <w:b/>
          <w:bCs/>
          <w:color w:val="4f81bd"/>
          <w:sz w:val="18"/>
          <w:szCs w:val="18"/>
          <w:lang w:val="en-GB"/>
        </w:rPr>
        <w:fldChar w:fldCharType="separate"/>
      </w:r>
      <w:r>
        <w:rPr>
          <w:b/>
          <w:bCs/>
          <w:noProof/>
          <w:color w:val="4f81bd"/>
          <w:sz w:val="18"/>
          <w:szCs w:val="18"/>
          <w:lang w:val="en-GB"/>
        </w:rPr>
        <w:t>16</w:t>
      </w:r>
      <w:r>
        <w:rPr>
          <w:b/>
          <w:bCs/>
          <w:color w:val="4f81bd"/>
          <w:sz w:val="18"/>
          <w:szCs w:val="18"/>
          <w:lang w:val="en-GB"/>
        </w:rPr>
        <w:fldChar w:fldCharType="end"/>
      </w:r>
      <w:r>
        <w:rPr>
          <w:b/>
          <w:bCs/>
          <w:color w:val="4f81bd"/>
          <w:sz w:val="18"/>
          <w:szCs w:val="18"/>
          <w:lang w:val="en-GB"/>
        </w:rPr>
        <w:t>Existing-cropping calendar for Existing Major crops produced by rain fed agriculture in and around the project area</w:t>
      </w:r>
      <w:bookmarkEnd w:id="180"/>
      <w:bookmarkEnd w:id="181"/>
      <w:bookmarkEnd w:id="182"/>
      <w:bookmarkEnd w:id="183"/>
      <w:r>
        <w:rPr>
          <w:b/>
          <w:bCs/>
          <w:color w:val="4f81bd"/>
          <w:sz w:val="18"/>
          <w:szCs w:val="18"/>
          <w:lang w:val="en-GB"/>
        </w:rPr>
        <w:t xml:space="preserve"> </w:t>
      </w:r>
    </w:p>
    <w:tbl>
      <w:tblPr>
        <w:tblStyle w:val="style4317"/>
        <w:tblW w:w="5000" w:type="pct"/>
        <w:tblLook w:val="04A0" w:firstRow="1" w:lastRow="0" w:firstColumn="1" w:lastColumn="0" w:noHBand="0" w:noVBand="1"/>
      </w:tblPr>
      <w:tblGrid>
        <w:gridCol w:w="1773"/>
        <w:gridCol w:w="2335"/>
        <w:gridCol w:w="727"/>
        <w:gridCol w:w="2740"/>
        <w:gridCol w:w="2096"/>
        <w:gridCol w:w="724"/>
        <w:gridCol w:w="2493"/>
      </w:tblGrid>
      <w:tr>
        <w:trPr>
          <w:trHeight w:val="315" w:hRule="atLeast"/>
        </w:trPr>
        <w:tc>
          <w:tcPr>
            <w:tcW w:w="688" w:type="pct"/>
            <w:vMerge w:val="restart"/>
            <w:tcBorders>
              <w:left w:val="single" w:sz="4" w:space="0" w:color="auto"/>
            </w:tcBorders>
            <w:tcFitText w:val="false"/>
          </w:tcPr>
          <w:p>
            <w:pPr>
              <w:pStyle w:val="style0"/>
              <w:spacing w:lineRule="auto" w:line="360"/>
              <w:jc w:val="center"/>
              <w:rPr>
                <w:rFonts w:ascii="Times New Roman" w:cs="Times New Roman" w:eastAsia="Times New Roman" w:hAnsi="Times New Roman"/>
                <w:b/>
              </w:rPr>
            </w:pPr>
          </w:p>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Types of crops</w:t>
            </w:r>
          </w:p>
        </w:tc>
        <w:tc>
          <w:tcPr>
            <w:tcW w:w="4312" w:type="pct"/>
            <w:gridSpan w:val="6"/>
            <w:tcBorders>
              <w:bottom w:val="single" w:sz="4" w:space="0" w:color="auto"/>
            </w:tcBorders>
            <w:tcFitText w:val="false"/>
          </w:tcPr>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Operational calendar</w:t>
            </w:r>
          </w:p>
        </w:tc>
      </w:tr>
      <w:tr>
        <w:tblPrEx/>
        <w:trPr>
          <w:trHeight w:val="435" w:hRule="atLeast"/>
        </w:trPr>
        <w:tc>
          <w:tcPr>
            <w:tcW w:w="688" w:type="pct"/>
            <w:vMerge w:val="continue"/>
            <w:tcBorders>
              <w:left w:val="single" w:sz="4" w:space="0" w:color="auto"/>
            </w:tcBorders>
            <w:tcFitText w:val="false"/>
          </w:tcPr>
          <w:p>
            <w:pPr>
              <w:pStyle w:val="style0"/>
              <w:spacing w:lineRule="auto" w:line="360"/>
              <w:jc w:val="center"/>
              <w:rPr>
                <w:rFonts w:ascii="Times New Roman" w:cs="Times New Roman" w:eastAsia="Times New Roman" w:hAnsi="Times New Roman"/>
                <w:b/>
              </w:rPr>
            </w:pPr>
          </w:p>
        </w:tc>
        <w:tc>
          <w:tcPr>
            <w:tcW w:w="1188" w:type="pct"/>
            <w:gridSpan w:val="2"/>
            <w:tcBorders>
              <w:top w:val="single" w:sz="4" w:space="0" w:color="auto"/>
            </w:tcBorders>
            <w:tcFitText w:val="false"/>
          </w:tcPr>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Time of seed bed preparation</w:t>
            </w:r>
          </w:p>
        </w:tc>
        <w:tc>
          <w:tcPr>
            <w:tcW w:w="1063" w:type="pct"/>
            <w:vMerge w:val="restart"/>
            <w:tcBorders>
              <w:top w:val="single" w:sz="4" w:space="0" w:color="auto"/>
            </w:tcBorders>
            <w:tcFitText w:val="false"/>
          </w:tcPr>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Sowing</w:t>
            </w:r>
          </w:p>
        </w:tc>
        <w:tc>
          <w:tcPr>
            <w:tcW w:w="1094" w:type="pct"/>
            <w:gridSpan w:val="2"/>
            <w:tcBorders>
              <w:top w:val="single" w:sz="4" w:space="0" w:color="auto"/>
            </w:tcBorders>
            <w:tcFitText w:val="false"/>
          </w:tcPr>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Time of weeding</w:t>
            </w:r>
          </w:p>
        </w:tc>
        <w:tc>
          <w:tcPr>
            <w:tcW w:w="967" w:type="pct"/>
            <w:vMerge w:val="restart"/>
            <w:tcBorders>
              <w:top w:val="single" w:sz="4" w:space="0" w:color="auto"/>
            </w:tcBorders>
            <w:tcFitText w:val="false"/>
          </w:tcPr>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Time of harvesting</w:t>
            </w:r>
          </w:p>
        </w:tc>
      </w:tr>
      <w:tr>
        <w:tblPrEx/>
        <w:trPr/>
        <w:tc>
          <w:tcPr>
            <w:tcW w:w="688" w:type="pct"/>
            <w:vMerge w:val="continue"/>
            <w:tcBorders>
              <w:left w:val="single" w:sz="4" w:space="0" w:color="auto"/>
            </w:tcBorders>
            <w:tcFitText w:val="false"/>
          </w:tcPr>
          <w:p>
            <w:pPr>
              <w:pStyle w:val="style0"/>
              <w:spacing w:lineRule="auto" w:line="360"/>
              <w:jc w:val="center"/>
              <w:rPr>
                <w:rFonts w:ascii="Times New Roman" w:cs="Times New Roman" w:eastAsia="Times New Roman" w:hAnsi="Times New Roman"/>
                <w:b/>
              </w:rPr>
            </w:pPr>
          </w:p>
        </w:tc>
        <w:tc>
          <w:tcPr>
            <w:tcW w:w="906" w:type="pct"/>
            <w:tcBorders/>
            <w:tcFitText w:val="false"/>
          </w:tcPr>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Ploughing</w:t>
            </w:r>
          </w:p>
        </w:tc>
        <w:tc>
          <w:tcPr>
            <w:tcW w:w="282" w:type="pct"/>
            <w:tcBorders/>
            <w:tcFitText w:val="false"/>
          </w:tcPr>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Freq.</w:t>
            </w:r>
          </w:p>
        </w:tc>
        <w:tc>
          <w:tcPr>
            <w:tcW w:w="1063" w:type="pct"/>
            <w:vMerge w:val="continue"/>
            <w:tcBorders/>
            <w:tcFitText w:val="false"/>
          </w:tcPr>
          <w:p>
            <w:pPr>
              <w:pStyle w:val="style0"/>
              <w:spacing w:lineRule="auto" w:line="360"/>
              <w:jc w:val="center"/>
              <w:rPr>
                <w:rFonts w:ascii="Times New Roman" w:cs="Times New Roman" w:eastAsia="Times New Roman" w:hAnsi="Times New Roman"/>
                <w:b/>
              </w:rPr>
            </w:pPr>
          </w:p>
        </w:tc>
        <w:tc>
          <w:tcPr>
            <w:tcW w:w="813" w:type="pct"/>
            <w:tcBorders/>
            <w:tcFitText w:val="false"/>
          </w:tcPr>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 xml:space="preserve">Weeding </w:t>
            </w:r>
          </w:p>
        </w:tc>
        <w:tc>
          <w:tcPr>
            <w:tcW w:w="281" w:type="pct"/>
            <w:tcBorders/>
            <w:tcFitText w:val="false"/>
          </w:tcPr>
          <w:p>
            <w:pPr>
              <w:pStyle w:val="style0"/>
              <w:spacing w:lineRule="auto" w:line="360"/>
              <w:jc w:val="center"/>
              <w:rPr>
                <w:rFonts w:ascii="Times New Roman" w:cs="Times New Roman" w:eastAsia="Times New Roman" w:hAnsi="Times New Roman"/>
                <w:b/>
              </w:rPr>
            </w:pPr>
            <w:r>
              <w:rPr>
                <w:rFonts w:ascii="Times New Roman" w:cs="Times New Roman" w:eastAsia="Times New Roman" w:hAnsi="Times New Roman"/>
                <w:b/>
              </w:rPr>
              <w:t>Freq.</w:t>
            </w:r>
          </w:p>
        </w:tc>
        <w:tc>
          <w:tcPr>
            <w:tcW w:w="967" w:type="pct"/>
            <w:vMerge w:val="continue"/>
            <w:tcBorders/>
            <w:tcFitText w:val="false"/>
          </w:tcPr>
          <w:p>
            <w:pPr>
              <w:pStyle w:val="style0"/>
              <w:spacing w:lineRule="auto" w:line="360"/>
              <w:jc w:val="center"/>
              <w:rPr>
                <w:rFonts w:ascii="Times New Roman" w:cs="Times New Roman" w:eastAsia="Times New Roman" w:hAnsi="Times New Roman"/>
                <w:b/>
              </w:rPr>
            </w:pP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Teff</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Beg. Apr – Jun e 25</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2-4</w:t>
            </w:r>
          </w:p>
        </w:tc>
        <w:tc>
          <w:tcPr>
            <w:tcW w:w="106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June 25-July 10</w:t>
            </w:r>
          </w:p>
        </w:tc>
        <w:tc>
          <w:tcPr>
            <w:tcW w:w="81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August-September </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2-3</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Nov- Dec</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Wheat</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Beg. May - Jun e 25</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2-4</w:t>
            </w:r>
          </w:p>
        </w:tc>
        <w:tc>
          <w:tcPr>
            <w:tcW w:w="106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June 20-July 10</w:t>
            </w:r>
          </w:p>
        </w:tc>
        <w:tc>
          <w:tcPr>
            <w:tcW w:w="813" w:type="pct"/>
            <w:tcBorders/>
            <w:tcFitText w:val="false"/>
          </w:tcPr>
          <w:p>
            <w:pPr>
              <w:pStyle w:val="style0"/>
              <w:spacing w:lineRule="auto" w:line="360"/>
              <w:rPr>
                <w:rFonts w:ascii="Times New Roman" w:cs="Times New Roman" w:eastAsia="Times New Roman" w:hAnsi="Times New Roman"/>
                <w:color w:val="ff0000"/>
              </w:rPr>
            </w:pPr>
            <w:r>
              <w:rPr>
                <w:rFonts w:ascii="Times New Roman" w:cs="Times New Roman" w:eastAsia="Times New Roman" w:hAnsi="Times New Roman"/>
              </w:rPr>
              <w:t>August-September</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1-2</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Nov- Dec</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Barley</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Beg. May - Jun e 25</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2-4</w:t>
            </w:r>
          </w:p>
        </w:tc>
        <w:tc>
          <w:tcPr>
            <w:tcW w:w="106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June 20-July 10</w:t>
            </w:r>
          </w:p>
        </w:tc>
        <w:tc>
          <w:tcPr>
            <w:tcW w:w="813" w:type="pct"/>
            <w:tcBorders/>
            <w:tcFitText w:val="false"/>
          </w:tcPr>
          <w:p>
            <w:pPr>
              <w:pStyle w:val="style0"/>
              <w:spacing w:lineRule="auto" w:line="360"/>
              <w:rPr>
                <w:rFonts w:ascii="Times New Roman" w:cs="Times New Roman" w:eastAsia="Times New Roman" w:hAnsi="Times New Roman"/>
                <w:color w:val="ff0000"/>
              </w:rPr>
            </w:pPr>
            <w:r>
              <w:rPr>
                <w:rFonts w:ascii="Times New Roman" w:cs="Times New Roman" w:eastAsia="Times New Roman" w:hAnsi="Times New Roman"/>
              </w:rPr>
              <w:t>August-September</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1-2</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Nov- Dec</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Sorghum</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Beg. Apr-End Apr</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w:t>
            </w:r>
          </w:p>
        </w:tc>
        <w:tc>
          <w:tcPr>
            <w:tcW w:w="106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Beg. May -End May</w:t>
            </w:r>
          </w:p>
        </w:tc>
        <w:tc>
          <w:tcPr>
            <w:tcW w:w="81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July – August </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1-2</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Mid Dec-End Dec</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Maize</w:t>
            </w:r>
          </w:p>
        </w:tc>
        <w:tc>
          <w:tcPr>
            <w:tcW w:w="906" w:type="pct"/>
            <w:tcBorders/>
            <w:tcFitText w:val="false"/>
          </w:tcPr>
          <w:p>
            <w:pPr>
              <w:pStyle w:val="style0"/>
              <w:spacing w:lineRule="auto" w:line="360"/>
              <w:rPr>
                <w:rFonts w:ascii="Times New Roman" w:cs="Times New Roman" w:eastAsia="Times New Roman" w:hAnsi="Times New Roman"/>
                <w:color w:val="ff0000"/>
              </w:rPr>
            </w:pPr>
            <w:r>
              <w:rPr>
                <w:rFonts w:ascii="Times New Roman" w:cs="Times New Roman" w:eastAsia="Times New Roman" w:hAnsi="Times New Roman"/>
              </w:rPr>
              <w:t>Beg. Apr-End Apr</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2-3</w:t>
            </w:r>
          </w:p>
        </w:tc>
        <w:tc>
          <w:tcPr>
            <w:tcW w:w="106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Beg. May –Mid June </w:t>
            </w:r>
          </w:p>
        </w:tc>
        <w:tc>
          <w:tcPr>
            <w:tcW w:w="81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June 25-August</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2-3</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Oct -Nov</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F/bean</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Beg. May – Mid Jun e </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w:t>
            </w:r>
          </w:p>
        </w:tc>
        <w:tc>
          <w:tcPr>
            <w:tcW w:w="1063" w:type="pct"/>
            <w:tcBorders/>
            <w:tcFitText w:val="false"/>
          </w:tcPr>
          <w:p>
            <w:pPr>
              <w:pStyle w:val="style0"/>
              <w:spacing w:lineRule="auto" w:line="360"/>
              <w:rPr>
                <w:rFonts w:ascii="Times New Roman" w:cs="Times New Roman" w:eastAsia="Times New Roman" w:hAnsi="Times New Roman"/>
                <w:color w:val="ff0000"/>
              </w:rPr>
            </w:pPr>
            <w:r>
              <w:rPr>
                <w:rFonts w:ascii="Times New Roman" w:cs="Times New Roman" w:eastAsia="Times New Roman" w:hAnsi="Times New Roman"/>
              </w:rPr>
              <w:t>Jun e 25-July 10</w:t>
            </w:r>
          </w:p>
        </w:tc>
        <w:tc>
          <w:tcPr>
            <w:tcW w:w="81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July – August </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1</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Beg. Nov-End Nov</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F/pea</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Beg. May – Mid Jun e </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w:t>
            </w:r>
          </w:p>
        </w:tc>
        <w:tc>
          <w:tcPr>
            <w:tcW w:w="1063" w:type="pct"/>
            <w:tcBorders/>
            <w:tcFitText w:val="false"/>
          </w:tcPr>
          <w:p>
            <w:pPr>
              <w:pStyle w:val="style0"/>
              <w:spacing w:lineRule="auto" w:line="360"/>
              <w:rPr>
                <w:rFonts w:ascii="Times New Roman" w:cs="Times New Roman" w:eastAsia="Times New Roman" w:hAnsi="Times New Roman"/>
                <w:color w:val="ff0000"/>
              </w:rPr>
            </w:pPr>
            <w:r>
              <w:rPr>
                <w:rFonts w:ascii="Times New Roman" w:cs="Times New Roman" w:eastAsia="Times New Roman" w:hAnsi="Times New Roman"/>
              </w:rPr>
              <w:t>Jun e 25-July 10</w:t>
            </w:r>
          </w:p>
        </w:tc>
        <w:tc>
          <w:tcPr>
            <w:tcW w:w="81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July – August </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1</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Beg. Nov-End Nov</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Vetch</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Beg. June – Mid Jun e </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w:t>
            </w:r>
          </w:p>
        </w:tc>
        <w:tc>
          <w:tcPr>
            <w:tcW w:w="106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August 10- Mid Sep </w:t>
            </w:r>
          </w:p>
        </w:tc>
        <w:tc>
          <w:tcPr>
            <w:tcW w:w="81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Sep</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1</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Beg. Jan– Mid Jan</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Lentil</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Beg. May – Mid Jun e </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w:t>
            </w:r>
          </w:p>
        </w:tc>
        <w:tc>
          <w:tcPr>
            <w:tcW w:w="1063" w:type="pct"/>
            <w:tcBorders/>
            <w:tcFitText w:val="false"/>
          </w:tcPr>
          <w:p>
            <w:pPr>
              <w:pStyle w:val="style0"/>
              <w:spacing w:lineRule="auto" w:line="360"/>
              <w:rPr>
                <w:rFonts w:ascii="Times New Roman" w:cs="Times New Roman" w:eastAsia="Times New Roman" w:hAnsi="Times New Roman"/>
                <w:color w:val="ff0000"/>
              </w:rPr>
            </w:pPr>
            <w:r>
              <w:rPr>
                <w:rFonts w:ascii="Times New Roman" w:cs="Times New Roman" w:eastAsia="Times New Roman" w:hAnsi="Times New Roman"/>
              </w:rPr>
              <w:t>Jun e 25-July 10</w:t>
            </w:r>
          </w:p>
        </w:tc>
        <w:tc>
          <w:tcPr>
            <w:tcW w:w="81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Jul </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1</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Oct 20-Mid Nov</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Linseed</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Beg. May – Jun e 20 </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w:t>
            </w:r>
          </w:p>
        </w:tc>
        <w:tc>
          <w:tcPr>
            <w:tcW w:w="106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July 25-Aug 10</w:t>
            </w:r>
          </w:p>
        </w:tc>
        <w:tc>
          <w:tcPr>
            <w:tcW w:w="81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Aug</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1</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Nov</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Haricot bean</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Beg. May – Mid Jun e </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w:t>
            </w:r>
          </w:p>
        </w:tc>
        <w:tc>
          <w:tcPr>
            <w:tcW w:w="1063" w:type="pct"/>
            <w:tcBorders/>
            <w:tcFitText w:val="false"/>
          </w:tcPr>
          <w:p>
            <w:pPr>
              <w:pStyle w:val="style0"/>
              <w:spacing w:lineRule="auto" w:line="360"/>
              <w:rPr>
                <w:rFonts w:ascii="Times New Roman" w:cs="Times New Roman" w:eastAsia="Times New Roman" w:hAnsi="Times New Roman"/>
                <w:color w:val="ff0000"/>
              </w:rPr>
            </w:pPr>
            <w:r>
              <w:rPr>
                <w:rFonts w:ascii="Times New Roman" w:cs="Times New Roman" w:eastAsia="Times New Roman" w:hAnsi="Times New Roman"/>
              </w:rPr>
              <w:t>Jun e 20-June 30</w:t>
            </w:r>
          </w:p>
        </w:tc>
        <w:tc>
          <w:tcPr>
            <w:tcW w:w="81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Jul</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1</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Oct 20-Mid Nov</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Onion</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Beg. May – Jun e 20 </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2-3</w:t>
            </w:r>
          </w:p>
        </w:tc>
        <w:tc>
          <w:tcPr>
            <w:tcW w:w="1063" w:type="pct"/>
            <w:tcBorders/>
            <w:tcFitText w:val="false"/>
          </w:tcPr>
          <w:p>
            <w:pPr>
              <w:pStyle w:val="style0"/>
              <w:spacing w:lineRule="auto" w:line="360"/>
              <w:rPr>
                <w:rFonts w:ascii="Times New Roman" w:cs="Times New Roman" w:eastAsia="Times New Roman" w:hAnsi="Times New Roman"/>
                <w:color w:val="ff0000"/>
              </w:rPr>
            </w:pPr>
            <w:r>
              <w:rPr>
                <w:rFonts w:ascii="Times New Roman" w:cs="Times New Roman" w:eastAsia="Times New Roman" w:hAnsi="Times New Roman"/>
              </w:rPr>
              <w:t>Jun e 25-July 5</w:t>
            </w:r>
          </w:p>
        </w:tc>
        <w:tc>
          <w:tcPr>
            <w:tcW w:w="81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July-August  </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2-4</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Sep 20-Mid Aug</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Pepper</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Beg. June –End Jun e </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2-3</w:t>
            </w:r>
          </w:p>
        </w:tc>
        <w:tc>
          <w:tcPr>
            <w:tcW w:w="106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Beg. Jul –Mid Jul</w:t>
            </w:r>
          </w:p>
        </w:tc>
        <w:tc>
          <w:tcPr>
            <w:tcW w:w="81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Mid Jul –Mid Aug</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2-3</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Beg. Oct –End Oct</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Garlic</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Beg. May – Mid Jun e </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2-3</w:t>
            </w:r>
          </w:p>
        </w:tc>
        <w:tc>
          <w:tcPr>
            <w:tcW w:w="1063" w:type="pct"/>
            <w:tcBorders/>
            <w:tcFitText w:val="false"/>
          </w:tcPr>
          <w:p>
            <w:pPr>
              <w:pStyle w:val="style0"/>
              <w:spacing w:lineRule="auto" w:line="360"/>
              <w:rPr>
                <w:rFonts w:ascii="Times New Roman" w:cs="Times New Roman" w:eastAsia="Times New Roman" w:hAnsi="Times New Roman"/>
                <w:color w:val="ff0000"/>
              </w:rPr>
            </w:pPr>
            <w:r>
              <w:rPr>
                <w:rFonts w:ascii="Times New Roman" w:cs="Times New Roman" w:eastAsia="Times New Roman" w:hAnsi="Times New Roman"/>
              </w:rPr>
              <w:t>Jun e 20-June 30</w:t>
            </w:r>
          </w:p>
        </w:tc>
        <w:tc>
          <w:tcPr>
            <w:tcW w:w="81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Jul</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2-3</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Mid Oct -Mid Nov</w:t>
            </w:r>
          </w:p>
        </w:tc>
      </w:tr>
      <w:tr>
        <w:tblPrEx/>
        <w:trPr/>
        <w:tc>
          <w:tcPr>
            <w:tcW w:w="688" w:type="pct"/>
            <w:tcBorders/>
            <w:tcFitText w:val="false"/>
          </w:tcPr>
          <w:p>
            <w:pPr>
              <w:pStyle w:val="style0"/>
              <w:spacing w:lineRule="auto" w:line="360"/>
              <w:jc w:val="both"/>
              <w:rPr>
                <w:rFonts w:ascii="Times New Roman" w:cs="Times New Roman" w:eastAsia="Times New Roman" w:hAnsi="Times New Roman"/>
              </w:rPr>
            </w:pPr>
            <w:r>
              <w:rPr>
                <w:rFonts w:ascii="Times New Roman" w:cs="Times New Roman" w:eastAsia="Times New Roman" w:hAnsi="Times New Roman"/>
              </w:rPr>
              <w:t>Tomato</w:t>
            </w:r>
          </w:p>
        </w:tc>
        <w:tc>
          <w:tcPr>
            <w:tcW w:w="906"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 xml:space="preserve">Beg. June –End Jun e </w:t>
            </w:r>
          </w:p>
        </w:tc>
        <w:tc>
          <w:tcPr>
            <w:tcW w:w="282"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2-3</w:t>
            </w:r>
          </w:p>
        </w:tc>
        <w:tc>
          <w:tcPr>
            <w:tcW w:w="106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Beg. Jul –Mid Jul</w:t>
            </w:r>
          </w:p>
        </w:tc>
        <w:tc>
          <w:tcPr>
            <w:tcW w:w="813"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Mid Jul-End Aug</w:t>
            </w:r>
          </w:p>
        </w:tc>
        <w:tc>
          <w:tcPr>
            <w:tcW w:w="281" w:type="pct"/>
            <w:tcBorders/>
            <w:tcFitText w:val="false"/>
          </w:tcPr>
          <w:p>
            <w:pPr>
              <w:pStyle w:val="style0"/>
              <w:spacing w:lineRule="auto" w:line="360"/>
              <w:jc w:val="center"/>
              <w:rPr>
                <w:rFonts w:ascii="Times New Roman" w:cs="Times New Roman" w:eastAsia="Times New Roman" w:hAnsi="Times New Roman"/>
              </w:rPr>
            </w:pPr>
            <w:r>
              <w:rPr>
                <w:rFonts w:ascii="Times New Roman" w:cs="Times New Roman" w:eastAsia="Times New Roman" w:hAnsi="Times New Roman"/>
              </w:rPr>
              <w:t>2-3</w:t>
            </w:r>
          </w:p>
        </w:tc>
        <w:tc>
          <w:tcPr>
            <w:tcW w:w="967" w:type="pct"/>
            <w:tcBorders/>
            <w:tcFitText w:val="false"/>
          </w:tcPr>
          <w:p>
            <w:pPr>
              <w:pStyle w:val="style0"/>
              <w:spacing w:lineRule="auto" w:line="360"/>
              <w:rPr>
                <w:rFonts w:ascii="Times New Roman" w:cs="Times New Roman" w:eastAsia="Times New Roman" w:hAnsi="Times New Roman"/>
              </w:rPr>
            </w:pPr>
            <w:r>
              <w:rPr>
                <w:rFonts w:ascii="Times New Roman" w:cs="Times New Roman" w:eastAsia="Times New Roman" w:hAnsi="Times New Roman"/>
              </w:rPr>
              <w:t>Beg. Oct -Mid Nov</w:t>
            </w:r>
          </w:p>
        </w:tc>
      </w:tr>
    </w:tbl>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Source:  </w:t>
      </w:r>
      <w:r>
        <w:rPr>
          <w:rFonts w:ascii="Times New Roman" w:cs="Times New Roman" w:eastAsia="Times New Roman" w:hAnsi="Times New Roman"/>
          <w:sz w:val="24"/>
          <w:szCs w:val="24"/>
        </w:rPr>
        <w:t xml:space="preserve">Yemehel </w:t>
      </w:r>
      <w:r>
        <w:rPr>
          <w:rFonts w:ascii="Times New Roman" w:cs="Times New Roman" w:eastAsia="Times New Roman" w:hAnsi="Times New Roman"/>
          <w:sz w:val="24"/>
          <w:szCs w:val="24"/>
        </w:rPr>
        <w:t>Kebele centre</w:t>
      </w:r>
    </w:p>
    <w:p>
      <w:pPr>
        <w:pStyle w:val="style0"/>
        <w:spacing w:after="0" w:lineRule="auto" w:line="360"/>
        <w:jc w:val="both"/>
        <w:rPr>
          <w:rFonts w:ascii="Times New Roman" w:cs="Times New Roman" w:eastAsia="Times New Roman" w:hAnsi="Times New Roman"/>
          <w:b/>
          <w:sz w:val="24"/>
          <w:szCs w:val="24"/>
        </w:rPr>
        <w:sectPr>
          <w:pgSz w:w="15840" w:h="12240" w:orient="landscape"/>
          <w:pgMar w:top="1440" w:right="1440" w:bottom="1440" w:left="1728" w:header="720" w:footer="720" w:gutter="0"/>
          <w:cols w:space="720"/>
          <w:docGrid w:linePitch="360"/>
        </w:sectPr>
      </w:pPr>
    </w:p>
    <w:bookmarkStart w:id="184" w:name="_Toc385473139"/>
    <w:bookmarkStart w:id="185" w:name="_Toc26043345"/>
    <w:bookmarkStart w:id="186" w:name="_Toc54880223"/>
    <w:p>
      <w:pPr>
        <w:pStyle w:val="style4"/>
        <w:rPr>
          <w:rFonts w:eastAsia="宋体"/>
        </w:rPr>
      </w:pPr>
      <w:r>
        <w:rPr>
          <w:rFonts w:eastAsia="宋体"/>
        </w:rPr>
        <w:t xml:space="preserve"> Potential and Actual Average Yield</w:t>
      </w:r>
      <w:bookmarkEnd w:id="184"/>
      <w:bookmarkEnd w:id="185"/>
      <w:bookmarkEnd w:id="186"/>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actual average yield is the yield obtained in and around the project area under the management of farmers at present conditions, where as the potential average yield is the potential of the improved varieties that can give an optimum yield under good agronomic practices such as well prepared seed bed, use of improved seeds, use of recommended rate of fertilizers and control of pests and diseases.</w:t>
      </w:r>
    </w:p>
    <w:bookmarkStart w:id="187" w:name="_Toc26346581"/>
    <w:bookmarkStart w:id="188" w:name="_Toc54881127"/>
    <w:bookmarkStart w:id="189" w:name="_Toc57357454"/>
    <w:bookmarkStart w:id="190" w:name="_Toc338928081"/>
    <w:bookmarkStart w:id="191" w:name="_Toc342830323"/>
    <w:p>
      <w:pPr>
        <w:pStyle w:val="style0"/>
        <w:spacing w:lineRule="auto" w:line="240"/>
        <w:rPr>
          <w:bCs/>
          <w:i/>
          <w:color w:val="4f81bd"/>
          <w:sz w:val="18"/>
          <w:szCs w:val="18"/>
          <w:lang w:val="en-GB"/>
        </w:rPr>
      </w:pPr>
      <w:r>
        <w:rPr>
          <w:b/>
          <w:bCs/>
          <w:color w:val="4f81bd"/>
          <w:sz w:val="18"/>
          <w:szCs w:val="18"/>
          <w:lang w:val="en-GB"/>
        </w:rPr>
        <w:t xml:space="preserve">Table </w:t>
      </w:r>
      <w:r>
        <w:rPr>
          <w:b/>
          <w:bCs/>
          <w:color w:val="4f81bd"/>
          <w:sz w:val="18"/>
          <w:szCs w:val="18"/>
          <w:lang w:val="en-GB"/>
        </w:rPr>
        <w:fldChar w:fldCharType="begin"/>
      </w:r>
      <w:r>
        <w:rPr>
          <w:b/>
          <w:bCs/>
          <w:color w:val="4f81bd"/>
          <w:sz w:val="18"/>
          <w:szCs w:val="18"/>
          <w:lang w:val="en-GB"/>
        </w:rPr>
        <w:instrText xml:space="preserve"> SEQ Table \* ARABIC </w:instrText>
      </w:r>
      <w:r>
        <w:rPr>
          <w:b/>
          <w:bCs/>
          <w:color w:val="4f81bd"/>
          <w:sz w:val="18"/>
          <w:szCs w:val="18"/>
          <w:lang w:val="en-GB"/>
        </w:rPr>
        <w:fldChar w:fldCharType="separate"/>
      </w:r>
      <w:r>
        <w:rPr>
          <w:b/>
          <w:bCs/>
          <w:noProof/>
          <w:color w:val="4f81bd"/>
          <w:sz w:val="18"/>
          <w:szCs w:val="18"/>
          <w:lang w:val="en-GB"/>
        </w:rPr>
        <w:t>17</w:t>
      </w:r>
      <w:r>
        <w:rPr>
          <w:b/>
          <w:bCs/>
          <w:color w:val="4f81bd"/>
          <w:sz w:val="18"/>
          <w:szCs w:val="18"/>
          <w:lang w:val="en-GB"/>
        </w:rPr>
        <w:fldChar w:fldCharType="end"/>
      </w:r>
      <w:r>
        <w:rPr>
          <w:bCs/>
          <w:i/>
          <w:color w:val="4f81bd"/>
          <w:sz w:val="18"/>
          <w:szCs w:val="18"/>
          <w:lang w:val="en-GB"/>
        </w:rPr>
        <w:t>Yield projection of the proposed crops</w:t>
      </w:r>
      <w:bookmarkEnd w:id="187"/>
      <w:bookmarkEnd w:id="188"/>
      <w:bookmarkEnd w:id="189"/>
      <w:r>
        <w:rPr>
          <w:bCs/>
          <w:i/>
          <w:color w:val="4f81bd"/>
          <w:sz w:val="18"/>
          <w:szCs w:val="18"/>
          <w:lang w:val="en-GB"/>
        </w:rPr>
        <w:t xml:space="preserve"> </w:t>
      </w:r>
      <w:bookmarkEnd w:id="190"/>
      <w:bookmarkEnd w:id="191"/>
    </w:p>
    <w:tbl>
      <w:tblPr>
        <w:tblW w:w="9000" w:type="dxa"/>
        <w:tblInd w:w="103" w:type="dxa"/>
        <w:tblLook w:val="04A0" w:firstRow="1" w:lastRow="0" w:firstColumn="1" w:lastColumn="0" w:noHBand="0" w:noVBand="1"/>
      </w:tblPr>
      <w:tblGrid>
        <w:gridCol w:w="1239"/>
        <w:gridCol w:w="1207"/>
        <w:gridCol w:w="1207"/>
        <w:gridCol w:w="1207"/>
        <w:gridCol w:w="2040"/>
        <w:gridCol w:w="1140"/>
        <w:gridCol w:w="960"/>
      </w:tblGrid>
      <w:tr>
        <w:trPr>
          <w:trHeight w:val="300" w:hRule="atLeast"/>
        </w:trPr>
        <w:tc>
          <w:tcPr>
            <w:tcW w:w="1239" w:type="dxa"/>
            <w:vMerge w:val="restart"/>
            <w:tcBorders>
              <w:top w:val="single" w:sz="4" w:space="0" w:color="auto"/>
              <w:left w:val="single" w:sz="4" w:space="0" w:color="auto"/>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Calibri" w:cs="Calibri" w:eastAsia="Times New Roman" w:hAnsi="Calibri"/>
                <w:color w:val="000000"/>
                <w:sz w:val="24"/>
                <w:szCs w:val="24"/>
              </w:rPr>
            </w:pPr>
            <w:r>
              <w:rPr>
                <w:rFonts w:ascii="Calibri" w:cs="Calibri" w:eastAsia="Times New Roman" w:hAnsi="Calibri"/>
                <w:color w:val="000000"/>
              </w:rPr>
              <w:t>crop type</w:t>
            </w:r>
          </w:p>
        </w:tc>
        <w:tc>
          <w:tcPr>
            <w:tcW w:w="3621" w:type="dxa"/>
            <w:gridSpan w:val="3"/>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sz w:val="24"/>
                <w:szCs w:val="24"/>
              </w:rPr>
            </w:pPr>
            <w:r>
              <w:rPr>
                <w:rFonts w:ascii="Calibri" w:cs="Calibri" w:eastAsia="Times New Roman" w:hAnsi="Calibri"/>
                <w:color w:val="000000"/>
              </w:rPr>
              <w:t>Yield Qt/Ha</w:t>
            </w:r>
          </w:p>
        </w:tc>
        <w:tc>
          <w:tcPr>
            <w:tcW w:w="204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14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vMerge w:val="continue"/>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Calibri" w:cs="Calibri" w:eastAsia="Times New Roman" w:hAnsi="Calibri"/>
                <w:color w:val="000000"/>
                <w:sz w:val="24"/>
                <w:szCs w:val="24"/>
              </w:rPr>
            </w:pP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year 1</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year 2</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year 3</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year 4</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year 5-25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rainfed</w:t>
            </w:r>
          </w:p>
        </w:tc>
        <w:tc>
          <w:tcPr>
            <w:tcW w:w="6801" w:type="dxa"/>
            <w:gridSpan w:val="5"/>
            <w:tcBorders>
              <w:top w:val="single" w:sz="4" w:space="0" w:color="auto"/>
              <w:left w:val="nil"/>
              <w:bottom w:val="single" w:sz="4" w:space="0" w:color="auto"/>
              <w:right w:val="single" w:sz="4" w:space="0" w:color="auto"/>
            </w:tcBorders>
            <w:shd w:val="clear" w:color="auto" w:fill="auto"/>
            <w:noWrap/>
            <w:tcFitText w:val="false"/>
            <w:vAlign w:val="center"/>
            <w:hideMark/>
          </w:tcPr>
          <w:p>
            <w:pPr>
              <w:pStyle w:val="style0"/>
              <w:spacing w:after="0" w:lineRule="auto" w:line="240"/>
              <w:jc w:val="center"/>
              <w:rPr>
                <w:rFonts w:ascii="Calibri" w:cs="Calibri" w:eastAsia="Times New Roman" w:hAnsi="Calibri"/>
                <w:color w:val="000000"/>
                <w:sz w:val="24"/>
                <w:szCs w:val="24"/>
              </w:rPr>
            </w:pPr>
            <w:r>
              <w:rPr>
                <w:rFonts w:ascii="Calibri" w:cs="Calibri" w:eastAsia="Times New Roman" w:hAnsi="Calibri"/>
                <w:color w:val="000000"/>
              </w:rPr>
              <w:t> </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teff</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15</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17</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22</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23</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small millet</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32</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35</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37</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40</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maize</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40</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42</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44</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47</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50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wheat</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35</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36</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40</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42</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haricot bean</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17</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17</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18</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20</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22</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7761" w:type="dxa"/>
            <w:gridSpan w:val="6"/>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sz w:val="24"/>
                <w:szCs w:val="24"/>
              </w:rPr>
            </w:pPr>
            <w:r>
              <w:rPr>
                <w:rFonts w:ascii="Calibri" w:cs="Calibri" w:eastAsia="Times New Roman" w:hAnsi="Calibri"/>
                <w:color w:val="000000"/>
              </w:rPr>
              <w:t>dry season</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pepper</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10</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12</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13</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14</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potato</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100</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110</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115</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120</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130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tomato</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160</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162</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163</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164</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170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onion</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120</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123</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125</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127</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130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cabbage</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140</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143</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143</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145</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148</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banana</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250</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255</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257</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258</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260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avocado</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120</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122</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124</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128</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129</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mango</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80</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82</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84</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88</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90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zeytuna</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110</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112</w:t>
            </w:r>
          </w:p>
        </w:tc>
        <w:tc>
          <w:tcPr>
            <w:tcW w:w="120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115</w:t>
            </w:r>
          </w:p>
        </w:tc>
        <w:tc>
          <w:tcPr>
            <w:tcW w:w="20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119</w:t>
            </w:r>
          </w:p>
        </w:tc>
        <w:tc>
          <w:tcPr>
            <w:tcW w:w="11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120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39"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p>
        </w:tc>
        <w:tc>
          <w:tcPr>
            <w:tcW w:w="5661" w:type="dxa"/>
            <w:gridSpan w:val="4"/>
            <w:tcBorders>
              <w:top w:val="nil"/>
              <w:left w:val="nil"/>
              <w:bottom w:val="nil"/>
              <w:right w:val="nil"/>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sz w:val="24"/>
                <w:szCs w:val="24"/>
              </w:rPr>
            </w:pPr>
            <w:r>
              <w:rPr>
                <w:rFonts w:ascii="Calibri" w:cs="Calibri" w:eastAsia="Times New Roman" w:hAnsi="Calibri"/>
                <w:color w:val="000000"/>
              </w:rPr>
              <w:t>source agronomy report</w:t>
            </w:r>
          </w:p>
        </w:tc>
        <w:tc>
          <w:tcPr>
            <w:tcW w:w="1140"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p>
        </w:tc>
        <w:tc>
          <w:tcPr>
            <w:tcW w:w="960"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p>
        </w:tc>
      </w:tr>
    </w:tbl>
    <w:p>
      <w:pPr>
        <w:pStyle w:val="style0"/>
        <w:spacing w:after="0" w:lineRule="auto" w:line="240"/>
        <w:rPr>
          <w:rFonts w:ascii="Times New Roman" w:cs="Times New Roman" w:eastAsia="Times New Roman" w:hAnsi="Times New Roman"/>
          <w:sz w:val="24"/>
          <w:szCs w:val="24"/>
        </w:rPr>
      </w:pPr>
    </w:p>
    <w:bookmarkStart w:id="192" w:name="_Toc385473140"/>
    <w:bookmarkStart w:id="193" w:name="_Toc26043346"/>
    <w:bookmarkStart w:id="194" w:name="_Toc54880224"/>
    <w:p>
      <w:pPr>
        <w:pStyle w:val="style4"/>
        <w:rPr>
          <w:rFonts w:eastAsia="宋体"/>
        </w:rPr>
      </w:pPr>
      <w:r>
        <w:rPr>
          <w:rFonts w:eastAsia="宋体"/>
        </w:rPr>
        <w:t>Existing Agricultural Inputs and supporting services</w:t>
      </w:r>
      <w:bookmarkEnd w:id="192"/>
      <w:bookmarkEnd w:id="193"/>
      <w:bookmarkEnd w:id="194"/>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Irrigation water management needs to be strictly combined with improved agronomic practices for increased yields of irrigated crops. Maximum benefit of using improved crop production technologies such as high yielding varieties, optimum fertilizer use, establishing multiple cropping systems, improved cultural practices, and appropriate plant protection measures can only be achieved when adequate supply of water is assured. On the other hand, optimum benefit from irrigation can be achieved only when the required inputs are available on time and applied properly in a more integrated manner with other technologies.</w:t>
      </w:r>
    </w:p>
    <w:p>
      <w:pPr>
        <w:pStyle w:val="style0"/>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Agricultural inputs and supporting services play a significant role in yield increment per unit of land and thereby improve the living standard of the people engaged in farming. The agricultural inputs used by the farmers in and around the proposed project area are fertilizers (DAP and Urea), </w:t>
      </w:r>
    </w:p>
    <w:p>
      <w:pPr>
        <w:pStyle w:val="style0"/>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Herbicides such as U-46, 2, 4-D are used for the control of different weeds. Bylathon and Mancozeb are the chemicals used in the woreda to control diseases. Bylathon is used  to control Yellow Rust on Wheat, where as  Mancozeb is used  to control Chocolate spot, bean rusts on Bean, Early blight, late blight on Potato and tomato and Downy mildew on Cabbage and Apple.</w:t>
      </w:r>
    </w:p>
    <w:bookmarkStart w:id="195" w:name="_Toc26043347"/>
    <w:bookmarkStart w:id="196" w:name="_Toc54880225"/>
    <w:p>
      <w:pPr>
        <w:pStyle w:val="style4"/>
        <w:rPr>
          <w:rFonts w:eastAsia="宋体"/>
        </w:rPr>
      </w:pPr>
      <w:r>
        <w:rPr>
          <w:rFonts w:eastAsia="宋体"/>
        </w:rPr>
        <w:t>Crop production constraints in and around the project area</w:t>
      </w:r>
      <w:bookmarkEnd w:id="195"/>
      <w:bookmarkEnd w:id="196"/>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major crop production constraints in and around the project area are early offset of rain during flowering of crops, diseases, pests and weeds. They cause low crop productivity by affecting the growth of the crops. </w:t>
      </w:r>
    </w:p>
    <w:bookmarkStart w:id="197" w:name="_Toc26043348"/>
    <w:bookmarkStart w:id="198" w:name="_Toc54880226"/>
    <w:p>
      <w:pPr>
        <w:pStyle w:val="style4"/>
        <w:rPr>
          <w:rFonts w:eastAsia="宋体"/>
        </w:rPr>
      </w:pPr>
      <w:r>
        <w:rPr>
          <w:rFonts w:eastAsia="宋体"/>
        </w:rPr>
        <w:t xml:space="preserve"> Diseases</w:t>
      </w:r>
      <w:bookmarkEnd w:id="197"/>
      <w:bookmarkEnd w:id="198"/>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Diseases are any things that hamper or disturb the physiological process of green plants. Some of the crop diseases that cause low crop productivity in and around the project area are yellow rust, brown rust, chocolate spot, early blight, late blight, powdery mildew, Tomato mosaic viruses, Downy mildew, Apple scab, Anthracnose, and coffee berry disease (CBD). In addition to the reduction of yield, diseases reduce the quality of products and reduce its physiological beautifulness.</w:t>
      </w:r>
    </w:p>
    <w:p>
      <w:pPr>
        <w:pStyle w:val="style4"/>
        <w:rPr>
          <w:rFonts w:eastAsia="宋体"/>
        </w:rPr>
      </w:pPr>
      <w:r>
        <w:rPr>
          <w:rFonts w:eastAsia="宋体"/>
        </w:rPr>
        <w:t xml:space="preserve"> Pests</w:t>
      </w:r>
    </w:p>
    <w:p>
      <w:pPr>
        <w:pStyle w:val="style0"/>
        <w:tabs>
          <w:tab w:val="left" w:leader="none" w:pos="1502"/>
          <w:tab w:val="left" w:leader="none" w:pos="5058"/>
        </w:tabs>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major insect pests which cause yield reduction in and around the project area are Aphids, Cotton Boll worm, cut worm, Grasshoppers, Barley shoot fly, Teff shoot fly, African boll worm, Weevils, Armyworm, African bollworm and Rats. Different pesticides are used to control these insect pests. Diaznone is used to control Aphids, Cotton Boll worm, cut worm, Grasshoppers, Barley shoot fly, and Teff shoot fly, and sumithione are used to control African boll worm, Aluminum phosphate is used to control Weevils, Malathione and sumtihione are used to control Army worm, Funthrothione and sumithione are used to control African bollworm and Zinc phosphate is used to control   Rats.</w:t>
      </w:r>
    </w:p>
    <w:p>
      <w:pPr>
        <w:pStyle w:val="style4"/>
        <w:rPr>
          <w:rFonts w:eastAsia="宋体"/>
        </w:rPr>
      </w:pPr>
      <w:r>
        <w:rPr>
          <w:rFonts w:eastAsia="宋体"/>
        </w:rPr>
        <w:t xml:space="preserve"> Weeds</w:t>
      </w:r>
    </w:p>
    <w:p>
      <w:pPr>
        <w:pStyle w:val="style0"/>
        <w:spacing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Weeds are plants growing where they are not wanted. Weeds cause low crop productivity by competing with the required crops for light, moisture, nutrients and space. Hand weeding and chemical control are used in the area to control weeds.</w:t>
      </w:r>
    </w:p>
    <w:bookmarkStart w:id="199" w:name="_Toc385473141"/>
    <w:bookmarkStart w:id="200" w:name="_Toc26043349"/>
    <w:bookmarkStart w:id="201" w:name="_Toc54880227"/>
    <w:p>
      <w:pPr>
        <w:pStyle w:val="style4"/>
        <w:rPr>
          <w:rFonts w:eastAsia="宋体"/>
        </w:rPr>
      </w:pPr>
      <w:r>
        <w:rPr>
          <w:rFonts w:eastAsia="宋体"/>
        </w:rPr>
        <w:t>Live Stock Production</w:t>
      </w:r>
      <w:bookmarkEnd w:id="199"/>
      <w:bookmarkEnd w:id="200"/>
      <w:bookmarkEnd w:id="201"/>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Live stock production is one of the means of livelihood of the people of the area next to crop production. The domestic animals found in Yemehel peasant association, in which the proposed project is found are cattle, sheep, Goats, equines and chickens. The people rear animals to get oxen for farming, cows for milk and milk products, sheep and goats for sale, equines to get pack animals for transportation of crop products from the field to house and market places nearest to the project area. Chickens are produced mainly for market. </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source of feed for the animals of the area are grasses on grazing land and crop residue especially straws of teff, wheat,maize,dagusa. Besides, vetch, sesbania, alfalfa, and tree Lucerne are the animal fodders under expansion on farmers’ field to improve the feeding of the animals. In the dry season, free grazing is not a common practice in the area. People of the area keep or tie their animals both in rainy and dry seasons.</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predominant animal diseases in and around the project area are PPR (pest petite ruminant disease), sheep and Goat pox, Black leg, Bovine pasteurollosis, internal and external parasites and rabies. </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There are animal health protection clinics in the woreda and kebele. </w:t>
      </w:r>
    </w:p>
    <w:bookmarkStart w:id="202" w:name="_Toc233517124"/>
    <w:bookmarkStart w:id="203" w:name="_Toc338928077"/>
    <w:bookmarkStart w:id="204" w:name="_Toc342830319"/>
    <w:bookmarkStart w:id="205" w:name="_Toc26346582"/>
    <w:bookmarkStart w:id="206" w:name="_Toc54881128"/>
    <w:bookmarkStart w:id="207" w:name="_Toc57357455"/>
    <w:p>
      <w:pPr>
        <w:pStyle w:val="style0"/>
        <w:spacing w:lineRule="auto" w:line="240"/>
        <w:rPr>
          <w:bCs/>
          <w:i/>
          <w:color w:val="4f81bd"/>
          <w:sz w:val="18"/>
          <w:szCs w:val="18"/>
          <w:lang w:val="en-GB"/>
        </w:rPr>
      </w:pPr>
      <w:r>
        <w:rPr>
          <w:b/>
          <w:bCs/>
          <w:color w:val="4f81bd"/>
          <w:sz w:val="18"/>
          <w:szCs w:val="18"/>
          <w:lang w:val="en-GB"/>
        </w:rPr>
        <w:t xml:space="preserve">Table </w:t>
      </w:r>
      <w:r>
        <w:rPr>
          <w:b/>
          <w:bCs/>
          <w:color w:val="4f81bd"/>
          <w:sz w:val="18"/>
          <w:szCs w:val="18"/>
          <w:lang w:val="en-GB"/>
        </w:rPr>
        <w:fldChar w:fldCharType="begin"/>
      </w:r>
      <w:r>
        <w:rPr>
          <w:b/>
          <w:bCs/>
          <w:color w:val="4f81bd"/>
          <w:sz w:val="18"/>
          <w:szCs w:val="18"/>
          <w:lang w:val="en-GB"/>
        </w:rPr>
        <w:instrText xml:space="preserve"> SEQ Table \* ARABIC </w:instrText>
      </w:r>
      <w:r>
        <w:rPr>
          <w:b/>
          <w:bCs/>
          <w:color w:val="4f81bd"/>
          <w:sz w:val="18"/>
          <w:szCs w:val="18"/>
          <w:lang w:val="en-GB"/>
        </w:rPr>
        <w:fldChar w:fldCharType="separate"/>
      </w:r>
      <w:r>
        <w:rPr>
          <w:b/>
          <w:bCs/>
          <w:noProof/>
          <w:color w:val="4f81bd"/>
          <w:sz w:val="18"/>
          <w:szCs w:val="18"/>
          <w:lang w:val="en-GB"/>
        </w:rPr>
        <w:t>18</w:t>
      </w:r>
      <w:r>
        <w:rPr>
          <w:b/>
          <w:bCs/>
          <w:color w:val="4f81bd"/>
          <w:sz w:val="18"/>
          <w:szCs w:val="18"/>
          <w:lang w:val="en-GB"/>
        </w:rPr>
        <w:fldChar w:fldCharType="end"/>
      </w:r>
      <w:r>
        <w:rPr>
          <w:bCs/>
          <w:i/>
          <w:color w:val="4f81bd"/>
          <w:sz w:val="18"/>
          <w:szCs w:val="18"/>
          <w:lang w:val="en-GB"/>
        </w:rPr>
        <w:t xml:space="preserve"> Total livestock population of the kebele</w:t>
      </w:r>
      <w:bookmarkEnd w:id="202"/>
      <w:bookmarkEnd w:id="203"/>
      <w:bookmarkEnd w:id="204"/>
      <w:bookmarkEnd w:id="205"/>
      <w:bookmarkEnd w:id="206"/>
      <w:bookmarkEnd w:id="207"/>
    </w:p>
    <w:tbl>
      <w:tblPr>
        <w:tblW w:w="3168" w:type="dxa"/>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170"/>
        <w:gridCol w:w="1170"/>
      </w:tblGrid>
      <w:tr>
        <w:trPr/>
        <w:tc>
          <w:tcPr>
            <w:tcW w:w="828" w:type="dxa"/>
            <w:tcBorders/>
            <w:shd w:val="clear" w:color="auto" w:fill="auto"/>
            <w:tcFitText w:val="false"/>
          </w:tcPr>
          <w:p>
            <w:pPr>
              <w:pStyle w:val="style0"/>
              <w:spacing w:after="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S.No.</w:t>
            </w:r>
          </w:p>
        </w:tc>
        <w:tc>
          <w:tcPr>
            <w:tcW w:w="1170" w:type="dxa"/>
            <w:tcBorders/>
            <w:shd w:val="clear" w:color="auto" w:fill="auto"/>
            <w:tcFitText w:val="false"/>
          </w:tcPr>
          <w:p>
            <w:pPr>
              <w:pStyle w:val="style0"/>
              <w:spacing w:after="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Type</w:t>
            </w:r>
          </w:p>
        </w:tc>
        <w:tc>
          <w:tcPr>
            <w:tcW w:w="1170" w:type="dxa"/>
            <w:tcBorders/>
            <w:shd w:val="clear" w:color="auto" w:fill="auto"/>
            <w:tcFitText w:val="false"/>
          </w:tcPr>
          <w:p>
            <w:pPr>
              <w:pStyle w:val="style0"/>
              <w:spacing w:after="0"/>
              <w:jc w:val="right"/>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number</w:t>
            </w:r>
          </w:p>
        </w:tc>
      </w:tr>
      <w:bookmarkStart w:id="208" w:name="_Hlk231636899"/>
      <w:tr>
        <w:tblPrEx/>
        <w:trPr/>
        <w:tc>
          <w:tcPr>
            <w:tcW w:w="828"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w:t>
            </w:r>
          </w:p>
        </w:tc>
        <w:tc>
          <w:tcPr>
            <w:tcW w:w="1170"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Oxen</w:t>
            </w:r>
          </w:p>
        </w:tc>
        <w:tc>
          <w:tcPr>
            <w:tcW w:w="1170" w:type="dxa"/>
            <w:tcBorders/>
            <w:shd w:val="clear" w:color="auto" w:fill="auto"/>
            <w:tcFitText w:val="false"/>
          </w:tcPr>
          <w:p>
            <w:pPr>
              <w:pStyle w:val="style0"/>
              <w:spacing w:after="0"/>
              <w:jc w:val="right"/>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1036</w:t>
            </w:r>
          </w:p>
        </w:tc>
      </w:tr>
      <w:tr>
        <w:tblPrEx/>
        <w:trPr/>
        <w:tc>
          <w:tcPr>
            <w:tcW w:w="828"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2</w:t>
            </w:r>
          </w:p>
        </w:tc>
        <w:tc>
          <w:tcPr>
            <w:tcW w:w="1170"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Cows</w:t>
            </w:r>
          </w:p>
        </w:tc>
        <w:tc>
          <w:tcPr>
            <w:tcW w:w="1170" w:type="dxa"/>
            <w:tcBorders/>
            <w:shd w:val="clear" w:color="auto" w:fill="auto"/>
            <w:tcFitText w:val="false"/>
          </w:tcPr>
          <w:p>
            <w:pPr>
              <w:pStyle w:val="style0"/>
              <w:spacing w:after="0"/>
              <w:jc w:val="right"/>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987</w:t>
            </w:r>
          </w:p>
        </w:tc>
      </w:tr>
      <w:tr>
        <w:tblPrEx/>
        <w:trPr/>
        <w:tc>
          <w:tcPr>
            <w:tcW w:w="828"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3</w:t>
            </w:r>
          </w:p>
        </w:tc>
        <w:tc>
          <w:tcPr>
            <w:tcW w:w="1170"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Bulls</w:t>
            </w:r>
          </w:p>
        </w:tc>
        <w:tc>
          <w:tcPr>
            <w:tcW w:w="1170" w:type="dxa"/>
            <w:tcBorders/>
            <w:shd w:val="clear" w:color="auto" w:fill="auto"/>
            <w:tcFitText w:val="false"/>
          </w:tcPr>
          <w:p>
            <w:pPr>
              <w:pStyle w:val="style0"/>
              <w:spacing w:after="0"/>
              <w:jc w:val="right"/>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625</w:t>
            </w:r>
          </w:p>
        </w:tc>
      </w:tr>
      <w:tr>
        <w:tblPrEx/>
        <w:trPr/>
        <w:tc>
          <w:tcPr>
            <w:tcW w:w="828"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4</w:t>
            </w:r>
          </w:p>
        </w:tc>
        <w:tc>
          <w:tcPr>
            <w:tcW w:w="1170"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Heifers</w:t>
            </w:r>
          </w:p>
        </w:tc>
        <w:tc>
          <w:tcPr>
            <w:tcW w:w="1170" w:type="dxa"/>
            <w:tcBorders/>
            <w:shd w:val="clear" w:color="auto" w:fill="auto"/>
            <w:tcFitText w:val="false"/>
          </w:tcPr>
          <w:p>
            <w:pPr>
              <w:pStyle w:val="style0"/>
              <w:spacing w:after="0"/>
              <w:jc w:val="right"/>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463</w:t>
            </w:r>
          </w:p>
        </w:tc>
      </w:tr>
      <w:tr>
        <w:tblPrEx/>
        <w:trPr/>
        <w:tc>
          <w:tcPr>
            <w:tcW w:w="828"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5</w:t>
            </w:r>
          </w:p>
        </w:tc>
        <w:tc>
          <w:tcPr>
            <w:tcW w:w="1170"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Calves</w:t>
            </w:r>
          </w:p>
        </w:tc>
        <w:tc>
          <w:tcPr>
            <w:tcW w:w="1170" w:type="dxa"/>
            <w:tcBorders/>
            <w:shd w:val="clear" w:color="auto" w:fill="auto"/>
            <w:tcFitText w:val="false"/>
          </w:tcPr>
          <w:p>
            <w:pPr>
              <w:pStyle w:val="style0"/>
              <w:spacing w:after="0"/>
              <w:jc w:val="right"/>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450</w:t>
            </w:r>
          </w:p>
        </w:tc>
      </w:tr>
      <w:tr>
        <w:tblPrEx/>
        <w:trPr/>
        <w:tc>
          <w:tcPr>
            <w:tcW w:w="828"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6</w:t>
            </w:r>
          </w:p>
        </w:tc>
        <w:tc>
          <w:tcPr>
            <w:tcW w:w="1170"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Sheep</w:t>
            </w:r>
          </w:p>
        </w:tc>
        <w:tc>
          <w:tcPr>
            <w:tcW w:w="1170" w:type="dxa"/>
            <w:tcBorders/>
            <w:shd w:val="clear" w:color="auto" w:fill="auto"/>
            <w:tcFitText w:val="false"/>
          </w:tcPr>
          <w:p>
            <w:pPr>
              <w:pStyle w:val="style0"/>
              <w:spacing w:after="0"/>
              <w:jc w:val="right"/>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894</w:t>
            </w:r>
          </w:p>
        </w:tc>
      </w:tr>
      <w:tr>
        <w:tblPrEx/>
        <w:trPr/>
        <w:tc>
          <w:tcPr>
            <w:tcW w:w="828"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7</w:t>
            </w:r>
          </w:p>
        </w:tc>
        <w:tc>
          <w:tcPr>
            <w:tcW w:w="1170"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Goats</w:t>
            </w:r>
          </w:p>
        </w:tc>
        <w:tc>
          <w:tcPr>
            <w:tcW w:w="1170" w:type="dxa"/>
            <w:tcBorders/>
            <w:shd w:val="clear" w:color="auto" w:fill="auto"/>
            <w:tcFitText w:val="false"/>
          </w:tcPr>
          <w:p>
            <w:pPr>
              <w:pStyle w:val="style0"/>
              <w:spacing w:after="0"/>
              <w:jc w:val="right"/>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87</w:t>
            </w:r>
          </w:p>
        </w:tc>
      </w:tr>
      <w:tr>
        <w:tblPrEx/>
        <w:trPr/>
        <w:tc>
          <w:tcPr>
            <w:tcW w:w="828"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8</w:t>
            </w:r>
          </w:p>
        </w:tc>
        <w:tc>
          <w:tcPr>
            <w:tcW w:w="1170"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Donkey</w:t>
            </w:r>
          </w:p>
        </w:tc>
        <w:tc>
          <w:tcPr>
            <w:tcW w:w="1170" w:type="dxa"/>
            <w:tcBorders/>
            <w:shd w:val="clear" w:color="auto" w:fill="auto"/>
            <w:tcFitText w:val="false"/>
          </w:tcPr>
          <w:p>
            <w:pPr>
              <w:pStyle w:val="style0"/>
              <w:spacing w:after="0"/>
              <w:jc w:val="right"/>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368</w:t>
            </w:r>
          </w:p>
        </w:tc>
      </w:tr>
      <w:tr>
        <w:tblPrEx/>
        <w:trPr/>
        <w:tc>
          <w:tcPr>
            <w:tcW w:w="828"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9</w:t>
            </w:r>
          </w:p>
        </w:tc>
        <w:tc>
          <w:tcPr>
            <w:tcW w:w="1170"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Horse</w:t>
            </w:r>
          </w:p>
        </w:tc>
        <w:tc>
          <w:tcPr>
            <w:tcW w:w="1170" w:type="dxa"/>
            <w:tcBorders/>
            <w:shd w:val="clear" w:color="auto" w:fill="auto"/>
            <w:tcFitText w:val="false"/>
          </w:tcPr>
          <w:p>
            <w:pPr>
              <w:pStyle w:val="style0"/>
              <w:spacing w:after="0"/>
              <w:jc w:val="right"/>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w:t>
            </w:r>
          </w:p>
        </w:tc>
      </w:tr>
      <w:tr>
        <w:tblPrEx/>
        <w:trPr/>
        <w:tc>
          <w:tcPr>
            <w:tcW w:w="828"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10</w:t>
            </w:r>
          </w:p>
        </w:tc>
        <w:tc>
          <w:tcPr>
            <w:tcW w:w="1170"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Mules</w:t>
            </w:r>
          </w:p>
        </w:tc>
        <w:tc>
          <w:tcPr>
            <w:tcW w:w="1170" w:type="dxa"/>
            <w:tcBorders/>
            <w:shd w:val="clear" w:color="auto" w:fill="auto"/>
            <w:tcFitText w:val="false"/>
          </w:tcPr>
          <w:p>
            <w:pPr>
              <w:pStyle w:val="style0"/>
              <w:spacing w:after="0"/>
              <w:jc w:val="right"/>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2</w:t>
            </w:r>
          </w:p>
        </w:tc>
      </w:tr>
      <w:tr>
        <w:tblPrEx/>
        <w:trPr/>
        <w:tc>
          <w:tcPr>
            <w:tcW w:w="828"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12</w:t>
            </w:r>
          </w:p>
        </w:tc>
        <w:tc>
          <w:tcPr>
            <w:tcW w:w="1170"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Hens</w:t>
            </w:r>
          </w:p>
        </w:tc>
        <w:tc>
          <w:tcPr>
            <w:tcW w:w="1170" w:type="dxa"/>
            <w:tcBorders/>
            <w:shd w:val="clear" w:color="auto" w:fill="auto"/>
            <w:tcFitText w:val="false"/>
          </w:tcPr>
          <w:p>
            <w:pPr>
              <w:pStyle w:val="style0"/>
              <w:spacing w:after="0"/>
              <w:jc w:val="right"/>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10,074</w:t>
            </w:r>
          </w:p>
        </w:tc>
      </w:tr>
      <w:tr>
        <w:tblPrEx/>
        <w:trPr/>
        <w:tc>
          <w:tcPr>
            <w:tcW w:w="828"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13</w:t>
            </w:r>
          </w:p>
        </w:tc>
        <w:tc>
          <w:tcPr>
            <w:tcW w:w="1170" w:type="dxa"/>
            <w:tcBorders/>
            <w:shd w:val="clear" w:color="auto" w:fill="auto"/>
            <w:tcFitText w:val="false"/>
          </w:tcPr>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Beehives</w:t>
            </w:r>
          </w:p>
        </w:tc>
        <w:tc>
          <w:tcPr>
            <w:tcW w:w="1170" w:type="dxa"/>
            <w:tcBorders/>
            <w:shd w:val="clear" w:color="auto" w:fill="auto"/>
            <w:tcFitText w:val="false"/>
          </w:tcPr>
          <w:p>
            <w:pPr>
              <w:pStyle w:val="style0"/>
              <w:spacing w:after="0"/>
              <w:jc w:val="right"/>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235</w:t>
            </w:r>
          </w:p>
        </w:tc>
      </w:tr>
      <w:tr>
        <w:tblPrEx/>
        <w:trPr/>
        <w:tc>
          <w:tcPr>
            <w:tcW w:w="828" w:type="dxa"/>
            <w:tcBorders/>
            <w:shd w:val="clear" w:color="auto" w:fill="auto"/>
            <w:tcFitText w:val="false"/>
          </w:tcPr>
          <w:p>
            <w:pPr>
              <w:pStyle w:val="style0"/>
              <w:spacing w:after="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Total</w:t>
            </w:r>
          </w:p>
        </w:tc>
        <w:tc>
          <w:tcPr>
            <w:tcW w:w="1170" w:type="dxa"/>
            <w:tcBorders/>
            <w:shd w:val="clear" w:color="auto" w:fill="auto"/>
            <w:tcFitText w:val="false"/>
          </w:tcPr>
          <w:p>
            <w:pPr>
              <w:pStyle w:val="style0"/>
              <w:spacing w:after="0"/>
              <w:jc w:val="both"/>
              <w:rPr>
                <w:rFonts w:ascii="Times New Roman" w:cs="Times New Roman" w:eastAsia="Times New Roman" w:hAnsi="Times New Roman"/>
                <w:b/>
                <w:bCs/>
                <w:sz w:val="24"/>
                <w:szCs w:val="24"/>
              </w:rPr>
            </w:pPr>
          </w:p>
        </w:tc>
        <w:tc>
          <w:tcPr>
            <w:tcW w:w="1170" w:type="dxa"/>
            <w:tcBorders/>
            <w:shd w:val="clear" w:color="auto" w:fill="auto"/>
            <w:tcFitText w:val="false"/>
          </w:tcPr>
          <w:p>
            <w:pPr>
              <w:pStyle w:val="style0"/>
              <w:spacing w:after="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12,9567</w:t>
            </w:r>
          </w:p>
        </w:tc>
      </w:tr>
      <w:bookmarkEnd w:id="208"/>
    </w:tbl>
    <w:p>
      <w:pPr>
        <w:pStyle w:val="style0"/>
        <w:spacing w:after="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                         Source: Development Agent Office, april, 2012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br w:type="page"/>
      </w:r>
    </w:p>
    <w:bookmarkStart w:id="209" w:name="_Toc385473142"/>
    <w:bookmarkStart w:id="210" w:name="_Toc26043350"/>
    <w:bookmarkStart w:id="211" w:name="_Toc54880228"/>
    <w:bookmarkStart w:id="212" w:name="_Toc170920149"/>
    <w:p>
      <w:pPr>
        <w:pStyle w:val="style3"/>
        <w:rPr/>
      </w:pPr>
      <w:r>
        <w:t>FUTURE PROPOSED AGRICULTURE UNDER IRRIGATION SYSTEM</w:t>
      </w:r>
      <w:bookmarkEnd w:id="209"/>
      <w:bookmarkEnd w:id="210"/>
      <w:bookmarkEnd w:id="211"/>
      <w:bookmarkEnd w:id="212"/>
    </w:p>
    <w:bookmarkStart w:id="213" w:name="_Toc26043351"/>
    <w:bookmarkStart w:id="214" w:name="_Toc54880229"/>
    <w:p>
      <w:pPr>
        <w:pStyle w:val="style0"/>
        <w:spacing w:after="0" w:lineRule="auto" w:line="360"/>
        <w:jc w:val="both"/>
        <w:rPr>
          <w:rFonts w:ascii="Times New Roman" w:cs="Times New Roman" w:eastAsia="Times New Roman" w:hAnsi="Times New Roman"/>
          <w:b/>
          <w:i/>
          <w:sz w:val="24"/>
          <w:szCs w:val="24"/>
        </w:rPr>
      </w:pPr>
      <w:r>
        <w:rPr>
          <w:rFonts w:ascii="Cambria" w:cs="Times New Roman" w:eastAsia="宋体" w:hAnsi="Cambria"/>
          <w:b/>
          <w:bCs/>
          <w:color w:val="4f81bd"/>
          <w:sz w:val="24"/>
          <w:szCs w:val="24"/>
        </w:rPr>
        <w:t>Selection of crops</w:t>
      </w:r>
      <w:bookmarkEnd w:id="213"/>
      <w:bookmarkEnd w:id="214"/>
      <w:r>
        <w:rPr>
          <w:rFonts w:ascii="Cambria" w:cs="Times New Roman" w:eastAsia="宋体" w:hAnsi="Cambria"/>
          <w:color w:val="243f60"/>
          <w:sz w:val="24"/>
          <w:szCs w:val="24"/>
        </w:rPr>
        <w:t>:</w:t>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                                                                                                                                                  </w:t>
      </w:r>
      <w:r>
        <w:rPr>
          <w:rFonts w:ascii="Times New Roman" w:cs="Times New Roman" w:eastAsia="Times New Roman" w:hAnsi="Times New Roman"/>
          <w:sz w:val="24"/>
          <w:szCs w:val="24"/>
        </w:rPr>
        <w:t>The selection of potential crops during the feasibility study of the project has given due emphasis to the following conditions.</w:t>
      </w:r>
    </w:p>
    <w:p>
      <w:pPr>
        <w:pStyle w:val="style0"/>
        <w:numPr>
          <w:ilvl w:val="0"/>
          <w:numId w:val="30"/>
        </w:numPr>
        <w:spacing w:after="0" w:lineRule="auto" w:line="36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Climatic conditions and adaptation of the crops to the growing conditions of the project area;</w:t>
      </w:r>
    </w:p>
    <w:p>
      <w:pPr>
        <w:pStyle w:val="style0"/>
        <w:numPr>
          <w:ilvl w:val="0"/>
          <w:numId w:val="30"/>
        </w:numPr>
        <w:spacing w:after="0" w:lineRule="auto" w:line="36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The soil condition of the project area;</w:t>
      </w:r>
    </w:p>
    <w:p>
      <w:pPr>
        <w:pStyle w:val="style0"/>
        <w:numPr>
          <w:ilvl w:val="0"/>
          <w:numId w:val="30"/>
        </w:numPr>
        <w:spacing w:after="0" w:lineRule="auto" w:line="36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Experience and interests of the farmers to grow;</w:t>
      </w:r>
    </w:p>
    <w:p>
      <w:pPr>
        <w:pStyle w:val="style0"/>
        <w:numPr>
          <w:ilvl w:val="0"/>
          <w:numId w:val="30"/>
        </w:numPr>
        <w:spacing w:after="0" w:lineRule="auto" w:line="36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The length of the growing periods of the various crops;</w:t>
      </w:r>
    </w:p>
    <w:p>
      <w:pPr>
        <w:pStyle w:val="style0"/>
        <w:numPr>
          <w:ilvl w:val="0"/>
          <w:numId w:val="30"/>
        </w:numPr>
        <w:spacing w:after="0" w:lineRule="auto" w:line="36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Yield potentials and market  potentials of the crops;</w:t>
      </w:r>
    </w:p>
    <w:p>
      <w:pPr>
        <w:pStyle w:val="style0"/>
        <w:numPr>
          <w:ilvl w:val="0"/>
          <w:numId w:val="30"/>
        </w:numPr>
        <w:spacing w:after="0" w:lineRule="auto" w:line="36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Crop rotation and crop diversification requirements.  </w:t>
      </w:r>
    </w:p>
    <w:p>
      <w:pPr>
        <w:pStyle w:val="style0"/>
        <w:autoSpaceDE w:val="false"/>
        <w:autoSpaceDN w:val="false"/>
        <w:adjustRightInd w:val="false"/>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Based on these conditions of the project area, the following crops are proposed for the project. These are </w:t>
      </w:r>
      <w:r>
        <w:rPr>
          <w:rFonts w:ascii="Times New Roman" w:cs="Times New Roman" w:hAnsi="Times New Roman"/>
          <w:color w:val="000000"/>
          <w:sz w:val="24"/>
          <w:szCs w:val="24"/>
          <w:lang w:val="en-GB"/>
        </w:rPr>
        <w:t xml:space="preserve">tomato, cabbage, potato,  mango, banana, </w:t>
      </w:r>
      <w:r>
        <w:rPr>
          <w:rFonts w:ascii="Times New Roman" w:cs="Times New Roman" w:hAnsi="Times New Roman"/>
          <w:color w:val="000000"/>
          <w:sz w:val="24"/>
          <w:szCs w:val="24"/>
        </w:rPr>
        <w:t>onion,</w:t>
      </w:r>
      <w:r>
        <w:rPr>
          <w:rFonts w:ascii="Times New Roman" w:cs="Times New Roman" w:hAnsi="Times New Roman"/>
          <w:color w:val="ff0000"/>
          <w:sz w:val="24"/>
          <w:szCs w:val="24"/>
        </w:rPr>
        <w:t xml:space="preserve"> </w:t>
      </w:r>
      <w:r>
        <w:rPr>
          <w:rFonts w:ascii="Times New Roman" w:cs="Times New Roman" w:hAnsi="Times New Roman"/>
          <w:sz w:val="24"/>
          <w:szCs w:val="24"/>
        </w:rPr>
        <w:t>pepper and maize</w:t>
      </w:r>
      <w:r>
        <w:rPr>
          <w:rFonts w:ascii="Times New Roman" w:cs="Times New Roman" w:hAnsi="Times New Roman"/>
          <w:color w:val="000000"/>
          <w:sz w:val="24"/>
          <w:szCs w:val="24"/>
        </w:rPr>
        <w:t xml:space="preserve">. These crops are the ones, which are adaptable to the given agro-climatic condition of the command area of the project. The command area has an altitude of </w:t>
      </w:r>
      <w:r>
        <w:rPr>
          <w:rFonts w:ascii="Times New Roman" w:cs="Times New Roman" w:hAnsi="Times New Roman"/>
          <w:sz w:val="24"/>
          <w:szCs w:val="24"/>
        </w:rPr>
        <w:t>2038 m.a.s.l.</w:t>
      </w:r>
      <w:r>
        <w:rPr>
          <w:rFonts w:ascii="Times New Roman" w:cs="Times New Roman" w:hAnsi="Times New Roman"/>
          <w:color w:val="000000"/>
          <w:sz w:val="24"/>
          <w:szCs w:val="24"/>
        </w:rPr>
        <w:t xml:space="preserve"> at the head work site and 2042</w:t>
      </w:r>
      <w:r>
        <w:rPr>
          <w:rFonts w:ascii="Times New Roman" w:cs="Times New Roman" w:hAnsi="Times New Roman"/>
          <w:color w:val="ff0000"/>
          <w:sz w:val="24"/>
          <w:szCs w:val="24"/>
        </w:rPr>
        <w:t xml:space="preserve"> </w:t>
      </w:r>
      <w:r>
        <w:rPr>
          <w:rFonts w:ascii="Times New Roman" w:cs="Times New Roman" w:hAnsi="Times New Roman"/>
          <w:sz w:val="24"/>
          <w:szCs w:val="24"/>
        </w:rPr>
        <w:t>m.a.s.l.</w:t>
      </w:r>
      <w:r>
        <w:rPr>
          <w:rFonts w:ascii="Times New Roman" w:cs="Times New Roman" w:hAnsi="Times New Roman"/>
          <w:color w:val="000000"/>
          <w:sz w:val="24"/>
          <w:szCs w:val="24"/>
        </w:rPr>
        <w:t xml:space="preserve"> at the command area. The range of altitude required for the proposed crops are </w:t>
      </w:r>
      <w:r>
        <w:rPr>
          <w:rFonts w:ascii="Times New Roman" w:cs="Times New Roman" w:hAnsi="Times New Roman"/>
          <w:sz w:val="24"/>
          <w:szCs w:val="24"/>
        </w:rPr>
        <w:t>700-2000,</w:t>
      </w:r>
      <w:r>
        <w:rPr>
          <w:rFonts w:ascii="Times New Roman" w:cs="Times New Roman" w:hAnsi="Times New Roman"/>
          <w:color w:val="ff0000"/>
          <w:sz w:val="24"/>
          <w:szCs w:val="24"/>
        </w:rPr>
        <w:t xml:space="preserve"> </w:t>
      </w:r>
      <w:r>
        <w:rPr>
          <w:rFonts w:ascii="Times New Roman" w:cs="Times New Roman" w:hAnsi="Times New Roman"/>
          <w:color w:val="000000"/>
          <w:sz w:val="24"/>
          <w:szCs w:val="24"/>
        </w:rPr>
        <w:t>500-3000</w:t>
      </w:r>
      <w:r>
        <w:rPr>
          <w:rFonts w:ascii="Times New Roman" w:cs="Times New Roman" w:hAnsi="Times New Roman"/>
          <w:sz w:val="24"/>
          <w:szCs w:val="24"/>
        </w:rPr>
        <w:t>,</w:t>
      </w:r>
      <w:r>
        <w:rPr>
          <w:rFonts w:ascii="Times New Roman" w:cs="Times New Roman" w:hAnsi="Times New Roman"/>
          <w:color w:val="ff0000"/>
          <w:sz w:val="24"/>
          <w:szCs w:val="24"/>
        </w:rPr>
        <w:t xml:space="preserve"> </w:t>
      </w:r>
      <w:r>
        <w:rPr>
          <w:rFonts w:ascii="Times New Roman" w:cs="Times New Roman" w:hAnsi="Times New Roman"/>
          <w:sz w:val="24"/>
          <w:szCs w:val="24"/>
        </w:rPr>
        <w:t>1200-2100, 1600-2400  m. a.s.l. for</w:t>
      </w:r>
      <w:r>
        <w:rPr>
          <w:rFonts w:ascii="Times New Roman" w:cs="Times New Roman" w:hAnsi="Times New Roman"/>
          <w:color w:val="ff0000"/>
          <w:sz w:val="24"/>
          <w:szCs w:val="24"/>
        </w:rPr>
        <w:t xml:space="preserve"> </w:t>
      </w:r>
      <w:r>
        <w:rPr>
          <w:rFonts w:ascii="Times New Roman" w:cs="Times New Roman" w:hAnsi="Times New Roman"/>
          <w:color w:val="000000"/>
          <w:sz w:val="24"/>
          <w:szCs w:val="24"/>
        </w:rPr>
        <w:t>onion,</w:t>
      </w:r>
      <w:r>
        <w:rPr>
          <w:rFonts w:ascii="Times New Roman" w:cs="Times New Roman" w:hAnsi="Times New Roman"/>
          <w:color w:val="ff0000"/>
          <w:sz w:val="24"/>
          <w:szCs w:val="24"/>
        </w:rPr>
        <w:t xml:space="preserve"> </w:t>
      </w:r>
      <w:r>
        <w:rPr>
          <w:rFonts w:ascii="Times New Roman" w:cs="Times New Roman" w:hAnsi="Times New Roman"/>
          <w:sz w:val="24"/>
          <w:szCs w:val="24"/>
        </w:rPr>
        <w:t xml:space="preserve">cabbage, pepper and </w:t>
      </w:r>
      <w:r>
        <w:rPr>
          <w:rFonts w:ascii="Times New Roman" w:cs="Times New Roman" w:hAnsi="Times New Roman"/>
          <w:color w:val="000000"/>
          <w:sz w:val="24"/>
          <w:szCs w:val="24"/>
        </w:rPr>
        <w:t>maize, respectively. Thus, the elevation of the command area is in the range of the given agro-climatic condition for the proposed crops for the project.</w:t>
      </w:r>
    </w:p>
    <w:bookmarkStart w:id="215" w:name="_Toc385473143"/>
    <w:bookmarkStart w:id="216" w:name="_Toc26043352"/>
    <w:bookmarkStart w:id="217" w:name="_Toc54880230"/>
    <w:p>
      <w:pPr>
        <w:pStyle w:val="style4"/>
        <w:rPr>
          <w:rFonts w:eastAsia="宋体"/>
        </w:rPr>
      </w:pPr>
      <w:r>
        <w:rPr>
          <w:rFonts w:eastAsia="宋体"/>
        </w:rPr>
        <w:t xml:space="preserve"> Proposed Cropping Pattern</w:t>
      </w:r>
      <w:bookmarkEnd w:id="215"/>
      <w:bookmarkEnd w:id="216"/>
      <w:bookmarkEnd w:id="217"/>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Cropping pattern is the yearly sequence of crops grown and the spatial arrangement of them and fallows in a given area. It is formulated with a view to obtain maximum crop production under a given situation. </w:t>
      </w:r>
    </w:p>
    <w:p>
      <w:pPr>
        <w:pStyle w:val="style0"/>
        <w:spacing w:after="0" w:lineRule="auto" w:line="360"/>
        <w:jc w:val="both"/>
        <w:rPr>
          <w:rFonts w:ascii="Times New Roman" w:cs="Times New Roman" w:eastAsia="Times New Roman" w:hAnsi="Times New Roman"/>
          <w:b/>
          <w:i/>
          <w:sz w:val="24"/>
          <w:szCs w:val="24"/>
        </w:rPr>
      </w:pPr>
      <w:r>
        <w:rPr>
          <w:rFonts w:ascii="Times New Roman" w:cs="Times New Roman" w:eastAsia="Times New Roman" w:hAnsi="Times New Roman"/>
          <w:sz w:val="24"/>
          <w:szCs w:val="24"/>
        </w:rPr>
        <w:t>One cropping pattern, for full irrigation irrigation is proposed for the project to be adopted by the farmers in the project area.</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It is also necessary to give due consideration with regard to cultivation of different crops in order to avoid growing crops of the same species repeatedly on the same land. This helps to avoid the building up of serious soil borne pests and diseases like root knot nematodes and wilt diseases. Thus, the crops should be grown in rotation. </w:t>
      </w:r>
    </w:p>
    <w:bookmarkStart w:id="218" w:name="_Toc385473144"/>
    <w:bookmarkStart w:id="219" w:name="_Toc26043353"/>
    <w:bookmarkStart w:id="220" w:name="_Toc54880231"/>
    <w:p>
      <w:pPr>
        <w:pStyle w:val="style4"/>
        <w:rPr>
          <w:rFonts w:eastAsia="宋体"/>
        </w:rPr>
      </w:pPr>
      <w:r>
        <w:rPr>
          <w:rFonts w:eastAsia="宋体"/>
        </w:rPr>
        <w:t xml:space="preserve"> Proposed Cropping Pattern and Intensity</w:t>
      </w:r>
      <w:bookmarkEnd w:id="218"/>
      <w:bookmarkEnd w:id="219"/>
      <w:bookmarkEnd w:id="220"/>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overall objective of the project is to maximize the utilization of the land and water given that the water source is not a limiting factor and that all the beneficiaries are capable of implementing the proposed program in terms of supplying the labor and other inputs required.</w:t>
      </w:r>
    </w:p>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 xml:space="preserve">It is desirable for the cropping intensity to approach 200% i.e. all the irrigable land is to be double cropped over one cropping calendar year.  </w:t>
      </w:r>
    </w:p>
    <w:p>
      <w:pPr>
        <w:pStyle w:val="style0"/>
        <w:spacing w:after="0" w:lineRule="auto" w:line="360"/>
        <w:rPr>
          <w:rFonts w:ascii="Times New Roman" w:cs="Times New Roman" w:eastAsia="Times New Roman" w:hAnsi="Times New Roman"/>
          <w:sz w:val="24"/>
          <w:szCs w:val="24"/>
        </w:rPr>
        <w:sectPr>
          <w:pgSz w:w="12240" w:h="15840" w:orient="portrait"/>
          <w:pgMar w:top="1440" w:right="1440" w:bottom="1440" w:left="1728" w:header="720" w:footer="720" w:gutter="0"/>
          <w:cols w:space="720"/>
          <w:docGrid w:linePitch="360"/>
        </w:sectPr>
      </w:pPr>
    </w:p>
    <w:bookmarkStart w:id="221" w:name="_Toc385473146"/>
    <w:bookmarkStart w:id="222" w:name="_Toc26043354"/>
    <w:bookmarkStart w:id="223" w:name="_Toc54880232"/>
    <w:p>
      <w:pPr>
        <w:pStyle w:val="style4"/>
        <w:rPr>
          <w:rFonts w:eastAsia="宋体"/>
        </w:rPr>
      </w:pPr>
      <w:r>
        <w:rPr>
          <w:rFonts w:eastAsia="宋体"/>
        </w:rPr>
        <w:t>Proposed Agricultural Inputs and Supporting Services</w:t>
      </w:r>
      <w:bookmarkEnd w:id="221"/>
      <w:bookmarkEnd w:id="222"/>
      <w:bookmarkEnd w:id="223"/>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crop husbandry, agricultural inputs play a significant role in boosting up the yield of crops per unit area. Besides the inputs, appropriate use of agronomic practices also has a great effect in crop production. Therefore, these important factors should be integrated, which could be achieved through giving strong extension services for the farmers. Strong extension services should be given to the farmers by the development agents on the use of inputs, agronomic practices, water land, etc accordingly as proposed on the project. Thus, training the farmers timely based on the time of operations is very essential.</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Since irrigated agriculture requires more inputs and power (labor intensive), continuous follow up by the development agents is needed to work with the farmers by initiating them timely.</w:t>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major inputs recommended for the proposed crops are improved seeds, fertilizers, and chemicals for the control of pests and diseases. The types and rates of inputs are shown on the table below.</w:t>
      </w:r>
    </w:p>
    <w:bookmarkStart w:id="224" w:name="_Toc26346583"/>
    <w:bookmarkStart w:id="225" w:name="_Toc54881129"/>
    <w:bookmarkStart w:id="226" w:name="_Toc57357456"/>
    <w:bookmarkStart w:id="227" w:name="_Toc385399476"/>
    <w:p>
      <w:pPr>
        <w:pStyle w:val="style0"/>
        <w:spacing w:lineRule="auto" w:line="240"/>
        <w:rPr>
          <w:b/>
          <w:bCs/>
          <w:color w:val="4f81bd"/>
          <w:sz w:val="18"/>
          <w:szCs w:val="18"/>
          <w:lang w:val="en-GB"/>
        </w:rPr>
      </w:pPr>
      <w:r>
        <w:rPr>
          <w:b/>
          <w:bCs/>
          <w:color w:val="4f81bd"/>
          <w:sz w:val="18"/>
          <w:szCs w:val="18"/>
          <w:lang w:val="en-GB"/>
        </w:rPr>
        <w:t xml:space="preserve">Table </w:t>
      </w:r>
      <w:r>
        <w:rPr>
          <w:b/>
          <w:bCs/>
          <w:color w:val="4f81bd"/>
          <w:sz w:val="18"/>
          <w:szCs w:val="18"/>
          <w:lang w:val="en-GB"/>
        </w:rPr>
        <w:fldChar w:fldCharType="begin"/>
      </w:r>
      <w:r>
        <w:rPr>
          <w:b/>
          <w:bCs/>
          <w:color w:val="4f81bd"/>
          <w:sz w:val="18"/>
          <w:szCs w:val="18"/>
          <w:lang w:val="en-GB"/>
        </w:rPr>
        <w:instrText xml:space="preserve"> SEQ Table \* ARABIC </w:instrText>
      </w:r>
      <w:r>
        <w:rPr>
          <w:b/>
          <w:bCs/>
          <w:color w:val="4f81bd"/>
          <w:sz w:val="18"/>
          <w:szCs w:val="18"/>
          <w:lang w:val="en-GB"/>
        </w:rPr>
        <w:fldChar w:fldCharType="separate"/>
      </w:r>
      <w:r>
        <w:rPr>
          <w:b/>
          <w:bCs/>
          <w:noProof/>
          <w:color w:val="4f81bd"/>
          <w:sz w:val="18"/>
          <w:szCs w:val="18"/>
          <w:lang w:val="en-GB"/>
        </w:rPr>
        <w:t>19</w:t>
      </w:r>
      <w:r>
        <w:rPr>
          <w:b/>
          <w:bCs/>
          <w:color w:val="4f81bd"/>
          <w:sz w:val="18"/>
          <w:szCs w:val="18"/>
          <w:lang w:val="en-GB"/>
        </w:rPr>
        <w:fldChar w:fldCharType="end"/>
      </w:r>
      <w:r>
        <w:rPr>
          <w:b/>
          <w:bCs/>
          <w:color w:val="4f81bd"/>
          <w:sz w:val="18"/>
          <w:szCs w:val="18"/>
          <w:lang w:val="en-GB"/>
        </w:rPr>
        <w:t xml:space="preserve"> Seed rate, fertilizer rate and Planting distance for the proposed</w:t>
      </w:r>
      <w:bookmarkEnd w:id="224"/>
      <w:bookmarkEnd w:id="225"/>
      <w:bookmarkEnd w:id="226"/>
      <w:r>
        <w:rPr>
          <w:b/>
          <w:bCs/>
          <w:color w:val="4f81bd"/>
          <w:sz w:val="18"/>
          <w:szCs w:val="18"/>
          <w:lang w:val="en-GB"/>
        </w:rPr>
        <w:t xml:space="preserve"> </w:t>
      </w:r>
      <w:bookmarkEnd w:id="227"/>
    </w:p>
    <w:p>
      <w:pPr>
        <w:pStyle w:val="style0"/>
        <w:spacing w:after="0" w:lineRule="auto" w:line="240"/>
        <w:rPr>
          <w:rFonts w:ascii="Times New Roman" w:cs="Times New Roman" w:eastAsia="Times New Roman" w:hAnsi="Times New Roman"/>
          <w:sz w:val="24"/>
          <w:szCs w:val="24"/>
        </w:rPr>
      </w:pPr>
    </w:p>
    <w:tbl>
      <w:tblPr>
        <w:tblW w:w="9000" w:type="dxa"/>
        <w:tblInd w:w="103" w:type="dxa"/>
        <w:tblLook w:val="04A0" w:firstRow="1" w:lastRow="0" w:firstColumn="1" w:lastColumn="0" w:noHBand="0" w:noVBand="1"/>
      </w:tblPr>
      <w:tblGrid>
        <w:gridCol w:w="1240"/>
        <w:gridCol w:w="1389"/>
        <w:gridCol w:w="712"/>
        <w:gridCol w:w="1850"/>
        <w:gridCol w:w="1489"/>
        <w:gridCol w:w="1138"/>
        <w:gridCol w:w="1228"/>
      </w:tblGrid>
      <w:tr>
        <w:trPr>
          <w:trHeight w:val="300" w:hRule="atLeast"/>
        </w:trPr>
        <w:tc>
          <w:tcPr>
            <w:tcW w:w="1240" w:type="dxa"/>
            <w:tcBorders>
              <w:top w:val="single" w:sz="4" w:space="0" w:color="auto"/>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7760" w:type="dxa"/>
            <w:gridSpan w:val="6"/>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sz w:val="24"/>
                <w:szCs w:val="24"/>
              </w:rPr>
            </w:pPr>
            <w:r>
              <w:rPr>
                <w:rFonts w:ascii="Calibri" w:cs="Calibri" w:eastAsia="Times New Roman" w:hAnsi="Calibri"/>
                <w:color w:val="000000"/>
              </w:rPr>
              <w:t>wet season</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NPS/KG/HA</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UREA</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PESTICDEEL/HA</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Seeding rate</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man days</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Oxen days</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teff</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87</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10</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15</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94</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50</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small millet</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100</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100</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25</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135</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54</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maize</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200</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200</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30</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124</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40</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wheat</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200</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200</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200</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135</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54</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haricot bean</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150</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150</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64</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26</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7760" w:type="dxa"/>
            <w:gridSpan w:val="6"/>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sz w:val="24"/>
                <w:szCs w:val="24"/>
              </w:rPr>
            </w:pPr>
            <w:r>
              <w:rPr>
                <w:rFonts w:ascii="Calibri" w:cs="Calibri" w:eastAsia="Times New Roman" w:hAnsi="Calibri"/>
                <w:color w:val="000000"/>
              </w:rPr>
              <w:t>dry season</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pepper</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200</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200</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0.5</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180</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30</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potato</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150</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100</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0</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2000</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160</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26</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tomato</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6</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160</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30</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onion</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150</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100</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1.5</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180</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30</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cabbage</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150</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100</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0.45</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160</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30</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banana</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avocado</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mango</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4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zeytuna</w:t>
            </w:r>
          </w:p>
        </w:tc>
        <w:tc>
          <w:tcPr>
            <w:tcW w:w="13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66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85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48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13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c>
          <w:tcPr>
            <w:tcW w:w="122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240"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p>
        </w:tc>
        <w:tc>
          <w:tcPr>
            <w:tcW w:w="5394" w:type="dxa"/>
            <w:gridSpan w:val="4"/>
            <w:tcBorders>
              <w:top w:val="single" w:sz="4" w:space="0" w:color="auto"/>
              <w:left w:val="nil"/>
              <w:bottom w:val="nil"/>
              <w:right w:val="nil"/>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sz w:val="24"/>
                <w:szCs w:val="24"/>
              </w:rPr>
            </w:pPr>
            <w:r>
              <w:rPr>
                <w:rFonts w:ascii="Calibri" w:cs="Calibri" w:eastAsia="Times New Roman" w:hAnsi="Calibri"/>
                <w:color w:val="000000"/>
              </w:rPr>
              <w:t>source agronomy report</w:t>
            </w:r>
          </w:p>
        </w:tc>
        <w:tc>
          <w:tcPr>
            <w:tcW w:w="1138"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p>
        </w:tc>
        <w:tc>
          <w:tcPr>
            <w:tcW w:w="1228"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p>
        </w:tc>
      </w:tr>
    </w:tbl>
    <w:p>
      <w:pPr>
        <w:pStyle w:val="style0"/>
        <w:spacing w:after="0" w:lineRule="auto" w:line="360"/>
        <w:jc w:val="both"/>
        <w:rPr>
          <w:rFonts w:ascii="Times New Roman" w:cs="Times New Roman" w:eastAsia="Times New Roman" w:hAnsi="Times New Roman"/>
          <w:sz w:val="24"/>
          <w:szCs w:val="24"/>
        </w:rPr>
        <w:sectPr>
          <w:pgSz w:w="12240" w:h="15840" w:orient="portrait"/>
          <w:pgMar w:top="1440" w:right="1440" w:bottom="1440" w:left="1728" w:header="720" w:footer="720" w:gutter="0"/>
          <w:cols w:space="720"/>
          <w:docGrid w:linePitch="360"/>
        </w:sectPr>
      </w:pPr>
    </w:p>
    <w:p>
      <w:pPr>
        <w:pStyle w:val="style0"/>
        <w:spacing w:after="0" w:lineRule="auto" w:line="360"/>
        <w:rPr>
          <w:rFonts w:ascii="Times New Roman" w:cs="Times New Roman" w:eastAsia="Times New Roman" w:hAnsi="Times New Roman"/>
          <w:sz w:val="24"/>
          <w:szCs w:val="24"/>
          <w:lang w:val="en-GB"/>
        </w:rPr>
        <w:sectPr>
          <w:pgSz w:w="12240" w:h="15840" w:orient="portrait"/>
          <w:pgMar w:top="1440" w:right="1800" w:bottom="1440" w:left="1800" w:header="720" w:footer="720" w:gutter="0"/>
          <w:cols w:space="720"/>
          <w:docGrid w:linePitch="360"/>
        </w:sectPr>
      </w:pPr>
    </w:p>
    <w:bookmarkStart w:id="228" w:name="_Toc385473147"/>
    <w:bookmarkStart w:id="229" w:name="_Toc26043355"/>
    <w:bookmarkStart w:id="230" w:name="_Toc54880233"/>
    <w:p>
      <w:pPr>
        <w:pStyle w:val="style4"/>
        <w:rPr>
          <w:rFonts w:eastAsia="宋体"/>
        </w:rPr>
      </w:pPr>
      <w:r>
        <w:rPr>
          <w:rFonts w:eastAsia="宋体"/>
        </w:rPr>
        <w:t>Proposed Crops and Cropping Calendar</w:t>
      </w:r>
      <w:bookmarkEnd w:id="228"/>
      <w:bookmarkEnd w:id="229"/>
      <w:bookmarkEnd w:id="230"/>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Cropping calendar is the time in which the agricultural activities are performed sequentially starting from land preparation until harvesting time. Different crops need different cropping calendar based up on the climatic factors they need and their length of growing period. The right and an optimum cropping calendar are needed to get an optimum yield. Thus, the following cropping calendar has been prepared for the proposed crops on the project.</w:t>
      </w:r>
    </w:p>
    <w:bookmarkStart w:id="231" w:name="_Toc26346585"/>
    <w:bookmarkStart w:id="232" w:name="_Toc54881130"/>
    <w:bookmarkStart w:id="233" w:name="_Toc57357457"/>
    <w:bookmarkStart w:id="234" w:name="_Toc232495260"/>
    <w:bookmarkStart w:id="235" w:name="_Toc233517128"/>
    <w:bookmarkStart w:id="236" w:name="_Toc338928079"/>
    <w:bookmarkStart w:id="237" w:name="_Toc342830321"/>
    <w:p>
      <w:pPr>
        <w:pStyle w:val="style0"/>
        <w:spacing w:lineRule="auto" w:line="240"/>
        <w:rPr>
          <w:bCs/>
          <w:i/>
          <w:color w:val="4f81bd"/>
          <w:sz w:val="18"/>
          <w:szCs w:val="18"/>
          <w:lang w:val="en-GB"/>
        </w:rPr>
      </w:pPr>
      <w:r>
        <w:rPr>
          <w:b/>
          <w:bCs/>
          <w:color w:val="4f81bd"/>
          <w:sz w:val="18"/>
          <w:szCs w:val="18"/>
          <w:lang w:val="en-GB"/>
        </w:rPr>
        <w:t xml:space="preserve">Table </w:t>
      </w:r>
      <w:r>
        <w:rPr>
          <w:b/>
          <w:bCs/>
          <w:color w:val="4f81bd"/>
          <w:sz w:val="18"/>
          <w:szCs w:val="18"/>
          <w:lang w:val="en-GB"/>
        </w:rPr>
        <w:fldChar w:fldCharType="begin"/>
      </w:r>
      <w:r>
        <w:rPr>
          <w:b/>
          <w:bCs/>
          <w:color w:val="4f81bd"/>
          <w:sz w:val="18"/>
          <w:szCs w:val="18"/>
          <w:lang w:val="en-GB"/>
        </w:rPr>
        <w:instrText xml:space="preserve"> SEQ Table \* ARABIC </w:instrText>
      </w:r>
      <w:r>
        <w:rPr>
          <w:b/>
          <w:bCs/>
          <w:color w:val="4f81bd"/>
          <w:sz w:val="18"/>
          <w:szCs w:val="18"/>
          <w:lang w:val="en-GB"/>
        </w:rPr>
        <w:fldChar w:fldCharType="separate"/>
      </w:r>
      <w:r>
        <w:rPr>
          <w:b/>
          <w:bCs/>
          <w:noProof/>
          <w:color w:val="4f81bd"/>
          <w:sz w:val="18"/>
          <w:szCs w:val="18"/>
          <w:lang w:val="en-GB"/>
        </w:rPr>
        <w:t>20</w:t>
      </w:r>
      <w:r>
        <w:rPr>
          <w:b/>
          <w:bCs/>
          <w:color w:val="4f81bd"/>
          <w:sz w:val="18"/>
          <w:szCs w:val="18"/>
          <w:lang w:val="en-GB"/>
        </w:rPr>
        <w:fldChar w:fldCharType="end"/>
      </w:r>
      <w:r>
        <w:rPr>
          <w:bCs/>
          <w:i/>
          <w:color w:val="4f81bd"/>
          <w:sz w:val="18"/>
          <w:szCs w:val="18"/>
          <w:lang w:val="en-GB"/>
        </w:rPr>
        <w:t xml:space="preserve"> Proposed cropping pattern</w:t>
      </w:r>
      <w:bookmarkEnd w:id="231"/>
      <w:bookmarkEnd w:id="232"/>
      <w:bookmarkEnd w:id="233"/>
      <w:r>
        <w:rPr>
          <w:bCs/>
          <w:i/>
          <w:color w:val="4f81bd"/>
          <w:sz w:val="18"/>
          <w:szCs w:val="18"/>
          <w:lang w:val="en-GB"/>
        </w:rPr>
        <w:t xml:space="preserve"> </w:t>
      </w:r>
      <w:bookmarkEnd w:id="234"/>
      <w:bookmarkEnd w:id="235"/>
      <w:bookmarkEnd w:id="236"/>
      <w:bookmarkEnd w:id="237"/>
    </w:p>
    <w:tbl>
      <w:tblPr>
        <w:tblW w:w="13640" w:type="dxa"/>
        <w:tblInd w:w="-432" w:type="dxa"/>
        <w:tblLook w:val="04A0" w:firstRow="1" w:lastRow="0" w:firstColumn="1" w:lastColumn="0" w:noHBand="0" w:noVBand="1"/>
      </w:tblPr>
      <w:tblGrid>
        <w:gridCol w:w="1530"/>
        <w:gridCol w:w="90"/>
        <w:gridCol w:w="810"/>
        <w:gridCol w:w="810"/>
        <w:gridCol w:w="25"/>
        <w:gridCol w:w="437"/>
        <w:gridCol w:w="618"/>
        <w:gridCol w:w="810"/>
        <w:gridCol w:w="810"/>
        <w:gridCol w:w="1260"/>
        <w:gridCol w:w="1080"/>
        <w:gridCol w:w="3440"/>
        <w:gridCol w:w="960"/>
        <w:gridCol w:w="960"/>
      </w:tblGrid>
      <w:tr>
        <w:trPr>
          <w:trHeight w:val="300" w:hRule="atLeast"/>
        </w:trPr>
        <w:tc>
          <w:tcPr>
            <w:tcW w:w="1620" w:type="dxa"/>
            <w:gridSpan w:val="2"/>
            <w:vMerge w:val="restart"/>
            <w:tcBorders>
              <w:top w:val="single" w:sz="4" w:space="0" w:color="auto"/>
              <w:left w:val="single" w:sz="4" w:space="0" w:color="auto"/>
              <w:bottom w:val="single" w:sz="4" w:space="0" w:color="auto"/>
              <w:right w:val="single" w:sz="4" w:space="0" w:color="auto"/>
            </w:tcBorders>
            <w:shd w:val="clear" w:color="auto" w:fill="auto"/>
            <w:tcFitText w:val="false"/>
            <w:vAlign w:val="center"/>
            <w:hideMark/>
          </w:tcPr>
          <w:p>
            <w:pPr>
              <w:pStyle w:val="style0"/>
              <w:spacing w:after="0" w:lineRule="auto" w:line="240"/>
              <w:jc w:val="center"/>
              <w:rPr>
                <w:rFonts w:ascii="Calibri" w:cs="Calibri" w:eastAsia="Times New Roman" w:hAnsi="Calibri"/>
                <w:color w:val="000000"/>
                <w:sz w:val="24"/>
                <w:szCs w:val="24"/>
              </w:rPr>
            </w:pPr>
            <w:r>
              <w:rPr>
                <w:rFonts w:ascii="Calibri" w:cs="Calibri" w:eastAsia="Times New Roman" w:hAnsi="Calibri"/>
                <w:color w:val="000000"/>
              </w:rPr>
              <w:t>crop patern</w:t>
            </w:r>
          </w:p>
        </w:tc>
        <w:tc>
          <w:tcPr>
            <w:tcW w:w="4320" w:type="dxa"/>
            <w:gridSpan w:val="7"/>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rPr>
            </w:pPr>
            <w:r>
              <w:rPr>
                <w:rFonts w:ascii="Calibri" w:cs="Calibri" w:eastAsia="Times New Roman" w:hAnsi="Calibri"/>
                <w:color w:val="000000"/>
              </w:rPr>
              <w:t>Implementation year(cover%)</w:t>
            </w:r>
          </w:p>
        </w:tc>
        <w:tc>
          <w:tcPr>
            <w:tcW w:w="126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08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344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 </w:t>
            </w:r>
          </w:p>
        </w:tc>
      </w:tr>
      <w:tr>
        <w:tblPrEx/>
        <w:trPr>
          <w:trHeight w:val="300" w:hRule="atLeast"/>
        </w:trPr>
        <w:tc>
          <w:tcPr>
            <w:tcW w:w="1620" w:type="dxa"/>
            <w:gridSpan w:val="2"/>
            <w:vMerge w:val="continue"/>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Calibri" w:cs="Calibri" w:eastAsia="Times New Roman" w:hAnsi="Calibri"/>
                <w:color w:val="000000"/>
                <w:sz w:val="24"/>
                <w:szCs w:val="24"/>
              </w:rPr>
            </w:pPr>
          </w:p>
        </w:tc>
        <w:tc>
          <w:tcPr>
            <w:tcW w:w="1620" w:type="dxa"/>
            <w:gridSpan w:val="2"/>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sz w:val="24"/>
                <w:szCs w:val="24"/>
              </w:rPr>
            </w:pPr>
            <w:r>
              <w:rPr>
                <w:rFonts w:ascii="Calibri" w:cs="Calibri" w:eastAsia="Times New Roman" w:hAnsi="Calibri"/>
                <w:color w:val="000000"/>
              </w:rPr>
              <w:t>1st year</w:t>
            </w:r>
          </w:p>
        </w:tc>
        <w:tc>
          <w:tcPr>
            <w:tcW w:w="1890" w:type="dxa"/>
            <w:gridSpan w:val="4"/>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rPr>
            </w:pPr>
            <w:r>
              <w:rPr>
                <w:rFonts w:ascii="Calibri" w:cs="Calibri" w:eastAsia="Times New Roman" w:hAnsi="Calibri"/>
                <w:color w:val="000000"/>
              </w:rPr>
              <w:t>2nd year</w:t>
            </w:r>
          </w:p>
        </w:tc>
        <w:tc>
          <w:tcPr>
            <w:tcW w:w="2070" w:type="dxa"/>
            <w:gridSpan w:val="2"/>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rPr>
            </w:pPr>
            <w:r>
              <w:rPr>
                <w:rFonts w:ascii="Calibri" w:cs="Calibri" w:eastAsia="Times New Roman" w:hAnsi="Calibri"/>
                <w:color w:val="000000"/>
              </w:rPr>
              <w:t>3rd year</w:t>
            </w:r>
          </w:p>
        </w:tc>
        <w:tc>
          <w:tcPr>
            <w:tcW w:w="4520" w:type="dxa"/>
            <w:gridSpan w:val="2"/>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rPr>
            </w:pPr>
            <w:r>
              <w:rPr>
                <w:rFonts w:ascii="Calibri" w:cs="Calibri" w:eastAsia="Times New Roman" w:hAnsi="Calibri"/>
                <w:color w:val="000000"/>
              </w:rPr>
              <w:t>4th year</w:t>
            </w:r>
          </w:p>
        </w:tc>
        <w:tc>
          <w:tcPr>
            <w:tcW w:w="1920" w:type="dxa"/>
            <w:gridSpan w:val="2"/>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rPr>
            </w:pPr>
            <w:r>
              <w:rPr>
                <w:rFonts w:ascii="Calibri" w:cs="Calibri" w:eastAsia="Times New Roman" w:hAnsi="Calibri"/>
                <w:color w:val="000000"/>
              </w:rPr>
              <w:t>5th-25 year</w:t>
            </w:r>
          </w:p>
        </w:tc>
      </w:tr>
      <w:tr>
        <w:tblPrEx/>
        <w:trPr>
          <w:trHeight w:val="300" w:hRule="atLeast"/>
        </w:trPr>
        <w:tc>
          <w:tcPr>
            <w:tcW w:w="1620" w:type="dxa"/>
            <w:gridSpan w:val="2"/>
            <w:vMerge w:val="continue"/>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Calibri" w:cs="Calibri" w:eastAsia="Times New Roman" w:hAnsi="Calibri"/>
                <w:color w:val="000000"/>
                <w:sz w:val="24"/>
                <w:szCs w:val="24"/>
              </w:rPr>
            </w:pPr>
          </w:p>
        </w:tc>
        <w:tc>
          <w:tcPr>
            <w:tcW w:w="1645"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w:t>
            </w:r>
          </w:p>
        </w:tc>
        <w:tc>
          <w:tcPr>
            <w:tcW w:w="43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ha</w:t>
            </w:r>
          </w:p>
        </w:tc>
        <w:tc>
          <w:tcPr>
            <w:tcW w:w="61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ha</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ha</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ha</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ha</w:t>
            </w:r>
          </w:p>
        </w:tc>
      </w:tr>
      <w:tr>
        <w:tblPrEx/>
        <w:trPr>
          <w:trHeight w:val="300" w:hRule="atLeast"/>
        </w:trPr>
        <w:tc>
          <w:tcPr>
            <w:tcW w:w="13640" w:type="dxa"/>
            <w:gridSpan w:val="14"/>
            <w:tcBorders>
              <w:top w:val="single" w:sz="4" w:space="0" w:color="auto"/>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rPr>
            </w:pPr>
            <w:r>
              <w:rPr>
                <w:rFonts w:ascii="Calibri" w:cs="Calibri" w:eastAsia="Times New Roman" w:hAnsi="Calibri"/>
                <w:color w:val="000000"/>
              </w:rPr>
              <w:t>Wet season</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teff</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4.5</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64</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4.5</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64</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4.5</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64</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4.5</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64</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64</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small millet</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9.2</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132</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9.2</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132</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9.2</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132</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9.2</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132</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9.2</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132</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maize</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53.3</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759</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53.3</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759</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53.3</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759</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53.3</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759</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53.3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759</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wheat</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22.3</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318</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22.3</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318</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22.3</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318</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22.3</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318</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22.3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318</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haricot bean</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10.54</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150</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10.54</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150</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10.54</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150</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10.54</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150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10.54</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150</w:t>
            </w:r>
          </w:p>
        </w:tc>
      </w:tr>
      <w:tr>
        <w:tblPrEx/>
        <w:trPr>
          <w:trHeight w:val="300" w:hRule="atLeast"/>
        </w:trPr>
        <w:tc>
          <w:tcPr>
            <w:tcW w:w="13640" w:type="dxa"/>
            <w:gridSpan w:val="14"/>
            <w:tcBorders>
              <w:top w:val="single" w:sz="4" w:space="0" w:color="auto"/>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rPr>
            </w:pPr>
            <w:r>
              <w:rPr>
                <w:rFonts w:ascii="Calibri" w:cs="Calibri" w:eastAsia="Times New Roman" w:hAnsi="Calibri"/>
                <w:color w:val="000000"/>
              </w:rPr>
              <w:t>dry season</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pepper</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21.93</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10</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21.93</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10</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21.93</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10</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21.93</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21.93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10</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potato</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32.90</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15</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32.90</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15</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32.90</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15</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32.90</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32.90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15</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tomato</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4.3</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4.3</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4.3</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4.3</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onion</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8.7</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8.7</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8.7</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8.7</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8.7</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cabbage</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13.1</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6</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13.1</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6</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13.1</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6</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13.1</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13.1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6</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banana</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0.5</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0.5</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avocado</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8.9</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4.09</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8.9</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4.09</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8.9</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4.09</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8.9</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4.09</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8.9</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4.09</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mango</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4.8</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2.2</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4.8</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2.2</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4.8</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2.2</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4.8</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2.2</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4.8</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2.2</w:t>
            </w:r>
          </w:p>
        </w:tc>
      </w:tr>
      <w:tr>
        <w:tblPrEx/>
        <w:trPr>
          <w:trHeight w:val="300" w:hRule="atLeast"/>
        </w:trPr>
        <w:tc>
          <w:tcPr>
            <w:tcW w:w="153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r>
              <w:rPr>
                <w:rFonts w:ascii="Calibri" w:cs="Calibri" w:eastAsia="Times New Roman" w:hAnsi="Calibri"/>
                <w:color w:val="000000"/>
              </w:rPr>
              <w:t>zeytuna</w:t>
            </w:r>
          </w:p>
        </w:tc>
        <w:tc>
          <w:tcPr>
            <w:tcW w:w="900" w:type="dxa"/>
            <w:gridSpan w:val="2"/>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3.9</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1.8</w:t>
            </w:r>
          </w:p>
        </w:tc>
        <w:tc>
          <w:tcPr>
            <w:tcW w:w="1080" w:type="dxa"/>
            <w:gridSpan w:val="3"/>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3.9</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1.8</w:t>
            </w:r>
          </w:p>
        </w:tc>
        <w:tc>
          <w:tcPr>
            <w:tcW w:w="81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3.9</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1.8</w:t>
            </w:r>
          </w:p>
        </w:tc>
        <w:tc>
          <w:tcPr>
            <w:tcW w:w="108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3.9</w:t>
            </w:r>
          </w:p>
        </w:tc>
        <w:tc>
          <w:tcPr>
            <w:tcW w:w="344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1.8</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3.9</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sz w:val="24"/>
                <w:szCs w:val="24"/>
              </w:rPr>
            </w:pPr>
            <w:r>
              <w:rPr>
                <w:rFonts w:ascii="Calibri" w:cs="Calibri" w:eastAsia="Times New Roman" w:hAnsi="Calibri"/>
                <w:color w:val="000000"/>
              </w:rPr>
              <w:t>1.8</w:t>
            </w:r>
          </w:p>
        </w:tc>
      </w:tr>
      <w:tr>
        <w:tblPrEx/>
        <w:trPr>
          <w:trHeight w:val="300" w:hRule="atLeast"/>
        </w:trPr>
        <w:tc>
          <w:tcPr>
            <w:tcW w:w="1530"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p>
        </w:tc>
        <w:tc>
          <w:tcPr>
            <w:tcW w:w="900" w:type="dxa"/>
            <w:gridSpan w:val="2"/>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p>
        </w:tc>
        <w:tc>
          <w:tcPr>
            <w:tcW w:w="3510" w:type="dxa"/>
            <w:gridSpan w:val="6"/>
            <w:tcBorders>
              <w:top w:val="single" w:sz="4" w:space="0" w:color="auto"/>
              <w:left w:val="nil"/>
              <w:bottom w:val="nil"/>
              <w:right w:val="nil"/>
            </w:tcBorders>
            <w:shd w:val="clear" w:color="auto" w:fill="auto"/>
            <w:noWrap/>
            <w:tcFitText w:val="false"/>
            <w:vAlign w:val="bottom"/>
            <w:hideMark/>
          </w:tcPr>
          <w:p>
            <w:pPr>
              <w:pStyle w:val="style0"/>
              <w:spacing w:after="0" w:lineRule="auto" w:line="240"/>
              <w:jc w:val="center"/>
              <w:rPr>
                <w:rFonts w:ascii="Calibri" w:cs="Calibri" w:eastAsia="Times New Roman" w:hAnsi="Calibri"/>
                <w:color w:val="000000"/>
                <w:sz w:val="24"/>
                <w:szCs w:val="24"/>
              </w:rPr>
            </w:pPr>
            <w:r>
              <w:rPr>
                <w:rFonts w:ascii="Calibri" w:cs="Calibri" w:eastAsia="Times New Roman" w:hAnsi="Calibri"/>
                <w:color w:val="000000"/>
              </w:rPr>
              <w:t>source; Agronomy report</w:t>
            </w:r>
          </w:p>
        </w:tc>
        <w:tc>
          <w:tcPr>
            <w:tcW w:w="1260"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p>
        </w:tc>
        <w:tc>
          <w:tcPr>
            <w:tcW w:w="1080"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p>
        </w:tc>
        <w:tc>
          <w:tcPr>
            <w:tcW w:w="3440"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p>
        </w:tc>
        <w:tc>
          <w:tcPr>
            <w:tcW w:w="960"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p>
        </w:tc>
        <w:tc>
          <w:tcPr>
            <w:tcW w:w="960" w:type="dxa"/>
            <w:tcBorders>
              <w:top w:val="nil"/>
              <w:left w:val="nil"/>
              <w:bottom w:val="nil"/>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4"/>
                <w:szCs w:val="24"/>
              </w:rPr>
            </w:pPr>
          </w:p>
        </w:tc>
      </w:tr>
    </w:tbl>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p>
      <w:pPr>
        <w:pStyle w:val="style0"/>
        <w:spacing w:after="0" w:lineRule="auto" w:line="240"/>
        <w:rPr>
          <w:rFonts w:ascii="Times New Roman" w:cs="Times New Roman" w:eastAsia="Times New Roman" w:hAnsi="Times New Roman"/>
          <w:sz w:val="24"/>
          <w:szCs w:val="24"/>
        </w:rPr>
      </w:pPr>
    </w:p>
    <w:bookmarkStart w:id="238" w:name="_Toc385399482"/>
    <w:bookmarkStart w:id="239" w:name="_Toc26346586"/>
    <w:bookmarkStart w:id="240" w:name="_Toc54881131"/>
    <w:bookmarkStart w:id="241" w:name="_Toc57357458"/>
    <w:p>
      <w:pPr>
        <w:pStyle w:val="style0"/>
        <w:spacing w:lineRule="auto" w:line="240"/>
        <w:rPr>
          <w:b/>
          <w:bCs/>
          <w:color w:val="4f81bd"/>
          <w:sz w:val="18"/>
          <w:szCs w:val="18"/>
          <w:lang w:val="en-GB"/>
        </w:rPr>
      </w:pPr>
      <w:r>
        <w:rPr>
          <w:b/>
          <w:bCs/>
          <w:color w:val="4f81bd"/>
          <w:sz w:val="18"/>
          <w:szCs w:val="18"/>
          <w:lang w:val="en-GB"/>
        </w:rPr>
        <w:t xml:space="preserve">Table </w:t>
      </w:r>
      <w:r>
        <w:rPr>
          <w:b/>
          <w:bCs/>
          <w:color w:val="4f81bd"/>
          <w:sz w:val="18"/>
          <w:szCs w:val="18"/>
          <w:lang w:val="en-GB"/>
        </w:rPr>
        <w:fldChar w:fldCharType="begin"/>
      </w:r>
      <w:r>
        <w:rPr>
          <w:b/>
          <w:bCs/>
          <w:color w:val="4f81bd"/>
          <w:sz w:val="18"/>
          <w:szCs w:val="18"/>
          <w:lang w:val="en-GB"/>
        </w:rPr>
        <w:instrText xml:space="preserve"> SEQ Table \* ARABIC </w:instrText>
      </w:r>
      <w:r>
        <w:rPr>
          <w:b/>
          <w:bCs/>
          <w:color w:val="4f81bd"/>
          <w:sz w:val="18"/>
          <w:szCs w:val="18"/>
          <w:lang w:val="en-GB"/>
        </w:rPr>
        <w:fldChar w:fldCharType="separate"/>
      </w:r>
      <w:r>
        <w:rPr>
          <w:b/>
          <w:bCs/>
          <w:noProof/>
          <w:color w:val="4f81bd"/>
          <w:sz w:val="18"/>
          <w:szCs w:val="18"/>
          <w:lang w:val="en-GB"/>
        </w:rPr>
        <w:t>21</w:t>
      </w:r>
      <w:r>
        <w:rPr>
          <w:b/>
          <w:bCs/>
          <w:color w:val="4f81bd"/>
          <w:sz w:val="18"/>
          <w:szCs w:val="18"/>
          <w:lang w:val="en-GB"/>
        </w:rPr>
        <w:fldChar w:fldCharType="end"/>
      </w:r>
      <w:r>
        <w:rPr>
          <w:b/>
          <w:bCs/>
          <w:color w:val="4f81bd"/>
          <w:sz w:val="18"/>
          <w:szCs w:val="18"/>
          <w:lang w:val="en-GB"/>
        </w:rPr>
        <w:t xml:space="preserve"> Cropping calendar for the proposed crops</w:t>
      </w:r>
      <w:bookmarkEnd w:id="238"/>
      <w:bookmarkEnd w:id="239"/>
      <w:bookmarkEnd w:id="240"/>
      <w:bookmarkEnd w:id="241"/>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I. First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140"/>
        <w:gridCol w:w="1852"/>
        <w:gridCol w:w="789"/>
        <w:gridCol w:w="1578"/>
        <w:gridCol w:w="1578"/>
        <w:gridCol w:w="789"/>
        <w:gridCol w:w="1576"/>
      </w:tblGrid>
      <w:tr>
        <w:trPr/>
        <w:tc>
          <w:tcPr>
            <w:tcW w:w="284" w:type="pct"/>
            <w:vMerge w:val="restart"/>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N</w:t>
            </w:r>
            <w:r>
              <w:rPr>
                <w:rFonts w:ascii="Times New Roman" w:cs="Times New Roman" w:eastAsia="Times New Roman" w:hAnsi="Times New Roman"/>
                <w:b/>
                <w:sz w:val="24"/>
                <w:szCs w:val="24"/>
                <w:u w:val="single"/>
                <w:vertAlign w:val="superscript"/>
              </w:rPr>
              <w:t>o</w:t>
            </w:r>
          </w:p>
        </w:tc>
        <w:tc>
          <w:tcPr>
            <w:tcW w:w="578" w:type="pct"/>
            <w:vMerge w:val="restart"/>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Types of</w:t>
            </w: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crops</w:t>
            </w:r>
          </w:p>
        </w:tc>
        <w:tc>
          <w:tcPr>
            <w:tcW w:w="4139" w:type="pct"/>
            <w:gridSpan w:val="6"/>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Operational calendar</w:t>
            </w:r>
          </w:p>
        </w:tc>
      </w:tr>
      <w:tr>
        <w:tblPrEx/>
        <w:trPr/>
        <w:tc>
          <w:tcPr>
            <w:tcW w:w="283" w:type="pct"/>
            <w:vMerge w:val="continue"/>
            <w:tcBorders/>
            <w:tcFitText w:val="false"/>
          </w:tcPr>
          <w:p>
            <w:pPr>
              <w:pStyle w:val="style0"/>
              <w:spacing w:after="0" w:lineRule="auto" w:line="360"/>
              <w:jc w:val="center"/>
              <w:rPr>
                <w:rFonts w:ascii="Times New Roman" w:cs="Times New Roman" w:eastAsia="Times New Roman" w:hAnsi="Times New Roman"/>
                <w:b/>
                <w:sz w:val="24"/>
                <w:szCs w:val="24"/>
              </w:rPr>
            </w:pPr>
          </w:p>
        </w:tc>
        <w:tc>
          <w:tcPr>
            <w:tcW w:w="577" w:type="pct"/>
            <w:vMerge w:val="continue"/>
            <w:tcBorders/>
            <w:tcFitText w:val="false"/>
          </w:tcPr>
          <w:p>
            <w:pPr>
              <w:pStyle w:val="style0"/>
              <w:spacing w:after="0" w:lineRule="auto" w:line="360"/>
              <w:jc w:val="center"/>
              <w:rPr>
                <w:rFonts w:ascii="Times New Roman" w:cs="Times New Roman" w:eastAsia="Times New Roman" w:hAnsi="Times New Roman"/>
                <w:b/>
                <w:sz w:val="24"/>
                <w:szCs w:val="24"/>
              </w:rPr>
            </w:pPr>
          </w:p>
        </w:tc>
        <w:tc>
          <w:tcPr>
            <w:tcW w:w="1339" w:type="pct"/>
            <w:gridSpan w:val="2"/>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Tillage</w:t>
            </w:r>
          </w:p>
        </w:tc>
        <w:tc>
          <w:tcPr>
            <w:tcW w:w="800" w:type="pct"/>
            <w:vMerge w:val="restart"/>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Date of sowing </w:t>
            </w: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or </w:t>
            </w: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planting</w:t>
            </w:r>
          </w:p>
        </w:tc>
        <w:tc>
          <w:tcPr>
            <w:tcW w:w="1200" w:type="pct"/>
            <w:gridSpan w:val="2"/>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weeding</w:t>
            </w:r>
          </w:p>
        </w:tc>
        <w:tc>
          <w:tcPr>
            <w:tcW w:w="800" w:type="pct"/>
            <w:vMerge w:val="restart"/>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Harvesting</w:t>
            </w:r>
          </w:p>
        </w:tc>
      </w:tr>
      <w:tr>
        <w:tblPrEx/>
        <w:trPr/>
        <w:tc>
          <w:tcPr>
            <w:tcW w:w="283" w:type="pct"/>
            <w:vMerge w:val="continue"/>
            <w:tcBorders/>
            <w:tcFitText w:val="false"/>
          </w:tcPr>
          <w:p>
            <w:pPr>
              <w:pStyle w:val="style0"/>
              <w:spacing w:after="0" w:lineRule="auto" w:line="360"/>
              <w:rPr>
                <w:rFonts w:ascii="Times New Roman" w:cs="Times New Roman" w:eastAsia="Times New Roman" w:hAnsi="Times New Roman"/>
                <w:sz w:val="24"/>
                <w:szCs w:val="24"/>
              </w:rPr>
            </w:pPr>
          </w:p>
        </w:tc>
        <w:tc>
          <w:tcPr>
            <w:tcW w:w="577" w:type="pct"/>
            <w:vMerge w:val="continue"/>
            <w:tcBorders/>
            <w:tcFitText w:val="false"/>
          </w:tcPr>
          <w:p>
            <w:pPr>
              <w:pStyle w:val="style0"/>
              <w:spacing w:after="0" w:lineRule="auto" w:line="360"/>
              <w:rPr>
                <w:rFonts w:ascii="Times New Roman" w:cs="Times New Roman" w:eastAsia="Times New Roman" w:hAnsi="Times New Roman"/>
                <w:sz w:val="24"/>
                <w:szCs w:val="24"/>
              </w:rPr>
            </w:pPr>
          </w:p>
        </w:tc>
        <w:tc>
          <w:tcPr>
            <w:tcW w:w="939" w:type="pct"/>
            <w:tcBorders/>
            <w:tcFitText w:val="false"/>
          </w:tcPr>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Season of</w:t>
            </w: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ploughing</w:t>
            </w:r>
          </w:p>
        </w:tc>
        <w:tc>
          <w:tcPr>
            <w:tcW w:w="400" w:type="pct"/>
            <w:tcBorders/>
            <w:tcFitText w:val="false"/>
          </w:tcPr>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Freq</w:t>
            </w:r>
          </w:p>
        </w:tc>
        <w:tc>
          <w:tcPr>
            <w:tcW w:w="800" w:type="pct"/>
            <w:vMerge w:val="continue"/>
            <w:tcBorders/>
            <w:tcFitText w:val="false"/>
          </w:tcPr>
          <w:p>
            <w:pPr>
              <w:pStyle w:val="style0"/>
              <w:spacing w:after="0" w:lineRule="auto" w:line="360"/>
              <w:rPr>
                <w:rFonts w:ascii="Times New Roman" w:cs="Times New Roman" w:eastAsia="Times New Roman" w:hAnsi="Times New Roman"/>
                <w:sz w:val="24"/>
                <w:szCs w:val="24"/>
              </w:rPr>
            </w:pPr>
          </w:p>
        </w:tc>
        <w:tc>
          <w:tcPr>
            <w:tcW w:w="800" w:type="pct"/>
            <w:tcBorders/>
            <w:tcFitText w:val="false"/>
          </w:tcPr>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Start of weeding</w:t>
            </w:r>
          </w:p>
        </w:tc>
        <w:tc>
          <w:tcPr>
            <w:tcW w:w="400" w:type="pct"/>
            <w:tcBorders/>
            <w:tcFitText w:val="false"/>
          </w:tcPr>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Freq</w:t>
            </w:r>
          </w:p>
        </w:tc>
        <w:tc>
          <w:tcPr>
            <w:tcW w:w="800" w:type="pct"/>
            <w:vMerge w:val="continue"/>
            <w:tcBorders/>
            <w:tcFitText w:val="false"/>
          </w:tcPr>
          <w:p>
            <w:pPr>
              <w:pStyle w:val="style0"/>
              <w:spacing w:after="0" w:lineRule="auto" w:line="360"/>
              <w:rPr>
                <w:rFonts w:ascii="Times New Roman" w:cs="Times New Roman" w:eastAsia="Times New Roman" w:hAnsi="Times New Roman"/>
                <w:sz w:val="24"/>
                <w:szCs w:val="24"/>
              </w:rPr>
            </w:pPr>
          </w:p>
        </w:tc>
      </w:tr>
      <w:tr>
        <w:tblPrEx/>
        <w:trPr/>
        <w:tc>
          <w:tcPr>
            <w:tcW w:w="283"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1</w:t>
            </w:r>
          </w:p>
        </w:tc>
        <w:tc>
          <w:tcPr>
            <w:tcW w:w="577" w:type="pct"/>
            <w:tcBorders/>
            <w:tcFitText w:val="false"/>
          </w:tcPr>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Onion</w:t>
            </w:r>
          </w:p>
        </w:tc>
        <w:tc>
          <w:tcPr>
            <w:tcW w:w="939"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Mid Oct  </w:t>
            </w:r>
          </w:p>
        </w:tc>
        <w:tc>
          <w:tcPr>
            <w:tcW w:w="4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2-4</w:t>
            </w:r>
          </w:p>
        </w:tc>
        <w:tc>
          <w:tcPr>
            <w:tcW w:w="8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Nov 10th</w:t>
            </w:r>
          </w:p>
        </w:tc>
        <w:tc>
          <w:tcPr>
            <w:tcW w:w="8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Beg Dec </w:t>
            </w:r>
          </w:p>
        </w:tc>
        <w:tc>
          <w:tcPr>
            <w:tcW w:w="4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3-4</w:t>
            </w:r>
          </w:p>
        </w:tc>
        <w:tc>
          <w:tcPr>
            <w:tcW w:w="8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Mar 3rd</w:t>
            </w:r>
          </w:p>
        </w:tc>
      </w:tr>
      <w:tr>
        <w:tblPrEx/>
        <w:trPr/>
        <w:tc>
          <w:tcPr>
            <w:tcW w:w="283"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577" w:type="pct"/>
            <w:tcBorders/>
            <w:tcFitText w:val="false"/>
          </w:tcPr>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Cabbage</w:t>
            </w:r>
          </w:p>
        </w:tc>
        <w:tc>
          <w:tcPr>
            <w:tcW w:w="939"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Mid Oct  </w:t>
            </w:r>
          </w:p>
        </w:tc>
        <w:tc>
          <w:tcPr>
            <w:tcW w:w="4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2-4</w:t>
            </w:r>
          </w:p>
        </w:tc>
        <w:tc>
          <w:tcPr>
            <w:tcW w:w="8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Nov 5</w:t>
            </w:r>
            <w:r>
              <w:rPr>
                <w:rFonts w:ascii="Times New Roman" w:cs="Times New Roman" w:eastAsia="Times New Roman" w:hAnsi="Times New Roman"/>
                <w:sz w:val="24"/>
                <w:szCs w:val="24"/>
                <w:vertAlign w:val="superscript"/>
              </w:rPr>
              <w:t>th</w:t>
            </w:r>
          </w:p>
        </w:tc>
        <w:tc>
          <w:tcPr>
            <w:tcW w:w="8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Beg Dec </w:t>
            </w:r>
          </w:p>
        </w:tc>
        <w:tc>
          <w:tcPr>
            <w:tcW w:w="4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3-4</w:t>
            </w:r>
          </w:p>
        </w:tc>
        <w:tc>
          <w:tcPr>
            <w:tcW w:w="8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Apr 3rd</w:t>
            </w:r>
          </w:p>
        </w:tc>
      </w:tr>
      <w:tr>
        <w:tblPrEx/>
        <w:trPr/>
        <w:tc>
          <w:tcPr>
            <w:tcW w:w="283"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577" w:type="pct"/>
            <w:tcBorders/>
            <w:tcFitText w:val="false"/>
          </w:tcPr>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Pepper</w:t>
            </w:r>
          </w:p>
        </w:tc>
        <w:tc>
          <w:tcPr>
            <w:tcW w:w="939"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Mid Oct  </w:t>
            </w:r>
          </w:p>
        </w:tc>
        <w:tc>
          <w:tcPr>
            <w:tcW w:w="4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2-4</w:t>
            </w:r>
          </w:p>
        </w:tc>
        <w:tc>
          <w:tcPr>
            <w:tcW w:w="8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Nov 1</w:t>
            </w:r>
            <w:r>
              <w:rPr>
                <w:rFonts w:ascii="Times New Roman" w:cs="Times New Roman" w:eastAsia="Times New Roman" w:hAnsi="Times New Roman"/>
                <w:sz w:val="24"/>
                <w:szCs w:val="24"/>
                <w:vertAlign w:val="superscript"/>
              </w:rPr>
              <w:t>st</w:t>
            </w:r>
          </w:p>
        </w:tc>
        <w:tc>
          <w:tcPr>
            <w:tcW w:w="8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Beg Dec </w:t>
            </w:r>
          </w:p>
        </w:tc>
        <w:tc>
          <w:tcPr>
            <w:tcW w:w="4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3-4</w:t>
            </w:r>
          </w:p>
        </w:tc>
        <w:tc>
          <w:tcPr>
            <w:tcW w:w="8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Mar 5th</w:t>
            </w:r>
          </w:p>
        </w:tc>
      </w:tr>
      <w:tr>
        <w:tblPrEx/>
        <w:trPr/>
        <w:tc>
          <w:tcPr>
            <w:tcW w:w="283"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577" w:type="pct"/>
            <w:tcBorders/>
            <w:tcFitText w:val="false"/>
          </w:tcPr>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Maize</w:t>
            </w:r>
          </w:p>
        </w:tc>
        <w:tc>
          <w:tcPr>
            <w:tcW w:w="939"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Mid Oct  </w:t>
            </w:r>
          </w:p>
        </w:tc>
        <w:tc>
          <w:tcPr>
            <w:tcW w:w="4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2-4</w:t>
            </w:r>
          </w:p>
        </w:tc>
        <w:tc>
          <w:tcPr>
            <w:tcW w:w="8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Nov 1</w:t>
            </w:r>
            <w:r>
              <w:rPr>
                <w:rFonts w:ascii="Times New Roman" w:cs="Times New Roman" w:eastAsia="Times New Roman" w:hAnsi="Times New Roman"/>
                <w:sz w:val="24"/>
                <w:szCs w:val="24"/>
                <w:vertAlign w:val="superscript"/>
              </w:rPr>
              <w:t>st</w:t>
            </w:r>
            <w:r>
              <w:rPr>
                <w:rFonts w:ascii="Times New Roman" w:cs="Times New Roman" w:eastAsia="Times New Roman" w:hAnsi="Times New Roman"/>
                <w:sz w:val="24"/>
                <w:szCs w:val="24"/>
              </w:rPr>
              <w:t xml:space="preserve"> </w:t>
            </w:r>
          </w:p>
        </w:tc>
        <w:tc>
          <w:tcPr>
            <w:tcW w:w="8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Beg Dec </w:t>
            </w:r>
          </w:p>
        </w:tc>
        <w:tc>
          <w:tcPr>
            <w:tcW w:w="4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3-4</w:t>
            </w:r>
          </w:p>
        </w:tc>
        <w:tc>
          <w:tcPr>
            <w:tcW w:w="800" w:type="pct"/>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Mar 5th</w:t>
            </w:r>
          </w:p>
        </w:tc>
      </w:tr>
    </w:tbl>
    <w:p>
      <w:pPr>
        <w:pStyle w:val="style0"/>
        <w:spacing w:after="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II. Second Phase</w:t>
      </w:r>
    </w:p>
    <w:tbl>
      <w:tblPr>
        <w:tblW w:w="105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1170"/>
        <w:gridCol w:w="2070"/>
        <w:gridCol w:w="819"/>
        <w:gridCol w:w="1611"/>
        <w:gridCol w:w="1620"/>
        <w:gridCol w:w="810"/>
        <w:gridCol w:w="1800"/>
      </w:tblGrid>
      <w:tr>
        <w:trPr/>
        <w:tc>
          <w:tcPr>
            <w:tcW w:w="630" w:type="dxa"/>
            <w:vMerge w:val="restart"/>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N</w:t>
            </w:r>
            <w:r>
              <w:rPr>
                <w:rFonts w:ascii="Times New Roman" w:cs="Times New Roman" w:eastAsia="Times New Roman" w:hAnsi="Times New Roman"/>
                <w:b/>
                <w:sz w:val="24"/>
                <w:szCs w:val="24"/>
                <w:u w:val="single"/>
                <w:vertAlign w:val="superscript"/>
              </w:rPr>
              <w:t>o</w:t>
            </w:r>
          </w:p>
        </w:tc>
        <w:tc>
          <w:tcPr>
            <w:tcW w:w="1170" w:type="dxa"/>
            <w:vMerge w:val="restart"/>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Types of crops</w:t>
            </w:r>
          </w:p>
        </w:tc>
        <w:tc>
          <w:tcPr>
            <w:tcW w:w="8730" w:type="dxa"/>
            <w:gridSpan w:val="6"/>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Operational calendar</w:t>
            </w:r>
          </w:p>
        </w:tc>
      </w:tr>
      <w:tr>
        <w:tblPrEx/>
        <w:trPr/>
        <w:tc>
          <w:tcPr>
            <w:tcW w:w="630" w:type="dxa"/>
            <w:vMerge w:val="continue"/>
            <w:tcBorders/>
            <w:tcFitText w:val="false"/>
          </w:tcPr>
          <w:p>
            <w:pPr>
              <w:pStyle w:val="style0"/>
              <w:spacing w:after="0" w:lineRule="auto" w:line="360"/>
              <w:jc w:val="center"/>
              <w:rPr>
                <w:rFonts w:ascii="Times New Roman" w:cs="Times New Roman" w:eastAsia="Times New Roman" w:hAnsi="Times New Roman"/>
                <w:sz w:val="24"/>
                <w:szCs w:val="24"/>
              </w:rPr>
            </w:pPr>
          </w:p>
        </w:tc>
        <w:tc>
          <w:tcPr>
            <w:tcW w:w="1170" w:type="dxa"/>
            <w:vMerge w:val="continue"/>
            <w:tcBorders/>
            <w:tcFitText w:val="false"/>
          </w:tcPr>
          <w:p>
            <w:pPr>
              <w:pStyle w:val="style0"/>
              <w:spacing w:after="0" w:lineRule="auto" w:line="360"/>
              <w:jc w:val="center"/>
              <w:rPr>
                <w:rFonts w:ascii="Times New Roman" w:cs="Times New Roman" w:eastAsia="Times New Roman" w:hAnsi="Times New Roman"/>
                <w:sz w:val="24"/>
                <w:szCs w:val="24"/>
              </w:rPr>
            </w:pPr>
          </w:p>
        </w:tc>
        <w:tc>
          <w:tcPr>
            <w:tcW w:w="2889" w:type="dxa"/>
            <w:gridSpan w:val="2"/>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Tillage</w:t>
            </w:r>
          </w:p>
        </w:tc>
        <w:tc>
          <w:tcPr>
            <w:tcW w:w="1611" w:type="dxa"/>
            <w:vMerge w:val="restart"/>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Date of sowing or planting</w:t>
            </w:r>
          </w:p>
        </w:tc>
        <w:tc>
          <w:tcPr>
            <w:tcW w:w="2430" w:type="dxa"/>
            <w:gridSpan w:val="2"/>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Weeding</w:t>
            </w:r>
          </w:p>
        </w:tc>
        <w:tc>
          <w:tcPr>
            <w:tcW w:w="1800" w:type="dxa"/>
            <w:vMerge w:val="restart"/>
            <w:tcBorders/>
            <w:tcFitText w:val="false"/>
          </w:tcPr>
          <w:p>
            <w:pPr>
              <w:pStyle w:val="style0"/>
              <w:spacing w:after="0" w:lineRule="auto" w:line="360"/>
              <w:jc w:val="center"/>
              <w:rPr>
                <w:rFonts w:ascii="Times New Roman" w:cs="Times New Roman" w:eastAsia="Times New Roman" w:hAnsi="Times New Roman"/>
                <w:b/>
                <w:sz w:val="24"/>
                <w:szCs w:val="24"/>
              </w:rPr>
            </w:pPr>
          </w:p>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Harvesting</w:t>
            </w:r>
          </w:p>
        </w:tc>
      </w:tr>
      <w:tr>
        <w:tblPrEx/>
        <w:trPr/>
        <w:tc>
          <w:tcPr>
            <w:tcW w:w="630" w:type="dxa"/>
            <w:vMerge w:val="continue"/>
            <w:tcBorders/>
            <w:tcFitText w:val="false"/>
          </w:tcPr>
          <w:p>
            <w:pPr>
              <w:pStyle w:val="style0"/>
              <w:spacing w:after="0" w:lineRule="auto" w:line="360"/>
              <w:rPr>
                <w:rFonts w:ascii="Times New Roman" w:cs="Times New Roman" w:eastAsia="Times New Roman" w:hAnsi="Times New Roman"/>
                <w:sz w:val="24"/>
                <w:szCs w:val="24"/>
              </w:rPr>
            </w:pPr>
          </w:p>
        </w:tc>
        <w:tc>
          <w:tcPr>
            <w:tcW w:w="1170" w:type="dxa"/>
            <w:vMerge w:val="continue"/>
            <w:tcBorders/>
            <w:tcFitText w:val="false"/>
          </w:tcPr>
          <w:p>
            <w:pPr>
              <w:pStyle w:val="style0"/>
              <w:spacing w:after="0" w:lineRule="auto" w:line="360"/>
              <w:rPr>
                <w:rFonts w:ascii="Times New Roman" w:cs="Times New Roman" w:eastAsia="Times New Roman" w:hAnsi="Times New Roman"/>
                <w:sz w:val="24"/>
                <w:szCs w:val="24"/>
              </w:rPr>
            </w:pPr>
          </w:p>
        </w:tc>
        <w:tc>
          <w:tcPr>
            <w:tcW w:w="2070" w:type="dxa"/>
            <w:tcBorders/>
            <w:tcFitText w:val="false"/>
          </w:tcPr>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Season of ploughing</w:t>
            </w:r>
          </w:p>
        </w:tc>
        <w:tc>
          <w:tcPr>
            <w:tcW w:w="819" w:type="dxa"/>
            <w:tcBorders/>
            <w:tcFitText w:val="false"/>
          </w:tcPr>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Freq</w:t>
            </w:r>
          </w:p>
        </w:tc>
        <w:tc>
          <w:tcPr>
            <w:tcW w:w="1611" w:type="dxa"/>
            <w:vMerge w:val="continue"/>
            <w:tcBorders/>
            <w:tcFitText w:val="false"/>
          </w:tcPr>
          <w:p>
            <w:pPr>
              <w:pStyle w:val="style0"/>
              <w:spacing w:after="0" w:lineRule="auto" w:line="360"/>
              <w:jc w:val="center"/>
              <w:rPr>
                <w:rFonts w:ascii="Times New Roman" w:cs="Times New Roman" w:eastAsia="Times New Roman" w:hAnsi="Times New Roman"/>
                <w:sz w:val="24"/>
                <w:szCs w:val="24"/>
              </w:rPr>
            </w:pPr>
          </w:p>
        </w:tc>
        <w:tc>
          <w:tcPr>
            <w:tcW w:w="1620" w:type="dxa"/>
            <w:tcBorders/>
            <w:tcFitText w:val="false"/>
          </w:tcPr>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Start weeding</w:t>
            </w:r>
          </w:p>
        </w:tc>
        <w:tc>
          <w:tcPr>
            <w:tcW w:w="810" w:type="dxa"/>
            <w:tcBorders/>
            <w:tcFitText w:val="false"/>
          </w:tcPr>
          <w:p>
            <w:pPr>
              <w:pStyle w:val="style0"/>
              <w:spacing w:after="0" w:lineRule="auto" w:line="36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Freq</w:t>
            </w:r>
          </w:p>
        </w:tc>
        <w:tc>
          <w:tcPr>
            <w:tcW w:w="1800" w:type="dxa"/>
            <w:vMerge w:val="continue"/>
            <w:tcBorders/>
            <w:tcFitText w:val="false"/>
          </w:tcPr>
          <w:p>
            <w:pPr>
              <w:pStyle w:val="style0"/>
              <w:spacing w:after="0" w:lineRule="auto" w:line="360"/>
              <w:rPr>
                <w:rFonts w:ascii="Times New Roman" w:cs="Times New Roman" w:eastAsia="Times New Roman" w:hAnsi="Times New Roman"/>
                <w:sz w:val="24"/>
                <w:szCs w:val="24"/>
              </w:rPr>
            </w:pPr>
          </w:p>
        </w:tc>
      </w:tr>
      <w:tr>
        <w:tblPrEx/>
        <w:trPr/>
        <w:tc>
          <w:tcPr>
            <w:tcW w:w="630" w:type="dxa"/>
            <w:tcBorders/>
            <w:tcFitText w:val="false"/>
          </w:tcPr>
          <w:p>
            <w:pPr>
              <w:pStyle w:val="style0"/>
              <w:spacing w:after="0" w:lineRule="auto" w:line="360"/>
              <w:jc w:val="center"/>
              <w:rPr>
                <w:rFonts w:ascii="Times New Roman" w:cs="Times New Roman" w:eastAsia="Times New Roman" w:hAnsi="Times New Roman"/>
                <w:sz w:val="24"/>
                <w:szCs w:val="24"/>
              </w:rPr>
            </w:pPr>
          </w:p>
        </w:tc>
        <w:tc>
          <w:tcPr>
            <w:tcW w:w="1170" w:type="dxa"/>
            <w:tcBorders/>
            <w:tcFitText w:val="false"/>
          </w:tcPr>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Onion</w:t>
            </w:r>
          </w:p>
        </w:tc>
        <w:tc>
          <w:tcPr>
            <w:tcW w:w="207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Beg. May  </w:t>
            </w:r>
          </w:p>
        </w:tc>
        <w:tc>
          <w:tcPr>
            <w:tcW w:w="819" w:type="dxa"/>
            <w:tcBorders/>
            <w:tcFitText w:val="false"/>
          </w:tcPr>
          <w:p>
            <w:pPr>
              <w:pStyle w:val="style0"/>
              <w:spacing w:after="0" w:lineRule="auto" w:line="36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w:t>
            </w:r>
          </w:p>
        </w:tc>
        <w:tc>
          <w:tcPr>
            <w:tcW w:w="1611"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Jun e 7</w:t>
            </w:r>
          </w:p>
        </w:tc>
        <w:tc>
          <w:tcPr>
            <w:tcW w:w="162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July-August  </w:t>
            </w:r>
          </w:p>
        </w:tc>
        <w:tc>
          <w:tcPr>
            <w:tcW w:w="810" w:type="dxa"/>
            <w:tcBorders/>
            <w:tcFitText w:val="false"/>
          </w:tcPr>
          <w:p>
            <w:pPr>
              <w:pStyle w:val="style0"/>
              <w:spacing w:after="0" w:lineRule="auto" w:line="36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c>
          <w:tcPr>
            <w:tcW w:w="180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Mid Oct </w:t>
            </w:r>
          </w:p>
        </w:tc>
      </w:tr>
      <w:tr>
        <w:tblPrEx/>
        <w:trPr/>
        <w:tc>
          <w:tcPr>
            <w:tcW w:w="630" w:type="dxa"/>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2</w:t>
            </w:r>
          </w:p>
        </w:tc>
        <w:tc>
          <w:tcPr>
            <w:tcW w:w="1170" w:type="dxa"/>
            <w:tcBorders/>
            <w:tcFitText w:val="false"/>
          </w:tcPr>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Cabbage</w:t>
            </w:r>
          </w:p>
        </w:tc>
        <w:tc>
          <w:tcPr>
            <w:tcW w:w="2070" w:type="dxa"/>
            <w:tcBorders/>
            <w:tcFitText w:val="false"/>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Beg May</w:t>
            </w:r>
          </w:p>
        </w:tc>
        <w:tc>
          <w:tcPr>
            <w:tcW w:w="819" w:type="dxa"/>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1611" w:type="dxa"/>
            <w:tcBorders/>
            <w:tcFitText w:val="false"/>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May 15</w:t>
            </w:r>
          </w:p>
        </w:tc>
        <w:tc>
          <w:tcPr>
            <w:tcW w:w="1620" w:type="dxa"/>
            <w:tcBorders/>
            <w:tcFitText w:val="false"/>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July</w:t>
            </w:r>
          </w:p>
        </w:tc>
        <w:tc>
          <w:tcPr>
            <w:tcW w:w="810" w:type="dxa"/>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1800" w:type="dxa"/>
            <w:tcBorders/>
            <w:tcFitText w:val="false"/>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Mid  Oct</w:t>
            </w:r>
          </w:p>
        </w:tc>
      </w:tr>
      <w:tr>
        <w:tblPrEx/>
        <w:trPr/>
        <w:tc>
          <w:tcPr>
            <w:tcW w:w="630" w:type="dxa"/>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3</w:t>
            </w:r>
          </w:p>
        </w:tc>
        <w:tc>
          <w:tcPr>
            <w:tcW w:w="1170" w:type="dxa"/>
            <w:tcBorders/>
            <w:tcFitText w:val="false"/>
          </w:tcPr>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Pepper</w:t>
            </w:r>
          </w:p>
        </w:tc>
        <w:tc>
          <w:tcPr>
            <w:tcW w:w="207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Beg. June </w:t>
            </w:r>
          </w:p>
        </w:tc>
        <w:tc>
          <w:tcPr>
            <w:tcW w:w="819" w:type="dxa"/>
            <w:tcBorders/>
            <w:tcFitText w:val="false"/>
          </w:tcPr>
          <w:p>
            <w:pPr>
              <w:pStyle w:val="style0"/>
              <w:spacing w:after="0" w:lineRule="auto" w:line="36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w:t>
            </w:r>
          </w:p>
        </w:tc>
        <w:tc>
          <w:tcPr>
            <w:tcW w:w="1611"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Jun 12 </w:t>
            </w:r>
          </w:p>
        </w:tc>
        <w:tc>
          <w:tcPr>
            <w:tcW w:w="162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Mid Jul </w:t>
            </w:r>
          </w:p>
        </w:tc>
        <w:tc>
          <w:tcPr>
            <w:tcW w:w="810" w:type="dxa"/>
            <w:tcBorders/>
            <w:tcFitText w:val="false"/>
          </w:tcPr>
          <w:p>
            <w:pPr>
              <w:pStyle w:val="style0"/>
              <w:spacing w:after="0" w:lineRule="auto" w:line="36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w:t>
            </w:r>
          </w:p>
        </w:tc>
        <w:tc>
          <w:tcPr>
            <w:tcW w:w="180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Mid. Oct </w:t>
            </w:r>
          </w:p>
        </w:tc>
      </w:tr>
      <w:tr>
        <w:tblPrEx/>
        <w:trPr/>
        <w:tc>
          <w:tcPr>
            <w:tcW w:w="630" w:type="dxa"/>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4</w:t>
            </w:r>
          </w:p>
        </w:tc>
        <w:tc>
          <w:tcPr>
            <w:tcW w:w="1170" w:type="dxa"/>
            <w:tcBorders/>
            <w:tcFitText w:val="false"/>
          </w:tcPr>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Maize</w:t>
            </w:r>
          </w:p>
        </w:tc>
        <w:tc>
          <w:tcPr>
            <w:tcW w:w="207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Beg. Apr</w:t>
            </w:r>
          </w:p>
        </w:tc>
        <w:tc>
          <w:tcPr>
            <w:tcW w:w="819" w:type="dxa"/>
            <w:tcBorders/>
            <w:tcFitText w:val="false"/>
          </w:tcPr>
          <w:p>
            <w:pPr>
              <w:pStyle w:val="style0"/>
              <w:spacing w:after="0" w:lineRule="auto" w:line="36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w:t>
            </w:r>
          </w:p>
        </w:tc>
        <w:tc>
          <w:tcPr>
            <w:tcW w:w="1611"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Beg. May </w:t>
            </w:r>
          </w:p>
        </w:tc>
        <w:tc>
          <w:tcPr>
            <w:tcW w:w="162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June 25</w:t>
            </w:r>
          </w:p>
        </w:tc>
        <w:tc>
          <w:tcPr>
            <w:tcW w:w="810" w:type="dxa"/>
            <w:tcBorders/>
            <w:tcFitText w:val="false"/>
          </w:tcPr>
          <w:p>
            <w:pPr>
              <w:pStyle w:val="style0"/>
              <w:spacing w:after="0" w:lineRule="auto" w:line="36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w:t>
            </w:r>
          </w:p>
        </w:tc>
        <w:tc>
          <w:tcPr>
            <w:tcW w:w="180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End Oct</w:t>
            </w:r>
          </w:p>
        </w:tc>
      </w:tr>
      <w:tr>
        <w:tblPrEx/>
        <w:trPr/>
        <w:tc>
          <w:tcPr>
            <w:tcW w:w="630" w:type="dxa"/>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5</w:t>
            </w:r>
          </w:p>
        </w:tc>
        <w:tc>
          <w:tcPr>
            <w:tcW w:w="1170" w:type="dxa"/>
            <w:tcBorders/>
            <w:tcFitText w:val="false"/>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Sorghum </w:t>
            </w:r>
          </w:p>
        </w:tc>
        <w:tc>
          <w:tcPr>
            <w:tcW w:w="207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Beg. Apr</w:t>
            </w:r>
          </w:p>
        </w:tc>
        <w:tc>
          <w:tcPr>
            <w:tcW w:w="819" w:type="dxa"/>
            <w:tcBorders/>
            <w:tcFitText w:val="false"/>
          </w:tcPr>
          <w:p>
            <w:pPr>
              <w:pStyle w:val="style0"/>
              <w:spacing w:after="0" w:lineRule="auto" w:line="36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c>
          <w:tcPr>
            <w:tcW w:w="1611"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Beg. May </w:t>
            </w:r>
          </w:p>
        </w:tc>
        <w:tc>
          <w:tcPr>
            <w:tcW w:w="162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July – August </w:t>
            </w:r>
          </w:p>
        </w:tc>
        <w:tc>
          <w:tcPr>
            <w:tcW w:w="810" w:type="dxa"/>
            <w:tcBorders/>
            <w:tcFitText w:val="false"/>
          </w:tcPr>
          <w:p>
            <w:pPr>
              <w:pStyle w:val="style0"/>
              <w:spacing w:after="0" w:lineRule="auto" w:line="36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w:t>
            </w:r>
          </w:p>
        </w:tc>
        <w:tc>
          <w:tcPr>
            <w:tcW w:w="180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Mid Dec</w:t>
            </w:r>
          </w:p>
        </w:tc>
      </w:tr>
      <w:tr>
        <w:tblPrEx/>
        <w:trPr/>
        <w:tc>
          <w:tcPr>
            <w:tcW w:w="630" w:type="dxa"/>
            <w:tcBorders/>
            <w:tcFitText w:val="false"/>
          </w:tcPr>
          <w:p>
            <w:pPr>
              <w:pStyle w:val="style0"/>
              <w:spacing w:after="0" w:lineRule="auto" w:line="360"/>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t>6</w:t>
            </w:r>
          </w:p>
        </w:tc>
        <w:tc>
          <w:tcPr>
            <w:tcW w:w="1170" w:type="dxa"/>
            <w:tcBorders/>
            <w:tcFitText w:val="false"/>
          </w:tcPr>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Wheat </w:t>
            </w:r>
          </w:p>
        </w:tc>
        <w:tc>
          <w:tcPr>
            <w:tcW w:w="207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Beg. Apr </w:t>
            </w:r>
          </w:p>
        </w:tc>
        <w:tc>
          <w:tcPr>
            <w:tcW w:w="819" w:type="dxa"/>
            <w:tcBorders/>
            <w:tcFitText w:val="false"/>
          </w:tcPr>
          <w:p>
            <w:pPr>
              <w:pStyle w:val="style0"/>
              <w:spacing w:after="0" w:lineRule="auto" w:line="36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c>
          <w:tcPr>
            <w:tcW w:w="1611"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June 25</w:t>
            </w:r>
          </w:p>
        </w:tc>
        <w:tc>
          <w:tcPr>
            <w:tcW w:w="1620" w:type="dxa"/>
            <w:tcBorders/>
            <w:tcFitText w:val="false"/>
          </w:tcPr>
          <w:p>
            <w:pPr>
              <w:pStyle w:val="style0"/>
              <w:spacing w:after="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August</w:t>
            </w:r>
          </w:p>
        </w:tc>
        <w:tc>
          <w:tcPr>
            <w:tcW w:w="810" w:type="dxa"/>
            <w:tcBorders/>
            <w:tcFitText w:val="false"/>
          </w:tcPr>
          <w:p>
            <w:pPr>
              <w:pStyle w:val="style0"/>
              <w:spacing w:after="0" w:lineRule="auto" w:line="36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w:t>
            </w:r>
          </w:p>
        </w:tc>
        <w:tc>
          <w:tcPr>
            <w:tcW w:w="1800" w:type="dxa"/>
            <w:tcBorders/>
            <w:tcFitText w:val="false"/>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Oct</w:t>
            </w:r>
          </w:p>
        </w:tc>
      </w:tr>
    </w:tbl>
    <w:p>
      <w:pPr>
        <w:pStyle w:val="style0"/>
        <w:rPr>
          <w:rFonts w:ascii="Cambria" w:hAnsi="Cambria"/>
          <w:b/>
          <w:bCs/>
          <w:color w:val="365f91"/>
          <w:sz w:val="28"/>
          <w:szCs w:val="28"/>
        </w:rPr>
      </w:pPr>
    </w:p>
    <w:bookmarkStart w:id="242" w:name="_Toc170920150"/>
    <w:p>
      <w:pPr>
        <w:pStyle w:val="style1"/>
        <w:rPr/>
      </w:pPr>
      <w:r>
        <w:t>SECTION THREE SOIL FEASIBILITY STUDY</w:t>
      </w:r>
      <w:bookmarkEnd w:id="242"/>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Description of the command soil The command area has smooth and level landform with gentle slope to </w:t>
      </w:r>
      <w:r>
        <w:rPr>
          <w:rFonts w:ascii="Times New Roman" w:cs="Times New Roman" w:hAnsi="Times New Roman"/>
          <w:sz w:val="24"/>
          <w:szCs w:val="24"/>
        </w:rPr>
        <w:t>some</w:t>
      </w:r>
      <w:r>
        <w:rPr>
          <w:rFonts w:ascii="Times New Roman" w:cs="Times New Roman" w:hAnsi="Times New Roman"/>
          <w:sz w:val="24"/>
          <w:szCs w:val="24"/>
        </w:rPr>
        <w:t>w</w:t>
      </w:r>
      <w:r>
        <w:rPr>
          <w:rFonts w:ascii="Times New Roman" w:cs="Times New Roman" w:hAnsi="Times New Roman"/>
          <w:sz w:val="24"/>
          <w:szCs w:val="24"/>
        </w:rPr>
        <w:t>hat</w:t>
      </w:r>
      <w:r>
        <w:rPr>
          <w:rFonts w:ascii="Times New Roman" w:cs="Times New Roman" w:hAnsi="Times New Roman"/>
          <w:sz w:val="24"/>
          <w:szCs w:val="24"/>
        </w:rPr>
        <w:t xml:space="preserve"> sloppy (1-1.5%) situation in some pocket areas. Some dead water ways and gullies with short lengths and shallow depths are also observed in their naturally well conserved condition. The soil in the proposed command area has some sufficient depth, for most of agricultural crops grown by irrigation. It is more of alluvial nature, with a deep horizons dominated by brown to black color and high content of Sandy clay. It has medium water holding capacity and fair to medium infiltration rate especially in some pocket lands within the command area. Some cereals and horticultural crops (Maize, potato and others) are well grown by rain-fed and irrigated agriculture. Still these crops are seen widely cultivated in the field during the assessment of the command area. Maize cultivated in the field during the assessment of the command area. No rock outcrops are observed in the command area. In overall conditions, the command land &amp; its nearby </w:t>
      </w:r>
      <w:r>
        <w:rPr>
          <w:rFonts w:ascii="Times New Roman" w:cs="Times New Roman" w:hAnsi="Times New Roman"/>
          <w:sz w:val="24"/>
          <w:szCs w:val="24"/>
        </w:rPr>
        <w:t>surroundings are seen extensively utilized for annual crop production and livestock open grazing and conventional tillage practices exercised by the community</w:t>
      </w:r>
    </w:p>
    <w:p>
      <w:pPr>
        <w:pStyle w:val="style2"/>
        <w:rPr/>
      </w:pPr>
      <w:r>
        <w:t xml:space="preserve"> </w:t>
      </w:r>
      <w:bookmarkStart w:id="243" w:name="_Toc170920151"/>
      <w:r>
        <w:t>Description of the study area</w:t>
      </w:r>
      <w:bookmarkEnd w:id="243"/>
      <w: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ShashatyeⅡ</w:t>
      </w:r>
      <w:r>
        <w:rPr>
          <w:rFonts w:ascii="Times New Roman" w:cs="Times New Roman" w:hAnsi="Times New Roman"/>
          <w:sz w:val="24"/>
          <w:szCs w:val="24"/>
        </w:rPr>
        <w:t xml:space="preserve"> small scale irrigation project area is situated at Geographical of </w:t>
      </w:r>
      <w:r>
        <w:rPr>
          <w:rFonts w:ascii="Times New Roman" w:cs="Times New Roman" w:hAnsi="Times New Roman"/>
          <w:sz w:val="24"/>
          <w:szCs w:val="24"/>
        </w:rPr>
        <w:t>0330109</w:t>
      </w:r>
      <w:r>
        <w:rPr>
          <w:rFonts w:ascii="Times New Roman" w:cs="Times New Roman" w:hAnsi="Times New Roman"/>
          <w:sz w:val="24"/>
          <w:szCs w:val="24"/>
        </w:rPr>
        <w:t xml:space="preserve"> E and </w:t>
      </w:r>
      <w:r>
        <w:rPr>
          <w:rFonts w:ascii="Times New Roman" w:cs="Times New Roman" w:hAnsi="Times New Roman"/>
          <w:sz w:val="24"/>
          <w:szCs w:val="24"/>
        </w:rPr>
        <w:t>1167833</w:t>
      </w:r>
      <w:r>
        <w:rPr>
          <w:rFonts w:ascii="Times New Roman" w:cs="Times New Roman" w:hAnsi="Times New Roman"/>
          <w:sz w:val="24"/>
          <w:szCs w:val="24"/>
        </w:rPr>
        <w:t xml:space="preserve">N in </w:t>
      </w:r>
      <w:r>
        <w:rPr>
          <w:rFonts w:ascii="Times New Roman" w:cs="Times New Roman" w:hAnsi="Times New Roman"/>
          <w:sz w:val="24"/>
          <w:szCs w:val="24"/>
        </w:rPr>
        <w:t>Dembecha</w:t>
      </w:r>
      <w:r>
        <w:rPr>
          <w:rFonts w:ascii="Times New Roman" w:cs="Times New Roman" w:hAnsi="Times New Roman"/>
          <w:sz w:val="24"/>
          <w:szCs w:val="24"/>
        </w:rPr>
        <w:t xml:space="preserve"> woreda. The main source of irrigation in the project area is </w:t>
      </w:r>
      <w:r>
        <w:rPr>
          <w:rFonts w:ascii="Times New Roman" w:cs="Times New Roman" w:hAnsi="Times New Roman"/>
          <w:sz w:val="24"/>
          <w:szCs w:val="24"/>
        </w:rPr>
        <w:t>shashatye</w:t>
      </w:r>
      <w:r>
        <w:rPr>
          <w:rFonts w:ascii="Times New Roman" w:cs="Times New Roman" w:hAnsi="Times New Roman"/>
          <w:sz w:val="24"/>
          <w:szCs w:val="24"/>
        </w:rPr>
        <w:t xml:space="preserve"> </w:t>
      </w:r>
      <w:r>
        <w:rPr>
          <w:rFonts w:ascii="Times New Roman" w:cs="Times New Roman" w:hAnsi="Times New Roman"/>
          <w:sz w:val="24"/>
          <w:szCs w:val="24"/>
        </w:rPr>
        <w:t>Ⅱ</w:t>
      </w:r>
      <w:r>
        <w:rPr>
          <w:rFonts w:ascii="Times New Roman" w:cs="Times New Roman" w:hAnsi="Times New Roman"/>
          <w:sz w:val="24"/>
          <w:szCs w:val="24"/>
        </w:rPr>
        <w:t xml:space="preserve">stream. The project site is located at about </w:t>
      </w:r>
      <w:r>
        <w:rPr>
          <w:rFonts w:ascii="Times New Roman" w:cs="Times New Roman" w:hAnsi="Times New Roman"/>
          <w:sz w:val="24"/>
          <w:szCs w:val="24"/>
        </w:rPr>
        <w:t>45</w:t>
      </w:r>
      <w:r>
        <w:rPr>
          <w:rFonts w:ascii="Times New Roman" w:cs="Times New Roman" w:hAnsi="Times New Roman"/>
          <w:sz w:val="24"/>
          <w:szCs w:val="24"/>
        </w:rPr>
        <w:t xml:space="preserve"> kms away from </w:t>
      </w:r>
      <w:r>
        <w:rPr>
          <w:rFonts w:ascii="Times New Roman" w:cs="Times New Roman" w:hAnsi="Times New Roman"/>
          <w:sz w:val="24"/>
          <w:szCs w:val="24"/>
        </w:rPr>
        <w:t>west gojam</w:t>
      </w:r>
      <w:r>
        <w:rPr>
          <w:rFonts w:ascii="Times New Roman" w:cs="Times New Roman" w:hAnsi="Times New Roman"/>
          <w:sz w:val="24"/>
          <w:szCs w:val="24"/>
        </w:rPr>
        <w:t xml:space="preserve"> zone and </w:t>
      </w:r>
      <w:r>
        <w:rPr>
          <w:rFonts w:ascii="Times New Roman" w:cs="Times New Roman" w:hAnsi="Times New Roman"/>
          <w:sz w:val="24"/>
          <w:szCs w:val="24"/>
        </w:rPr>
        <w:t>7</w:t>
      </w:r>
      <w:r>
        <w:rPr>
          <w:rFonts w:ascii="Times New Roman" w:cs="Times New Roman" w:hAnsi="Times New Roman"/>
          <w:sz w:val="24"/>
          <w:szCs w:val="24"/>
        </w:rPr>
        <w:t xml:space="preserve"> km from </w:t>
      </w:r>
      <w:r>
        <w:rPr>
          <w:rFonts w:ascii="Times New Roman" w:cs="Times New Roman" w:hAnsi="Times New Roman"/>
          <w:sz w:val="24"/>
          <w:szCs w:val="24"/>
        </w:rPr>
        <w:t>Dembecha</w:t>
      </w:r>
      <w:r>
        <w:rPr>
          <w:rFonts w:ascii="Times New Roman" w:cs="Times New Roman" w:hAnsi="Times New Roman"/>
          <w:sz w:val="24"/>
          <w:szCs w:val="24"/>
        </w:rPr>
        <w:t xml:space="preserve"> towns. The upper reaches of the catchment area is Grazing &amp; cultivating land with even slope, while the command area has gentle slope. The proposed command area has an altitude of </w:t>
      </w:r>
      <w:r>
        <w:rPr>
          <w:rFonts w:ascii="Times New Roman" w:cs="Times New Roman" w:hAnsi="Times New Roman"/>
          <w:sz w:val="24"/>
          <w:szCs w:val="24"/>
        </w:rPr>
        <w:t>2042</w:t>
      </w:r>
      <w:r>
        <w:rPr>
          <w:rFonts w:ascii="Times New Roman" w:cs="Times New Roman" w:hAnsi="Times New Roman"/>
          <w:sz w:val="24"/>
          <w:szCs w:val="24"/>
        </w:rPr>
        <w:t xml:space="preserve"> masl.</w:t>
      </w:r>
    </w:p>
    <w:bookmarkStart w:id="244" w:name="_Toc170920152"/>
    <w:p>
      <w:pPr>
        <w:pStyle w:val="style2"/>
        <w:rPr/>
      </w:pPr>
      <w:r>
        <w:t>Methodology used for the study</w:t>
      </w:r>
      <w:bookmarkEnd w:id="244"/>
      <w: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A field survey has been made for its basic physical investigation using a “Transect-Walk” along the command longitudinal and cross-sectional directions to observe the existing soil physical features, such as color, slope, depth, texture, drainage status, and the likes. Discussion among the Team crew members and an interview with the farmers about agricultural development possibilities and its past cropping history of the project area has been conducted. Materials such as GPS and other small hand tools like, (Shovel, Hoe, Hand Meter, Plastic Bags, etc.), have been used in the assessment period. Soil survey works were performed in three phases. Summary of activities performed at each phase is as follows:</w:t>
      </w:r>
    </w:p>
    <w:bookmarkStart w:id="245" w:name="_Toc57357754"/>
    <w:bookmarkStart w:id="246" w:name="_Toc170920153"/>
    <w:p>
      <w:pPr>
        <w:pStyle w:val="style3"/>
        <w:rPr/>
      </w:pPr>
      <w:r>
        <w:t>Pre-field Work</w:t>
      </w:r>
      <w:bookmarkEnd w:id="245"/>
      <w:bookmarkEnd w:id="246"/>
      <w: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Previous pre-feasibility study documents relevant to the project area were thoroughly reviewed and tentative field visit has been carried out. Before the actual field survey the necessary survey formats such as Field soil survey guidelines, standard description sheets for profile pits, have been duplicated during this stage.</w:t>
      </w:r>
    </w:p>
    <w:bookmarkStart w:id="247" w:name="_Toc170920154"/>
    <w:p>
      <w:pPr>
        <w:pStyle w:val="style3"/>
        <w:rPr/>
      </w:pPr>
      <w:r>
        <w:t>Field Work</w:t>
      </w:r>
      <w:bookmarkEnd w:id="247"/>
      <w: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Survey approaches followed standard soil survey procedures and classified according to the FAO “guidelines for soil description” (2006) and “world Reference base for Soil Resources” (2006). The system is used because it provides detail information on soil qualities and soil characteristcs for the assessment of land performance when used for specific purpose.</w:t>
      </w:r>
      <w:r>
        <w:rPr>
          <w:rFonts w:ascii="Times New Roman" w:cs="Times New Roman" w:hAnsi="Times New Roman"/>
          <w:sz w:val="24"/>
          <w:szCs w:val="24"/>
        </w:rPr>
        <w:t xml:space="preserve"> </w:t>
      </w:r>
      <w:r>
        <w:rPr>
          <w:rFonts w:ascii="Times New Roman" w:cs="Times New Roman" w:hAnsi="Times New Roman"/>
          <w:sz w:val="24"/>
          <w:szCs w:val="24"/>
        </w:rPr>
        <w:t xml:space="preserve">Soil profile pits were dug to </w:t>
      </w:r>
      <w:r>
        <w:rPr>
          <w:rFonts w:ascii="Times New Roman" w:cs="Times New Roman" w:hAnsi="Times New Roman"/>
          <w:sz w:val="24"/>
          <w:szCs w:val="24"/>
        </w:rPr>
        <w:t>0.8</w:t>
      </w:r>
      <w:r>
        <w:rPr>
          <w:rFonts w:ascii="Times New Roman" w:cs="Times New Roman" w:hAnsi="Times New Roman"/>
          <w:sz w:val="24"/>
          <w:szCs w:val="24"/>
        </w:rPr>
        <w:t xml:space="preserve">m depths at representative sites, following transect lines. Soil samples were taken from each significant natural horizon’s, for full physical and chemical determination. Moreover, some internal characteristics such as soil depth and texture were further evalauted. During profile pit analysis more information was recorded (i.e., from each horizon stractural development and form, </w:t>
      </w:r>
      <w:r>
        <w:rPr>
          <w:rFonts w:ascii="Times New Roman" w:cs="Times New Roman" w:hAnsi="Times New Roman"/>
          <w:sz w:val="24"/>
          <w:szCs w:val="24"/>
        </w:rPr>
        <w:t xml:space="preserve">consistence, porosity, roots, etc.). All field observation points (profile pits) had been plotted in the digitized soil map units, and observations within similar soil unit were used to characterize the mapping unit. </w:t>
      </w:r>
    </w:p>
    <w:bookmarkStart w:id="248" w:name="_Toc170920155"/>
    <w:p>
      <w:pPr>
        <w:pStyle w:val="style3"/>
        <w:rPr/>
      </w:pPr>
      <w:r>
        <w:t>Post-field Work</w:t>
      </w:r>
      <w:bookmarkEnd w:id="248"/>
      <w: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Some of the major activities carried out were: detail scrutiny of field, laboratory and supporting documents; interpretation of obtained data, establishment of land suitability analysis and diagnostic criteria, preparation of soil and land suitability management units, etc</w:t>
      </w:r>
    </w:p>
    <w:bookmarkStart w:id="249" w:name="_Toc170920156"/>
    <w:p>
      <w:pPr>
        <w:pStyle w:val="style3"/>
        <w:rPr/>
      </w:pPr>
      <w:r>
        <w:t>Results of Physical Analyses</w:t>
      </w:r>
      <w:bookmarkEnd w:id="249"/>
      <w: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detail soil profiles &amp; quantities of samples for different depths are shown in the following table.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Soil samples with their different horizon depths </w:t>
      </w:r>
    </w:p>
    <w:tbl>
      <w:tblPr>
        <w:tblStyle w:val="style154"/>
        <w:tblW w:w="0" w:type="auto"/>
        <w:tblLook w:val="04A0" w:firstRow="1" w:lastRow="0" w:firstColumn="1" w:lastColumn="0" w:noHBand="0" w:noVBand="1"/>
      </w:tblPr>
      <w:tblGrid>
        <w:gridCol w:w="9639"/>
        <w:gridCol w:w="222"/>
      </w:tblGrid>
      <w:tr>
        <w:trPr/>
        <w:tc>
          <w:tcPr>
            <w:tcW w:w="4077" w:type="dxa"/>
            <w:tcBorders>
              <w:right w:val="single" w:sz="4" w:space="0" w:color="auto"/>
            </w:tcBorders>
            <w:tcFitText w:val="false"/>
          </w:tcPr>
          <w:tbl>
            <w:tblPr>
              <w:tblStyle w:val="style154"/>
              <w:tblW w:w="9635" w:type="dxa"/>
              <w:tblLook w:val="04A0" w:firstRow="1" w:lastRow="0" w:firstColumn="1" w:lastColumn="0" w:noHBand="0" w:noVBand="1"/>
            </w:tblPr>
            <w:tblGrid>
              <w:gridCol w:w="874"/>
              <w:gridCol w:w="987"/>
              <w:gridCol w:w="2039"/>
              <w:gridCol w:w="5735"/>
            </w:tblGrid>
            <w:tr>
              <w:trPr/>
              <w:tc>
                <w:tcPr>
                  <w:tcW w:w="874" w:type="dxa"/>
                  <w:tcBorders>
                    <w:top w:val="single" w:sz="4" w:space="0" w:color="auto"/>
                    <w:right w:val="single" w:sz="4" w:space="0" w:color="auto"/>
                  </w:tcBorders>
                  <w:tcFitText w:val="false"/>
                </w:tcPr>
                <w:p>
                  <w:pPr>
                    <w:pStyle w:val="style0"/>
                    <w:spacing w:lineRule="auto" w:line="360"/>
                    <w:jc w:val="both"/>
                    <w:rPr>
                      <w:rFonts w:ascii="Times New Roman" w:hAnsi="Times New Roman"/>
                      <w:sz w:val="24"/>
                      <w:szCs w:val="24"/>
                    </w:rPr>
                  </w:pPr>
                  <w:r>
                    <w:rPr>
                      <w:rFonts w:ascii="Times New Roman" w:hAnsi="Times New Roman"/>
                      <w:sz w:val="24"/>
                      <w:szCs w:val="24"/>
                    </w:rPr>
                    <w:t>S/n</w:t>
                  </w:r>
                </w:p>
                <w:p>
                  <w:pPr>
                    <w:pStyle w:val="style0"/>
                    <w:spacing w:lineRule="auto" w:line="360"/>
                    <w:jc w:val="both"/>
                    <w:rPr>
                      <w:rFonts w:ascii="Times New Roman" w:hAnsi="Times New Roman"/>
                      <w:sz w:val="24"/>
                      <w:szCs w:val="24"/>
                    </w:rPr>
                  </w:pPr>
                  <w:r>
                    <w:rPr>
                      <w:rFonts w:ascii="Times New Roman" w:hAnsi="Times New Roman"/>
                      <w:sz w:val="24"/>
                      <w:szCs w:val="24"/>
                    </w:rPr>
                    <w:t>Codes</w:t>
                  </w:r>
                </w:p>
              </w:tc>
              <w:tc>
                <w:tcPr>
                  <w:tcW w:w="987" w:type="dxa"/>
                  <w:tcBorders>
                    <w:top w:val="single" w:sz="4" w:space="0" w:color="auto"/>
                    <w:right w:val="single" w:sz="4" w:space="0" w:color="auto"/>
                  </w:tcBorders>
                  <w:tcFitText w:val="false"/>
                </w:tcPr>
                <w:p>
                  <w:pPr>
                    <w:pStyle w:val="style0"/>
                    <w:spacing w:lineRule="auto" w:line="360"/>
                    <w:ind w:left="490"/>
                    <w:jc w:val="both"/>
                    <w:rPr>
                      <w:rFonts w:ascii="Times New Roman" w:hAnsi="Times New Roman"/>
                      <w:sz w:val="24"/>
                      <w:szCs w:val="24"/>
                    </w:rPr>
                  </w:pPr>
                  <w:r>
                    <w:rPr>
                      <w:rFonts w:ascii="Times New Roman" w:hAnsi="Times New Roman"/>
                      <w:sz w:val="24"/>
                      <w:szCs w:val="24"/>
                    </w:rPr>
                    <w:t xml:space="preserve">Pit </w:t>
                  </w:r>
                </w:p>
                <w:p>
                  <w:pPr>
                    <w:pStyle w:val="style0"/>
                    <w:spacing w:lineRule="auto" w:line="360"/>
                    <w:jc w:val="both"/>
                    <w:rPr>
                      <w:rFonts w:ascii="Times New Roman" w:hAnsi="Times New Roman"/>
                      <w:sz w:val="24"/>
                      <w:szCs w:val="24"/>
                    </w:rPr>
                  </w:pPr>
                </w:p>
              </w:tc>
              <w:tc>
                <w:tcPr>
                  <w:tcW w:w="2039" w:type="dxa"/>
                  <w:tcBorders>
                    <w:top w:val="single" w:sz="4" w:space="0" w:color="auto"/>
                    <w:left w:val="single" w:sz="4" w:space="0" w:color="auto"/>
                    <w:right w:val="single" w:sz="4" w:space="0" w:color="auto"/>
                  </w:tcBorders>
                  <w:tcFitText w:val="false"/>
                </w:tcPr>
                <w:p>
                  <w:pPr>
                    <w:pStyle w:val="style0"/>
                    <w:spacing w:lineRule="auto" w:line="360"/>
                    <w:ind w:left="280"/>
                    <w:jc w:val="both"/>
                    <w:rPr>
                      <w:rFonts w:ascii="Times New Roman" w:hAnsi="Times New Roman"/>
                      <w:sz w:val="24"/>
                      <w:szCs w:val="24"/>
                    </w:rPr>
                  </w:pPr>
                  <w:r>
                    <w:rPr>
                      <w:rFonts w:ascii="Times New Roman" w:hAnsi="Times New Roman"/>
                      <w:sz w:val="24"/>
                      <w:szCs w:val="24"/>
                    </w:rPr>
                    <w:t>Sample quantity</w:t>
                  </w:r>
                </w:p>
              </w:tc>
              <w:tc>
                <w:tcPr>
                  <w:tcW w:w="5735" w:type="dxa"/>
                  <w:tcBorders>
                    <w:top w:val="single" w:sz="4" w:space="0" w:color="auto"/>
                    <w:left w:val="single" w:sz="4" w:space="0" w:color="auto"/>
                  </w:tcBorders>
                  <w:tcFitText w:val="false"/>
                </w:tcPr>
                <w:p>
                  <w:pPr>
                    <w:pStyle w:val="style0"/>
                    <w:spacing w:lineRule="auto" w:line="360"/>
                    <w:ind w:left="366"/>
                    <w:jc w:val="both"/>
                    <w:rPr>
                      <w:rFonts w:ascii="Times New Roman" w:hAnsi="Times New Roman"/>
                      <w:sz w:val="24"/>
                      <w:szCs w:val="24"/>
                    </w:rPr>
                  </w:pPr>
                  <w:r>
                    <w:rPr>
                      <w:rFonts w:ascii="Times New Roman" w:hAnsi="Times New Roman"/>
                      <w:sz w:val="24"/>
                      <w:szCs w:val="24"/>
                    </w:rPr>
                    <w:t xml:space="preserve">Profile depth (cm)      </w:t>
                  </w:r>
                </w:p>
              </w:tc>
            </w:tr>
            <w:tr>
              <w:tblPrEx/>
              <w:trPr/>
              <w:tc>
                <w:tcPr>
                  <w:tcW w:w="874" w:type="dxa"/>
                  <w:tcBorders>
                    <w:right w:val="single" w:sz="4" w:space="0" w:color="auto"/>
                  </w:tcBorders>
                  <w:tcFitText w:val="false"/>
                </w:tcPr>
                <w:p>
                  <w:pPr>
                    <w:pStyle w:val="style0"/>
                    <w:spacing w:lineRule="auto" w:line="360"/>
                    <w:jc w:val="both"/>
                    <w:rPr>
                      <w:rFonts w:ascii="Times New Roman" w:hAnsi="Times New Roman"/>
                      <w:sz w:val="24"/>
                      <w:szCs w:val="24"/>
                    </w:rPr>
                  </w:pPr>
                  <w:r>
                    <w:rPr>
                      <w:rFonts w:ascii="Times New Roman" w:hAnsi="Times New Roman"/>
                      <w:sz w:val="24"/>
                      <w:szCs w:val="24"/>
                    </w:rPr>
                    <w:t xml:space="preserve"> 1</w:t>
                  </w:r>
                </w:p>
              </w:tc>
              <w:tc>
                <w:tcPr>
                  <w:tcW w:w="987" w:type="dxa"/>
                  <w:tcBorders>
                    <w:right w:val="single" w:sz="4" w:space="0" w:color="auto"/>
                  </w:tcBorders>
                  <w:tcFitText w:val="false"/>
                </w:tcPr>
                <w:p>
                  <w:pPr>
                    <w:pStyle w:val="style0"/>
                    <w:spacing w:lineRule="auto" w:line="360"/>
                    <w:ind w:left="248"/>
                    <w:jc w:val="both"/>
                    <w:rPr>
                      <w:rFonts w:ascii="Times New Roman" w:hAnsi="Times New Roman"/>
                      <w:sz w:val="24"/>
                      <w:szCs w:val="24"/>
                    </w:rPr>
                  </w:pPr>
                  <w:r>
                    <w:rPr>
                      <w:rFonts w:ascii="Times New Roman" w:hAnsi="Times New Roman"/>
                      <w:sz w:val="24"/>
                      <w:szCs w:val="24"/>
                    </w:rPr>
                    <w:t>P1</w:t>
                  </w:r>
                </w:p>
              </w:tc>
              <w:tc>
                <w:tcPr>
                  <w:tcW w:w="2039" w:type="dxa"/>
                  <w:tcBorders>
                    <w:left w:val="single" w:sz="4" w:space="0" w:color="auto"/>
                    <w:right w:val="single" w:sz="4" w:space="0" w:color="auto"/>
                  </w:tcBorders>
                  <w:tcFitText w:val="false"/>
                </w:tcPr>
                <w:p>
                  <w:pPr>
                    <w:pStyle w:val="style0"/>
                    <w:spacing w:lineRule="auto" w:line="360"/>
                    <w:ind w:left="183"/>
                    <w:jc w:val="both"/>
                    <w:rPr>
                      <w:rFonts w:ascii="Times New Roman" w:hAnsi="Times New Roman"/>
                      <w:sz w:val="24"/>
                      <w:szCs w:val="24"/>
                    </w:rPr>
                  </w:pPr>
                  <w:r>
                    <w:rPr>
                      <w:rFonts w:ascii="Times New Roman" w:hAnsi="Times New Roman"/>
                      <w:sz w:val="24"/>
                      <w:szCs w:val="24"/>
                    </w:rPr>
                    <w:t>3 0 - 45</w:t>
                  </w:r>
                </w:p>
              </w:tc>
              <w:tc>
                <w:tcPr>
                  <w:tcW w:w="5735" w:type="dxa"/>
                  <w:tcBorders>
                    <w:left w:val="single" w:sz="4" w:space="0" w:color="auto"/>
                  </w:tcBorders>
                  <w:tcFitText w:val="false"/>
                </w:tcPr>
                <w:p>
                  <w:pPr>
                    <w:pStyle w:val="style0"/>
                    <w:spacing w:lineRule="auto" w:line="360"/>
                    <w:ind w:left="593"/>
                    <w:jc w:val="both"/>
                    <w:rPr>
                      <w:rFonts w:ascii="Times New Roman" w:hAnsi="Times New Roman"/>
                      <w:sz w:val="24"/>
                      <w:szCs w:val="24"/>
                    </w:rPr>
                  </w:pPr>
                  <w:r>
                    <w:rPr>
                      <w:rFonts w:ascii="Times New Roman" w:hAnsi="Times New Roman"/>
                      <w:sz w:val="24"/>
                      <w:szCs w:val="24"/>
                    </w:rPr>
                    <w:t xml:space="preserve">The sample depth is taken </w:t>
                  </w:r>
                </w:p>
              </w:tc>
            </w:tr>
            <w:tr>
              <w:tblPrEx/>
              <w:trPr/>
              <w:tc>
                <w:tcPr>
                  <w:tcW w:w="874" w:type="dxa"/>
                  <w:tcBorders>
                    <w:right w:val="single" w:sz="4" w:space="0" w:color="auto"/>
                  </w:tcBorders>
                  <w:tcFitText w:val="false"/>
                </w:tcPr>
                <w:p>
                  <w:pPr>
                    <w:pStyle w:val="style0"/>
                    <w:spacing w:lineRule="auto" w:line="360"/>
                    <w:jc w:val="both"/>
                    <w:rPr>
                      <w:rFonts w:ascii="Times New Roman" w:hAnsi="Times New Roman"/>
                      <w:sz w:val="24"/>
                      <w:szCs w:val="24"/>
                    </w:rPr>
                  </w:pPr>
                </w:p>
              </w:tc>
              <w:tc>
                <w:tcPr>
                  <w:tcW w:w="987" w:type="dxa"/>
                  <w:tcBorders>
                    <w:right w:val="single" w:sz="4" w:space="0" w:color="auto"/>
                  </w:tcBorders>
                  <w:tcFitText w:val="false"/>
                </w:tcPr>
                <w:p>
                  <w:pPr>
                    <w:pStyle w:val="style0"/>
                    <w:spacing w:lineRule="auto" w:line="360"/>
                    <w:jc w:val="both"/>
                    <w:rPr>
                      <w:rFonts w:ascii="Times New Roman" w:hAnsi="Times New Roman"/>
                      <w:sz w:val="24"/>
                      <w:szCs w:val="24"/>
                    </w:rPr>
                  </w:pPr>
                </w:p>
              </w:tc>
              <w:tc>
                <w:tcPr>
                  <w:tcW w:w="2039" w:type="dxa"/>
                  <w:tcBorders>
                    <w:left w:val="single" w:sz="4" w:space="0" w:color="auto"/>
                    <w:right w:val="single" w:sz="4" w:space="0" w:color="auto"/>
                  </w:tcBorders>
                  <w:tcFitText w:val="false"/>
                </w:tcPr>
                <w:p>
                  <w:pPr>
                    <w:pStyle w:val="style0"/>
                    <w:spacing w:lineRule="auto" w:line="360"/>
                    <w:ind w:left="167"/>
                    <w:jc w:val="both"/>
                    <w:rPr>
                      <w:rFonts w:ascii="Times New Roman" w:hAnsi="Times New Roman"/>
                      <w:sz w:val="24"/>
                      <w:szCs w:val="24"/>
                    </w:rPr>
                  </w:pPr>
                  <w:r>
                    <w:rPr>
                      <w:rFonts w:ascii="Times New Roman" w:hAnsi="Times New Roman"/>
                      <w:sz w:val="24"/>
                      <w:szCs w:val="24"/>
                    </w:rPr>
                    <w:t>45-112</w:t>
                  </w:r>
                </w:p>
              </w:tc>
              <w:tc>
                <w:tcPr>
                  <w:tcW w:w="5735" w:type="dxa"/>
                  <w:tcBorders>
                    <w:left w:val="single" w:sz="4" w:space="0" w:color="auto"/>
                  </w:tcBorders>
                  <w:tcFitText w:val="false"/>
                </w:tcPr>
                <w:p>
                  <w:pPr>
                    <w:pStyle w:val="style0"/>
                    <w:spacing w:lineRule="auto" w:line="360"/>
                    <w:ind w:left="690"/>
                    <w:jc w:val="both"/>
                    <w:rPr>
                      <w:rFonts w:ascii="Times New Roman" w:hAnsi="Times New Roman"/>
                      <w:sz w:val="24"/>
                      <w:szCs w:val="24"/>
                    </w:rPr>
                  </w:pPr>
                  <w:r>
                    <w:rPr>
                      <w:rFonts w:ascii="Times New Roman" w:hAnsi="Times New Roman"/>
                      <w:sz w:val="24"/>
                      <w:szCs w:val="24"/>
                    </w:rPr>
                    <w:t>as under the assumption of the</w:t>
                  </w:r>
                </w:p>
              </w:tc>
            </w:tr>
            <w:tr>
              <w:tblPrEx/>
              <w:trPr/>
              <w:tc>
                <w:tcPr>
                  <w:tcW w:w="874" w:type="dxa"/>
                  <w:tcBorders>
                    <w:right w:val="single" w:sz="4" w:space="0" w:color="auto"/>
                  </w:tcBorders>
                  <w:tcFitText w:val="false"/>
                </w:tcPr>
                <w:p>
                  <w:pPr>
                    <w:pStyle w:val="style0"/>
                    <w:spacing w:lineRule="auto" w:line="360"/>
                    <w:jc w:val="both"/>
                    <w:rPr>
                      <w:rFonts w:ascii="Times New Roman" w:hAnsi="Times New Roman"/>
                      <w:sz w:val="24"/>
                      <w:szCs w:val="24"/>
                    </w:rPr>
                  </w:pPr>
                </w:p>
              </w:tc>
              <w:tc>
                <w:tcPr>
                  <w:tcW w:w="987" w:type="dxa"/>
                  <w:tcBorders>
                    <w:right w:val="single" w:sz="4" w:space="0" w:color="auto"/>
                  </w:tcBorders>
                  <w:tcFitText w:val="false"/>
                </w:tcPr>
                <w:p>
                  <w:pPr>
                    <w:pStyle w:val="style0"/>
                    <w:spacing w:lineRule="auto" w:line="360"/>
                    <w:jc w:val="both"/>
                    <w:rPr>
                      <w:rFonts w:ascii="Times New Roman" w:hAnsi="Times New Roman"/>
                      <w:sz w:val="24"/>
                      <w:szCs w:val="24"/>
                    </w:rPr>
                  </w:pPr>
                </w:p>
              </w:tc>
              <w:tc>
                <w:tcPr>
                  <w:tcW w:w="2039" w:type="dxa"/>
                  <w:tcBorders>
                    <w:left w:val="single" w:sz="4" w:space="0" w:color="auto"/>
                    <w:right w:val="single" w:sz="4" w:space="0" w:color="auto"/>
                  </w:tcBorders>
                  <w:tcFitText w:val="false"/>
                </w:tcPr>
                <w:p>
                  <w:pPr>
                    <w:pStyle w:val="style0"/>
                    <w:spacing w:lineRule="auto" w:line="360"/>
                    <w:ind w:left="167"/>
                    <w:jc w:val="both"/>
                    <w:rPr>
                      <w:rFonts w:ascii="Times New Roman" w:hAnsi="Times New Roman"/>
                      <w:sz w:val="24"/>
                      <w:szCs w:val="24"/>
                    </w:rPr>
                  </w:pPr>
                  <w:r>
                    <w:rPr>
                      <w:rFonts w:ascii="Times New Roman" w:hAnsi="Times New Roman"/>
                      <w:sz w:val="24"/>
                      <w:szCs w:val="24"/>
                    </w:rPr>
                    <w:t>112-155</w:t>
                  </w:r>
                </w:p>
              </w:tc>
              <w:tc>
                <w:tcPr>
                  <w:tcW w:w="5735" w:type="dxa"/>
                  <w:tcBorders>
                    <w:left w:val="single" w:sz="4" w:space="0" w:color="auto"/>
                  </w:tcBorders>
                  <w:tcFitText w:val="false"/>
                </w:tcPr>
                <w:p>
                  <w:pPr>
                    <w:pStyle w:val="style0"/>
                    <w:spacing w:lineRule="auto" w:line="360"/>
                    <w:ind w:left="803"/>
                    <w:jc w:val="both"/>
                    <w:rPr>
                      <w:rFonts w:ascii="Times New Roman" w:hAnsi="Times New Roman"/>
                      <w:sz w:val="24"/>
                      <w:szCs w:val="24"/>
                    </w:rPr>
                  </w:pPr>
                  <w:r>
                    <w:rPr>
                      <w:rFonts w:ascii="Times New Roman" w:hAnsi="Times New Roman"/>
                      <w:sz w:val="24"/>
                      <w:szCs w:val="24"/>
                    </w:rPr>
                    <w:t xml:space="preserve">longest effective root of the crop to </w:t>
                  </w:r>
                </w:p>
              </w:tc>
            </w:tr>
            <w:tr>
              <w:tblPrEx/>
              <w:trPr/>
              <w:tc>
                <w:tcPr>
                  <w:tcW w:w="874" w:type="dxa"/>
                  <w:tcBorders>
                    <w:right w:val="single" w:sz="4" w:space="0" w:color="auto"/>
                  </w:tcBorders>
                  <w:tcFitText w:val="false"/>
                </w:tcPr>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w:t>
                  </w:r>
                </w:p>
              </w:tc>
              <w:tc>
                <w:tcPr>
                  <w:tcW w:w="987" w:type="dxa"/>
                  <w:tcBorders>
                    <w:right w:val="single" w:sz="4" w:space="0" w:color="auto"/>
                  </w:tcBorders>
                  <w:tcFitText w:val="false"/>
                </w:tcPr>
                <w:p>
                  <w:pPr>
                    <w:pStyle w:val="style0"/>
                    <w:spacing w:lineRule="auto" w:line="360"/>
                    <w:jc w:val="both"/>
                    <w:rPr>
                      <w:rFonts w:ascii="Times New Roman" w:hAnsi="Times New Roman"/>
                      <w:sz w:val="24"/>
                      <w:szCs w:val="24"/>
                    </w:rPr>
                  </w:pPr>
                </w:p>
              </w:tc>
              <w:tc>
                <w:tcPr>
                  <w:tcW w:w="2039" w:type="dxa"/>
                  <w:tcBorders>
                    <w:left w:val="single" w:sz="4" w:space="0" w:color="auto"/>
                    <w:right w:val="single" w:sz="4" w:space="0" w:color="auto"/>
                  </w:tcBorders>
                  <w:tcFitText w:val="false"/>
                </w:tcPr>
                <w:p>
                  <w:pPr>
                    <w:pStyle w:val="style0"/>
                    <w:spacing w:lineRule="auto" w:line="360"/>
                    <w:ind w:left="474"/>
                    <w:jc w:val="both"/>
                    <w:rPr>
                      <w:rFonts w:ascii="Times New Roman" w:hAnsi="Times New Roman"/>
                      <w:sz w:val="24"/>
                      <w:szCs w:val="24"/>
                    </w:rPr>
                  </w:pPr>
                  <w:r>
                    <w:rPr>
                      <w:rFonts w:ascii="Times New Roman" w:hAnsi="Times New Roman"/>
                      <w:sz w:val="24"/>
                      <w:szCs w:val="24"/>
                    </w:rPr>
                    <w:t>20-40</w:t>
                  </w:r>
                </w:p>
              </w:tc>
              <w:tc>
                <w:tcPr>
                  <w:tcW w:w="5735" w:type="dxa"/>
                  <w:tcBorders>
                    <w:left w:val="single" w:sz="4" w:space="0" w:color="auto"/>
                  </w:tcBorders>
                  <w:tcFitText w:val="false"/>
                </w:tcPr>
                <w:p>
                  <w:pPr>
                    <w:pStyle w:val="style0"/>
                    <w:spacing w:lineRule="auto" w:line="360"/>
                    <w:ind w:left="1547"/>
                    <w:jc w:val="both"/>
                    <w:rPr>
                      <w:rFonts w:ascii="Times New Roman" w:hAnsi="Times New Roman"/>
                      <w:sz w:val="24"/>
                      <w:szCs w:val="24"/>
                    </w:rPr>
                  </w:pPr>
                  <w:r>
                    <w:rPr>
                      <w:rFonts w:ascii="Times New Roman" w:hAnsi="Times New Roman"/>
                      <w:sz w:val="24"/>
                      <w:szCs w:val="24"/>
                    </w:rPr>
                    <w:t>be developed during the</w:t>
                  </w:r>
                </w:p>
              </w:tc>
            </w:tr>
            <w:tr>
              <w:tblPrEx/>
              <w:trPr/>
              <w:tc>
                <w:tcPr>
                  <w:tcW w:w="874" w:type="dxa"/>
                  <w:tcBorders>
                    <w:bottom w:val="single" w:sz="4" w:space="0" w:color="auto"/>
                    <w:right w:val="single" w:sz="4" w:space="0" w:color="auto"/>
                  </w:tcBorders>
                  <w:tcFitText w:val="false"/>
                </w:tcPr>
                <w:p>
                  <w:pPr>
                    <w:pStyle w:val="style0"/>
                    <w:spacing w:lineRule="auto" w:line="360"/>
                    <w:jc w:val="both"/>
                    <w:rPr>
                      <w:rFonts w:ascii="Times New Roman" w:hAnsi="Times New Roman"/>
                      <w:sz w:val="24"/>
                      <w:szCs w:val="24"/>
                    </w:rPr>
                  </w:pPr>
                </w:p>
              </w:tc>
              <w:tc>
                <w:tcPr>
                  <w:tcW w:w="987" w:type="dxa"/>
                  <w:tcBorders>
                    <w:bottom w:val="single" w:sz="4" w:space="0" w:color="auto"/>
                    <w:right w:val="single" w:sz="4" w:space="0" w:color="auto"/>
                  </w:tcBorders>
                  <w:tcFitText w:val="false"/>
                </w:tcPr>
                <w:p>
                  <w:pPr>
                    <w:pStyle w:val="style0"/>
                    <w:spacing w:lineRule="auto" w:line="360"/>
                    <w:jc w:val="both"/>
                    <w:rPr>
                      <w:rFonts w:ascii="Times New Roman" w:hAnsi="Times New Roman"/>
                      <w:sz w:val="24"/>
                      <w:szCs w:val="24"/>
                    </w:rPr>
                  </w:pPr>
                </w:p>
              </w:tc>
              <w:tc>
                <w:tcPr>
                  <w:tcW w:w="2039" w:type="dxa"/>
                  <w:tcBorders>
                    <w:left w:val="single" w:sz="4" w:space="0" w:color="auto"/>
                    <w:bottom w:val="single" w:sz="4" w:space="0" w:color="auto"/>
                    <w:right w:val="single" w:sz="4" w:space="0" w:color="auto"/>
                  </w:tcBorders>
                  <w:tcFitText w:val="false"/>
                </w:tcPr>
                <w:p>
                  <w:pPr>
                    <w:pStyle w:val="style0"/>
                    <w:spacing w:lineRule="auto" w:line="360"/>
                    <w:jc w:val="both"/>
                    <w:rPr>
                      <w:rFonts w:ascii="Times New Roman" w:hAnsi="Times New Roman"/>
                      <w:sz w:val="24"/>
                      <w:szCs w:val="24"/>
                    </w:rPr>
                  </w:pPr>
                </w:p>
              </w:tc>
              <w:tc>
                <w:tcPr>
                  <w:tcW w:w="5735" w:type="dxa"/>
                  <w:tcBorders>
                    <w:left w:val="single" w:sz="4" w:space="0" w:color="auto"/>
                    <w:bottom w:val="single" w:sz="4" w:space="0" w:color="auto"/>
                  </w:tcBorders>
                  <w:tcFitText w:val="false"/>
                </w:tcPr>
                <w:p>
                  <w:pPr>
                    <w:pStyle w:val="style0"/>
                    <w:spacing w:lineRule="auto" w:line="360"/>
                    <w:ind w:left="458"/>
                    <w:jc w:val="both"/>
                    <w:rPr>
                      <w:rFonts w:ascii="Times New Roman" w:hAnsi="Times New Roman"/>
                      <w:sz w:val="24"/>
                      <w:szCs w:val="24"/>
                    </w:rPr>
                  </w:pPr>
                  <w:r>
                    <w:rPr>
                      <w:rFonts w:ascii="Times New Roman" w:hAnsi="Times New Roman"/>
                      <w:sz w:val="24"/>
                      <w:szCs w:val="24"/>
                    </w:rPr>
                    <w:t>implementation period.</w:t>
                  </w:r>
                </w:p>
              </w:tc>
            </w:tr>
            <w:tr>
              <w:tblPrEx/>
              <w:trPr/>
              <w:tc>
                <w:tcPr>
                  <w:tcW w:w="874" w:type="dxa"/>
                  <w:tcBorders>
                    <w:top w:val="single" w:sz="4" w:space="0" w:color="auto"/>
                    <w:right w:val="single" w:sz="4" w:space="0" w:color="auto"/>
                  </w:tcBorders>
                  <w:tcFitText w:val="false"/>
                </w:tcPr>
                <w:p>
                  <w:pPr>
                    <w:pStyle w:val="style0"/>
                    <w:tabs>
                      <w:tab w:val="left" w:leader="none" w:pos="4061"/>
                    </w:tabs>
                    <w:spacing w:lineRule="auto" w:line="360"/>
                    <w:jc w:val="both"/>
                    <w:rPr>
                      <w:rFonts w:ascii="Times New Roman" w:hAnsi="Times New Roman"/>
                      <w:sz w:val="24"/>
                      <w:szCs w:val="24"/>
                    </w:rPr>
                  </w:pPr>
                  <w:r>
                    <w:rPr>
                      <w:rFonts w:ascii="Times New Roman" w:hAnsi="Times New Roman"/>
                      <w:sz w:val="24"/>
                      <w:szCs w:val="24"/>
                    </w:rPr>
                    <w:t>2</w:t>
                  </w:r>
                </w:p>
              </w:tc>
              <w:tc>
                <w:tcPr>
                  <w:tcW w:w="987" w:type="dxa"/>
                  <w:tcBorders>
                    <w:top w:val="single" w:sz="4" w:space="0" w:color="auto"/>
                    <w:right w:val="single" w:sz="4" w:space="0" w:color="auto"/>
                  </w:tcBorders>
                  <w:tcFitText w:val="false"/>
                </w:tcPr>
                <w:p>
                  <w:pPr>
                    <w:pStyle w:val="style0"/>
                    <w:tabs>
                      <w:tab w:val="left" w:leader="none" w:pos="4061"/>
                    </w:tabs>
                    <w:spacing w:lineRule="auto" w:line="360"/>
                    <w:ind w:left="312"/>
                    <w:jc w:val="both"/>
                    <w:rPr>
                      <w:rFonts w:ascii="Times New Roman" w:hAnsi="Times New Roman"/>
                      <w:sz w:val="24"/>
                      <w:szCs w:val="24"/>
                    </w:rPr>
                  </w:pPr>
                  <w:r>
                    <w:rPr>
                      <w:rFonts w:ascii="Times New Roman" w:hAnsi="Times New Roman"/>
                      <w:sz w:val="24"/>
                      <w:szCs w:val="24"/>
                    </w:rPr>
                    <w:t>p2</w:t>
                  </w:r>
                </w:p>
              </w:tc>
              <w:tc>
                <w:tcPr>
                  <w:tcW w:w="2039" w:type="dxa"/>
                  <w:tcBorders>
                    <w:top w:val="single" w:sz="4" w:space="0" w:color="auto"/>
                    <w:left w:val="single" w:sz="4" w:space="0" w:color="auto"/>
                    <w:right w:val="single" w:sz="4" w:space="0" w:color="auto"/>
                  </w:tcBorders>
                  <w:tcFitText w:val="false"/>
                </w:tcPr>
                <w:p>
                  <w:pPr>
                    <w:pStyle w:val="style0"/>
                    <w:tabs>
                      <w:tab w:val="left" w:leader="none" w:pos="4061"/>
                    </w:tabs>
                    <w:spacing w:lineRule="auto" w:line="360"/>
                    <w:ind w:left="167"/>
                    <w:jc w:val="both"/>
                    <w:rPr>
                      <w:rFonts w:ascii="Times New Roman" w:hAnsi="Times New Roman"/>
                      <w:sz w:val="24"/>
                      <w:szCs w:val="24"/>
                    </w:rPr>
                  </w:pPr>
                  <w:r>
                    <w:rPr>
                      <w:rFonts w:ascii="Times New Roman" w:hAnsi="Times New Roman"/>
                      <w:sz w:val="24"/>
                      <w:szCs w:val="24"/>
                    </w:rPr>
                    <w:t>20-40</w:t>
                  </w:r>
                </w:p>
              </w:tc>
              <w:tc>
                <w:tcPr>
                  <w:tcW w:w="5735" w:type="dxa"/>
                  <w:tcBorders>
                    <w:top w:val="single" w:sz="4" w:space="0" w:color="auto"/>
                    <w:left w:val="single" w:sz="4" w:space="0" w:color="auto"/>
                  </w:tcBorders>
                  <w:tcFitText w:val="false"/>
                </w:tcPr>
                <w:p>
                  <w:pPr>
                    <w:pStyle w:val="style0"/>
                    <w:tabs>
                      <w:tab w:val="left" w:leader="none" w:pos="4061"/>
                    </w:tabs>
                    <w:spacing w:lineRule="auto" w:line="360"/>
                    <w:ind w:left="2162"/>
                    <w:jc w:val="both"/>
                    <w:rPr>
                      <w:rFonts w:ascii="Times New Roman" w:hAnsi="Times New Roman"/>
                      <w:sz w:val="24"/>
                      <w:szCs w:val="24"/>
                    </w:rPr>
                  </w:pPr>
                  <w:r>
                    <w:rPr>
                      <w:rFonts w:ascii="Times New Roman" w:hAnsi="Times New Roman"/>
                      <w:sz w:val="24"/>
                      <w:szCs w:val="24"/>
                    </w:rPr>
                    <w:t xml:space="preserve">Soil Profile Description </w:t>
                  </w:r>
                </w:p>
              </w:tc>
            </w:tr>
            <w:tr>
              <w:tblPrEx/>
              <w:trPr/>
              <w:tc>
                <w:tcPr>
                  <w:tcW w:w="874" w:type="dxa"/>
                  <w:tcBorders>
                    <w:right w:val="single" w:sz="4" w:space="0" w:color="auto"/>
                  </w:tcBorders>
                  <w:tcFitText w:val="false"/>
                </w:tcPr>
                <w:p>
                  <w:pPr>
                    <w:pStyle w:val="style0"/>
                    <w:tabs>
                      <w:tab w:val="left" w:leader="none" w:pos="4061"/>
                    </w:tabs>
                    <w:spacing w:lineRule="auto" w:line="360"/>
                    <w:jc w:val="both"/>
                    <w:rPr>
                      <w:rFonts w:ascii="Times New Roman" w:hAnsi="Times New Roman"/>
                      <w:sz w:val="24"/>
                      <w:szCs w:val="24"/>
                    </w:rPr>
                  </w:pPr>
                </w:p>
              </w:tc>
              <w:tc>
                <w:tcPr>
                  <w:tcW w:w="987" w:type="dxa"/>
                  <w:tcBorders>
                    <w:right w:val="single" w:sz="4" w:space="0" w:color="auto"/>
                  </w:tcBorders>
                  <w:tcFitText w:val="false"/>
                </w:tcPr>
                <w:p>
                  <w:pPr>
                    <w:pStyle w:val="style0"/>
                    <w:tabs>
                      <w:tab w:val="left" w:leader="none" w:pos="4061"/>
                    </w:tabs>
                    <w:spacing w:lineRule="auto" w:line="360"/>
                    <w:jc w:val="both"/>
                    <w:rPr>
                      <w:rFonts w:ascii="Times New Roman" w:hAnsi="Times New Roman"/>
                      <w:sz w:val="24"/>
                      <w:szCs w:val="24"/>
                    </w:rPr>
                  </w:pPr>
                </w:p>
              </w:tc>
              <w:tc>
                <w:tcPr>
                  <w:tcW w:w="2039" w:type="dxa"/>
                  <w:tcBorders>
                    <w:left w:val="single" w:sz="4" w:space="0" w:color="auto"/>
                    <w:right w:val="single" w:sz="4" w:space="0" w:color="auto"/>
                  </w:tcBorders>
                  <w:tcFitText w:val="false"/>
                </w:tcPr>
                <w:p>
                  <w:pPr>
                    <w:pStyle w:val="style0"/>
                    <w:tabs>
                      <w:tab w:val="left" w:leader="none" w:pos="4061"/>
                    </w:tabs>
                    <w:spacing w:lineRule="auto" w:line="360"/>
                    <w:jc w:val="both"/>
                    <w:rPr>
                      <w:rFonts w:ascii="Times New Roman" w:hAnsi="Times New Roman"/>
                      <w:sz w:val="24"/>
                      <w:szCs w:val="24"/>
                    </w:rPr>
                  </w:pPr>
                </w:p>
              </w:tc>
              <w:tc>
                <w:tcPr>
                  <w:tcW w:w="5735" w:type="dxa"/>
                  <w:tcBorders>
                    <w:left w:val="single" w:sz="4" w:space="0" w:color="auto"/>
                  </w:tcBorders>
                  <w:tcFitText w:val="false"/>
                </w:tcPr>
                <w:p>
                  <w:pPr>
                    <w:pStyle w:val="style0"/>
                    <w:tabs>
                      <w:tab w:val="left" w:leader="none" w:pos="4061"/>
                    </w:tabs>
                    <w:spacing w:lineRule="auto" w:line="360"/>
                    <w:ind w:left="8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In the soil profile description, </w:t>
                  </w:r>
                </w:p>
              </w:tc>
            </w:tr>
            <w:tr>
              <w:tblPrEx/>
              <w:trPr/>
              <w:tc>
                <w:tcPr>
                  <w:tcW w:w="874" w:type="dxa"/>
                  <w:tcBorders>
                    <w:right w:val="single" w:sz="4" w:space="0" w:color="auto"/>
                  </w:tcBorders>
                  <w:tcFitText w:val="false"/>
                </w:tcPr>
                <w:p>
                  <w:pPr>
                    <w:pStyle w:val="style0"/>
                    <w:tabs>
                      <w:tab w:val="left" w:leader="none" w:pos="4061"/>
                    </w:tabs>
                    <w:spacing w:lineRule="auto" w:line="360"/>
                    <w:jc w:val="both"/>
                    <w:rPr>
                      <w:rFonts w:ascii="Times New Roman" w:hAnsi="Times New Roman"/>
                      <w:sz w:val="24"/>
                      <w:szCs w:val="24"/>
                    </w:rPr>
                  </w:pPr>
                </w:p>
              </w:tc>
              <w:tc>
                <w:tcPr>
                  <w:tcW w:w="987" w:type="dxa"/>
                  <w:tcBorders>
                    <w:right w:val="single" w:sz="4" w:space="0" w:color="auto"/>
                  </w:tcBorders>
                  <w:tcFitText w:val="false"/>
                </w:tcPr>
                <w:p>
                  <w:pPr>
                    <w:pStyle w:val="style0"/>
                    <w:tabs>
                      <w:tab w:val="left" w:leader="none" w:pos="4061"/>
                    </w:tabs>
                    <w:spacing w:lineRule="auto" w:line="360"/>
                    <w:jc w:val="both"/>
                    <w:rPr>
                      <w:rFonts w:ascii="Times New Roman" w:hAnsi="Times New Roman"/>
                      <w:sz w:val="24"/>
                      <w:szCs w:val="24"/>
                    </w:rPr>
                  </w:pPr>
                </w:p>
              </w:tc>
              <w:tc>
                <w:tcPr>
                  <w:tcW w:w="2039" w:type="dxa"/>
                  <w:tcBorders>
                    <w:left w:val="single" w:sz="4" w:space="0" w:color="auto"/>
                    <w:right w:val="single" w:sz="4" w:space="0" w:color="auto"/>
                  </w:tcBorders>
                  <w:tcFitText w:val="false"/>
                </w:tcPr>
                <w:p>
                  <w:pPr>
                    <w:pStyle w:val="style0"/>
                    <w:tabs>
                      <w:tab w:val="left" w:leader="none" w:pos="4061"/>
                    </w:tabs>
                    <w:spacing w:lineRule="auto" w:line="360"/>
                    <w:ind w:left="1963"/>
                    <w:jc w:val="both"/>
                    <w:rPr>
                      <w:rFonts w:ascii="Times New Roman" w:hAnsi="Times New Roman"/>
                      <w:sz w:val="24"/>
                      <w:szCs w:val="24"/>
                    </w:rPr>
                  </w:pPr>
                </w:p>
              </w:tc>
              <w:tc>
                <w:tcPr>
                  <w:tcW w:w="5735" w:type="dxa"/>
                  <w:tcBorders>
                    <w:left w:val="single" w:sz="4" w:space="0" w:color="auto"/>
                  </w:tcBorders>
                  <w:tcFitText w:val="false"/>
                </w:tcPr>
                <w:p>
                  <w:pPr>
                    <w:pStyle w:val="style0"/>
                    <w:tabs>
                      <w:tab w:val="left" w:leader="none" w:pos="4061"/>
                    </w:tabs>
                    <w:spacing w:lineRule="auto" w:line="360"/>
                    <w:ind w:left="2405"/>
                    <w:jc w:val="both"/>
                    <w:rPr>
                      <w:rFonts w:ascii="Times New Roman" w:hAnsi="Times New Roman"/>
                      <w:sz w:val="24"/>
                      <w:szCs w:val="24"/>
                    </w:rPr>
                  </w:pPr>
                  <w:r>
                    <w:rPr>
                      <w:rFonts w:ascii="Times New Roman" w:hAnsi="Times New Roman"/>
                      <w:sz w:val="24"/>
                      <w:szCs w:val="24"/>
                    </w:rPr>
                    <w:t>basic physical soil properties are examined</w:t>
                  </w:r>
                </w:p>
              </w:tc>
            </w:tr>
          </w:tbl>
          <w:p>
            <w:pPr>
              <w:pStyle w:val="style0"/>
              <w:rPr/>
            </w:pPr>
          </w:p>
        </w:tc>
        <w:tc>
          <w:tcPr>
            <w:tcW w:w="5784" w:type="dxa"/>
            <w:tcBorders>
              <w:left w:val="single" w:sz="4" w:space="0" w:color="auto"/>
            </w:tcBorders>
            <w:tcFitText w:val="false"/>
          </w:tcPr>
          <w:p>
            <w:pPr>
              <w:pStyle w:val="style0"/>
              <w:rPr/>
            </w:pPr>
          </w:p>
        </w:tc>
      </w:tr>
    </w:tbl>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Soil Profile Description In the soil profile description, basic physical soil properties are examined. Areas where the soil pits are taken, basic properties like color, depth, structure, slope, texture and the like are analyzed. </w:t>
      </w:r>
    </w:p>
    <w:bookmarkStart w:id="250" w:name="_Toc170920157"/>
    <w:p>
      <w:pPr>
        <w:pStyle w:val="style2"/>
        <w:rPr/>
      </w:pPr>
      <w:r>
        <w:t>Physical Properties</w:t>
      </w:r>
      <w:bookmarkEnd w:id="250"/>
    </w:p>
    <w:p>
      <w:pPr>
        <w:pStyle w:val="style0"/>
        <w:spacing w:lineRule="auto" w:line="360"/>
        <w:jc w:val="both"/>
        <w:rPr>
          <w:rFonts w:ascii="Times New Roman" w:cs="Times New Roman" w:hAnsi="Times New Roman"/>
          <w:sz w:val="28"/>
          <w:szCs w:val="28"/>
        </w:rPr>
      </w:pPr>
      <w:r>
        <w:rPr>
          <w:rFonts w:ascii="Times New Roman" w:cs="Times New Roman" w:hAnsi="Times New Roman"/>
          <w:sz w:val="24"/>
          <w:szCs w:val="24"/>
        </w:rPr>
        <w:t xml:space="preserve"> Physical properties of a soil largely determine the manner in which it can be used. Properties like the water holding capacity, permeability to water, aeration, plasticity and nutrient supplying ability are influenced by the size, proportion, arrangements and mineral composition of the soil particles</w:t>
      </w:r>
      <w:r>
        <w:t xml:space="preserv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4"/>
          <w:szCs w:val="24"/>
        </w:rPr>
        <w:t>Based on the basic physical characteristics of the command soil, the irrigable land falls under Suitability (S1) and Suitability (S2) which is suitable for irrigation development with certain amendments. However, as physical observation made during the field assessment some of the command land falls in slope ranges Less than 3% and requires certain conservation measures for sustainable irrigation utilization. Contour farming, strip cropping, stone mulching/bund, use of permanent crops on the upper slopes, and the likes could be some of the conservation measures to be taken during irrigated crops production.</w:t>
      </w:r>
    </w:p>
    <w:bookmarkStart w:id="251" w:name="_Toc170920158"/>
    <w:p>
      <w:pPr>
        <w:pStyle w:val="style0"/>
        <w:rPr>
          <w:sz w:val="44"/>
        </w:rPr>
      </w:pPr>
      <w:r>
        <w:rPr>
          <w:rStyle w:val="style4099"/>
          <w:rFonts w:eastAsia="Calibri"/>
        </w:rPr>
        <w:t xml:space="preserve">6.4 </w:t>
      </w:r>
      <w:r>
        <w:rPr>
          <w:rStyle w:val="style4099"/>
          <w:rFonts w:eastAsia="Calibri"/>
        </w:rPr>
        <w:t>IRRIGATION INFRUSTRUCTURE DESIGN</w:t>
      </w:r>
      <w:bookmarkEnd w:id="251"/>
      <w:r>
        <w:rPr>
          <w:rFonts w:ascii="Cambria" w:hAnsi="Cambria"/>
          <w:b/>
          <w:bCs/>
          <w:color w:val="365f91"/>
          <w:sz w:val="28"/>
          <w:szCs w:val="28"/>
        </w:rPr>
        <w:br/>
      </w:r>
      <w:r>
        <w:rPr>
          <w:rStyle w:val="style4100"/>
          <w:rFonts w:eastAsia="Calibri"/>
        </w:rPr>
        <w:t xml:space="preserve"> </w:t>
      </w:r>
      <w:r>
        <w:rPr>
          <w:rStyle w:val="style4100"/>
          <w:rFonts w:eastAsia="Calibri"/>
        </w:rPr>
        <w:t xml:space="preserve">6.4.1 </w:t>
      </w:r>
      <w:r>
        <w:rPr>
          <w:rStyle w:val="style4100"/>
          <w:rFonts w:eastAsia="Calibri"/>
        </w:rPr>
        <w:t>Irrigation Water Requirements</w:t>
      </w:r>
      <w:r>
        <w:rPr>
          <w:rFonts w:ascii="Cambria" w:hAnsi="Cambria"/>
          <w:b/>
          <w:bCs/>
          <w:color w:val="000000"/>
          <w:sz w:val="32"/>
          <w:szCs w:val="32"/>
        </w:rPr>
        <w:br/>
      </w:r>
      <w:r>
        <w:rPr>
          <w:rFonts w:ascii="Times New Roman" w:cs="Times New Roman" w:hAnsi="Times New Roman"/>
          <w:color w:val="000000"/>
          <w:sz w:val="24"/>
          <w:szCs w:val="24"/>
        </w:rPr>
        <w:t>The existing irrigation system lays over traditional earthen main canal</w:t>
      </w:r>
      <w:r>
        <w:rPr>
          <w:rFonts w:ascii="Times New Roman" w:cs="Times New Roman" w:hAnsi="Times New Roman"/>
          <w:color w:val="000000"/>
          <w:sz w:val="24"/>
          <w:szCs w:val="24"/>
        </w:rPr>
        <w:t xml:space="preserve"> &amp; field canal managed by users. </w:t>
      </w:r>
      <w:r>
        <w:rPr>
          <w:rFonts w:ascii="Times New Roman" w:cs="Times New Roman" w:hAnsi="Times New Roman"/>
          <w:color w:val="000000"/>
          <w:sz w:val="24"/>
          <w:szCs w:val="24"/>
        </w:rPr>
        <w:t>The community farmers prefer to use the existing traditional irrigation system which is mainly</w:t>
      </w:r>
      <w:r>
        <w:rPr>
          <w:color w:val="000000"/>
        </w:rPr>
        <w:t xml:space="preserve"> </w:t>
      </w:r>
      <w:r>
        <w:rPr>
          <w:rFonts w:ascii="Times New Roman" w:cs="Times New Roman" w:hAnsi="Times New Roman"/>
          <w:color w:val="000000"/>
          <w:sz w:val="24"/>
          <w:szCs w:val="24"/>
        </w:rPr>
        <w:t>characterized by:</w:t>
      </w:r>
      <w:r>
        <w:rPr>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color w:val="000000"/>
          <w:sz w:val="24"/>
          <w:szCs w:val="24"/>
        </w:rPr>
        <w:t>Highly seeping &amp;scouring traditional check dam constructed from stone and mud to divert the River</w:t>
      </w:r>
      <w:r>
        <w:rPr>
          <w:color w:val="000000"/>
        </w:rPr>
        <w:t xml:space="preserve"> </w:t>
      </w:r>
      <w:r>
        <w:rPr>
          <w:rFonts w:ascii="Times New Roman" w:cs="Times New Roman" w:hAnsi="Times New Roman"/>
          <w:color w:val="000000"/>
          <w:sz w:val="24"/>
          <w:szCs w:val="24"/>
        </w:rPr>
        <w:t>flow, which requires periodic maintenance every irrigated months&amp; year.</w:t>
      </w:r>
      <w:r>
        <w:rPr>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color w:val="000000"/>
          <w:sz w:val="24"/>
          <w:szCs w:val="24"/>
        </w:rPr>
        <w:t>The water distribution system is controlled by breaching the side of main canal at specified known</w:t>
      </w:r>
      <w:r>
        <w:rPr>
          <w:color w:val="000000"/>
        </w:rPr>
        <w:br/>
      </w:r>
      <w:r>
        <w:rPr>
          <w:rFonts w:ascii="Times New Roman" w:cs="Times New Roman" w:hAnsi="Times New Roman"/>
          <w:color w:val="000000"/>
          <w:sz w:val="24"/>
          <w:szCs w:val="24"/>
        </w:rPr>
        <w:t>distant &amp; position to deliver water to farm plot &amp; filling the breached soil buck to cloth again.</w:t>
      </w:r>
      <w:r>
        <w:rPr>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color w:val="000000"/>
          <w:sz w:val="24"/>
          <w:szCs w:val="24"/>
        </w:rPr>
        <w:t>The specific place of the river diversion is exactly at the junction of the natural drainage water and</w:t>
      </w:r>
      <w:r>
        <w:rPr>
          <w:color w:val="000000"/>
        </w:rPr>
        <w:br/>
      </w:r>
      <w:r>
        <w:rPr>
          <w:rFonts w:ascii="Times New Roman" w:cs="Times New Roman" w:hAnsi="Times New Roman"/>
          <w:color w:val="000000"/>
          <w:sz w:val="24"/>
          <w:szCs w:val="24"/>
        </w:rPr>
        <w:t>the river flow this results washing out of the check dam due to an expected flood which comes</w:t>
      </w:r>
      <w:r>
        <w:rPr>
          <w:color w:val="000000"/>
        </w:rPr>
        <w:br/>
      </w:r>
      <w:r>
        <w:rPr>
          <w:rFonts w:ascii="Times New Roman" w:cs="Times New Roman" w:hAnsi="Times New Roman"/>
          <w:color w:val="000000"/>
          <w:sz w:val="24"/>
          <w:szCs w:val="24"/>
        </w:rPr>
        <w:t>through the natural drain.</w:t>
      </w:r>
      <w:r>
        <w:rPr>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color w:val="000000"/>
          <w:sz w:val="24"/>
          <w:szCs w:val="24"/>
        </w:rPr>
        <w:t>The traditional irrigation canal passes through a deep cut which requires periodic silt removal.</w:t>
      </w:r>
      <w:r>
        <w:rPr>
          <w:color w:val="000000"/>
        </w:rPr>
        <w:br/>
      </w:r>
      <w:r>
        <w:rPr>
          <w:rFonts w:ascii="Times New Roman" w:cs="Times New Roman" w:hAnsi="Times New Roman"/>
          <w:color w:val="000000"/>
          <w:sz w:val="24"/>
          <w:szCs w:val="24"/>
        </w:rPr>
        <w:t>Considering the above listed problems in to an account this project is proposed to initiate.</w:t>
      </w:r>
      <w:r>
        <w:rPr>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color w:val="000000"/>
          <w:sz w:val="24"/>
          <w:szCs w:val="24"/>
        </w:rPr>
        <w:t xml:space="preserve">Lined main canal 0.75km length in </w:t>
      </w:r>
      <w:r>
        <w:rPr>
          <w:rFonts w:ascii="Times New Roman" w:cs="Times New Roman" w:hAnsi="Times New Roman"/>
          <w:color w:val="000000"/>
          <w:sz w:val="24"/>
          <w:szCs w:val="24"/>
        </w:rPr>
        <w:t>right sides</w:t>
      </w:r>
      <w:r>
        <w:rPr>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color w:val="000000"/>
          <w:sz w:val="24"/>
          <w:szCs w:val="24"/>
        </w:rPr>
        <w:t xml:space="preserve">Turn out 4 in numbers in both left </w:t>
      </w:r>
      <w:r>
        <w:rPr>
          <w:rFonts w:ascii="Times New Roman" w:cs="Times New Roman" w:hAnsi="Times New Roman"/>
          <w:color w:val="000000"/>
          <w:sz w:val="24"/>
          <w:szCs w:val="24"/>
        </w:rPr>
        <w:t>sides</w:t>
      </w:r>
      <w:r>
        <w:rPr>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color w:val="000000"/>
          <w:sz w:val="24"/>
          <w:szCs w:val="24"/>
        </w:rPr>
        <w:t>Super passage</w:t>
      </w:r>
      <w:r>
        <w:rPr>
          <w:rFonts w:ascii="Times New Roman" w:cs="Times New Roman" w:hAnsi="Times New Roman"/>
          <w:color w:val="000000"/>
          <w:sz w:val="24"/>
          <w:szCs w:val="24"/>
        </w:rPr>
        <w:t xml:space="preserve"> 2 &amp;foot path 2</w:t>
      </w:r>
      <w:r>
        <w:rPr>
          <w:rFonts w:ascii="Times New Roman" w:cs="Times New Roman" w:hAnsi="Times New Roman"/>
          <w:color w:val="000000"/>
          <w:sz w:val="24"/>
          <w:szCs w:val="24"/>
        </w:rPr>
        <w:t xml:space="preserve"> in number in both left &amp;right sides</w:t>
      </w:r>
    </w:p>
    <w:p>
      <w:pPr>
        <w:pStyle w:val="style0"/>
        <w:spacing w:lineRule="auto" w:line="360"/>
        <w:rPr>
          <w:rFonts w:ascii="Times New Roman" w:cs="Times New Roman" w:hAnsi="Times New Roman"/>
          <w:color w:val="000000"/>
          <w:sz w:val="24"/>
          <w:szCs w:val="24"/>
        </w:rPr>
      </w:pPr>
      <w:r>
        <w:rPr>
          <w:rFonts w:ascii="Cambria" w:hAnsi="Cambria"/>
          <w:b/>
          <w:bCs/>
          <w:color w:val="000000"/>
          <w:sz w:val="32"/>
          <w:szCs w:val="32"/>
        </w:rPr>
        <w:t xml:space="preserve">       </w:t>
      </w:r>
      <w:bookmarkStart w:id="252" w:name="_Toc170920159"/>
      <w:r>
        <w:rPr>
          <w:rStyle w:val="style4100"/>
          <w:rFonts w:eastAsia="Calibri"/>
        </w:rPr>
        <w:t>6.4.2</w:t>
      </w:r>
      <w:r>
        <w:rPr>
          <w:rStyle w:val="style4100"/>
          <w:rFonts w:eastAsia="Calibri"/>
        </w:rPr>
        <w:t>crop water requirement</w:t>
      </w:r>
      <w:bookmarkEnd w:id="252"/>
      <w:r>
        <w:rPr>
          <w:rFonts w:ascii="Cambria" w:hAnsi="Cambria"/>
          <w:b/>
          <w:bCs/>
          <w:color w:val="000000"/>
          <w:sz w:val="32"/>
          <w:szCs w:val="32"/>
        </w:rPr>
        <w:br/>
      </w:r>
      <w:r>
        <w:rPr>
          <w:rFonts w:ascii="Times New Roman" w:cs="Times New Roman" w:hAnsi="Times New Roman"/>
          <w:color w:val="000000"/>
          <w:sz w:val="24"/>
          <w:szCs w:val="24"/>
        </w:rPr>
        <w:t>The calculation of crop water requirement is a very important aspect for planning of any irrigation</w:t>
      </w:r>
      <w:r>
        <w:rPr>
          <w:color w:val="000000"/>
        </w:rPr>
        <w:br/>
      </w:r>
      <w:r>
        <w:rPr>
          <w:rFonts w:ascii="Times New Roman" w:cs="Times New Roman" w:hAnsi="Times New Roman"/>
          <w:color w:val="000000"/>
          <w:sz w:val="24"/>
          <w:szCs w:val="24"/>
        </w:rPr>
        <w:t>project. Several methods and procedures are available for this. The Food and Agricultural Organization</w:t>
      </w:r>
      <w:r>
        <w:rPr>
          <w:color w:val="000000"/>
        </w:rPr>
        <w:t xml:space="preserve"> </w:t>
      </w:r>
      <w:r>
        <w:rPr>
          <w:rFonts w:ascii="Times New Roman" w:cs="Times New Roman" w:hAnsi="Times New Roman"/>
          <w:color w:val="000000"/>
          <w:sz w:val="24"/>
          <w:szCs w:val="24"/>
        </w:rPr>
        <w:t>(FAO) of the United Nations has also made available several publications on this subject and other</w:t>
      </w:r>
      <w:r>
        <w:rPr>
          <w:color w:val="000000"/>
        </w:rPr>
        <w:t xml:space="preserve"> </w:t>
      </w:r>
      <w:r>
        <w:rPr>
          <w:rFonts w:ascii="Times New Roman" w:cs="Times New Roman" w:hAnsi="Times New Roman"/>
          <w:color w:val="000000"/>
          <w:sz w:val="24"/>
          <w:szCs w:val="24"/>
        </w:rPr>
        <w:t>issues related with this. As recommended in FAO Publications there are steps (procedures) which areinvolved in the calculation of the crop water requirement.</w:t>
      </w:r>
    </w:p>
    <w:bookmarkStart w:id="253" w:name="_Toc170920160"/>
    <w:p>
      <w:pPr>
        <w:pStyle w:val="style0"/>
        <w:spacing w:lineRule="auto" w:line="360"/>
        <w:rPr>
          <w:rFonts w:ascii="Times New Roman" w:cs="Times New Roman" w:hAnsi="Times New Roman"/>
          <w:color w:val="000000"/>
          <w:sz w:val="24"/>
          <w:szCs w:val="24"/>
        </w:rPr>
      </w:pPr>
      <w:r>
        <w:rPr>
          <w:rStyle w:val="style4100"/>
          <w:rFonts w:eastAsia="Calibri"/>
        </w:rPr>
        <w:t>6.4.3</w:t>
      </w:r>
      <w:r>
        <w:rPr>
          <w:rStyle w:val="style4100"/>
          <w:rFonts w:eastAsia="Calibri"/>
        </w:rPr>
        <w:t>Irrigation efficiency</w:t>
      </w:r>
      <w:bookmarkEnd w:id="253"/>
      <w:r>
        <w:rPr>
          <w:rFonts w:ascii="Cambria" w:hAnsi="Cambria"/>
          <w:b/>
          <w:bCs/>
          <w:color w:val="000000"/>
          <w:sz w:val="32"/>
          <w:szCs w:val="32"/>
        </w:rPr>
        <w:br/>
      </w:r>
      <w:r>
        <w:rPr>
          <w:rFonts w:ascii="Times New Roman" w:cs="Times New Roman" w:hAnsi="Times New Roman"/>
          <w:color w:val="000000"/>
          <w:sz w:val="24"/>
          <w:szCs w:val="24"/>
        </w:rPr>
        <w:t>To complete the evaluation of the demand, the efficiency of the water distribution system and of</w:t>
      </w:r>
      <w:r>
        <w:rPr>
          <w:color w:val="000000"/>
        </w:rPr>
        <w:br/>
      </w:r>
      <w:r>
        <w:rPr>
          <w:rFonts w:ascii="Times New Roman" w:cs="Times New Roman" w:hAnsi="Times New Roman"/>
          <w:color w:val="000000"/>
          <w:sz w:val="24"/>
          <w:szCs w:val="24"/>
        </w:rPr>
        <w:t>application must be known. The gross requirement of water for irrigation system is very much</w:t>
      </w:r>
      <w:r>
        <w:rPr>
          <w:color w:val="000000"/>
        </w:rPr>
        <w:br/>
      </w:r>
      <w:r>
        <w:rPr>
          <w:rFonts w:ascii="Times New Roman" w:cs="Times New Roman" w:hAnsi="Times New Roman"/>
          <w:color w:val="000000"/>
          <w:sz w:val="24"/>
          <w:szCs w:val="24"/>
        </w:rPr>
        <w:t>dependent on the overall efficiency of the irrigation system, which in turn is dependent on several</w:t>
      </w:r>
      <w:r>
        <w:rPr>
          <w:color w:val="000000"/>
        </w:rPr>
        <w:br/>
      </w:r>
      <w:r>
        <w:rPr>
          <w:rFonts w:ascii="Times New Roman" w:cs="Times New Roman" w:hAnsi="Times New Roman"/>
          <w:color w:val="000000"/>
          <w:sz w:val="24"/>
          <w:szCs w:val="24"/>
        </w:rPr>
        <w:t>factors: Method of irrigation, type of canal (Lined and/or Unlined), method of operations</w:t>
      </w:r>
      <w:r>
        <w:rPr>
          <w:color w:val="000000"/>
        </w:rPr>
        <w:br/>
      </w:r>
      <w:r>
        <w:rPr>
          <w:rFonts w:ascii="Times New Roman" w:cs="Times New Roman" w:hAnsi="Times New Roman"/>
          <w:color w:val="000000"/>
          <w:sz w:val="24"/>
          <w:szCs w:val="24"/>
        </w:rPr>
        <w:t>(simultaneously and continuous or Rotational water supply), and availability of structures (for</w:t>
      </w:r>
      <w:r>
        <w:rPr>
          <w:color w:val="000000"/>
        </w:rPr>
        <w:br/>
      </w:r>
      <w:r>
        <w:rPr>
          <w:rFonts w:ascii="Times New Roman" w:cs="Times New Roman" w:hAnsi="Times New Roman"/>
          <w:color w:val="000000"/>
          <w:sz w:val="24"/>
          <w:szCs w:val="24"/>
        </w:rPr>
        <w:t>controlling and distribution and measuring and monitoring). On the basis of these factors, the project</w:t>
      </w:r>
      <w:r>
        <w:rPr>
          <w:color w:val="000000"/>
        </w:rPr>
        <w:t xml:space="preserve"> </w:t>
      </w:r>
      <w:r>
        <w:rPr>
          <w:rFonts w:ascii="Times New Roman" w:cs="Times New Roman" w:hAnsi="Times New Roman"/>
          <w:color w:val="000000"/>
          <w:sz w:val="24"/>
          <w:szCs w:val="24"/>
        </w:rPr>
        <w:t>has planned to impose surface irrigation method (using furrows). Hence, the conveyance efficiency has</w:t>
      </w:r>
      <w:r>
        <w:rPr>
          <w:color w:val="000000"/>
        </w:rPr>
        <w:t xml:space="preserve"> </w:t>
      </w:r>
      <w:r>
        <w:rPr>
          <w:rFonts w:ascii="Times New Roman" w:cs="Times New Roman" w:hAnsi="Times New Roman"/>
          <w:color w:val="000000"/>
          <w:sz w:val="24"/>
          <w:szCs w:val="24"/>
        </w:rPr>
        <w:t>estimated to be 90%, canal efficiency 85%, and field application efficiency 60%. As a result of these</w:t>
      </w:r>
      <w:r>
        <w:rPr>
          <w:color w:val="000000"/>
        </w:rPr>
        <w:t xml:space="preserve"> </w:t>
      </w:r>
      <w:r>
        <w:rPr>
          <w:rFonts w:ascii="Times New Roman" w:cs="Times New Roman" w:hAnsi="Times New Roman"/>
          <w:color w:val="000000"/>
          <w:sz w:val="24"/>
          <w:szCs w:val="24"/>
        </w:rPr>
        <w:t>the overall irrigation e</w:t>
      </w:r>
      <w:r>
        <w:rPr>
          <w:rFonts w:ascii="Times New Roman" w:cs="Times New Roman" w:hAnsi="Times New Roman"/>
          <w:color w:val="000000"/>
          <w:sz w:val="24"/>
          <w:szCs w:val="24"/>
        </w:rPr>
        <w:t>fficiency has estimated to be 49</w:t>
      </w:r>
      <w:r>
        <w:rPr>
          <w:rFonts w:ascii="Times New Roman" w:cs="Times New Roman" w:hAnsi="Times New Roman"/>
          <w:color w:val="000000"/>
          <w:sz w:val="24"/>
          <w:szCs w:val="24"/>
        </w:rPr>
        <w:t>%</w:t>
      </w:r>
    </w:p>
    <w:bookmarkStart w:id="254" w:name="_Toc170920161"/>
    <w:p>
      <w:pPr>
        <w:pStyle w:val="style0"/>
        <w:spacing w:lineRule="auto" w:line="360"/>
        <w:rPr>
          <w:rFonts w:ascii="Times New Roman" w:cs="Times New Roman" w:hAnsi="Times New Roman"/>
          <w:color w:val="000000"/>
          <w:sz w:val="24"/>
          <w:szCs w:val="24"/>
        </w:rPr>
      </w:pPr>
      <w:r>
        <w:rPr>
          <w:rStyle w:val="style4100"/>
          <w:rFonts w:eastAsia="Calibri"/>
        </w:rPr>
        <w:t>6.4.4</w:t>
      </w:r>
      <w:r>
        <w:rPr>
          <w:rStyle w:val="style4100"/>
          <w:rFonts w:eastAsia="Calibri"/>
        </w:rPr>
        <w:t>Irrigation duty</w:t>
      </w:r>
      <w:bookmarkEnd w:id="254"/>
      <w:r>
        <w:rPr>
          <w:rFonts w:ascii="Cambria" w:hAnsi="Cambria"/>
          <w:b/>
          <w:bCs/>
          <w:color w:val="000000"/>
          <w:sz w:val="32"/>
          <w:szCs w:val="32"/>
        </w:rPr>
        <w:br/>
      </w:r>
      <w:r>
        <w:rPr>
          <w:rFonts w:ascii="Times New Roman" w:cs="Times New Roman" w:hAnsi="Times New Roman"/>
          <w:color w:val="000000"/>
          <w:sz w:val="24"/>
          <w:szCs w:val="24"/>
        </w:rPr>
        <w:t>Irrigation duty is the volume of water required per hectare for the full flange of the crops. Moreover, it</w:t>
      </w:r>
      <w:r>
        <w:rPr>
          <w:color w:val="000000"/>
        </w:rPr>
        <w:t xml:space="preserve"> </w:t>
      </w:r>
      <w:r>
        <w:rPr>
          <w:rFonts w:ascii="Times New Roman" w:cs="Times New Roman" w:hAnsi="Times New Roman"/>
          <w:color w:val="000000"/>
          <w:sz w:val="24"/>
          <w:szCs w:val="24"/>
        </w:rPr>
        <w:t>helps in designing an efficient irrigation canal system. The area, which will be irrigated, can be</w:t>
      </w:r>
      <w:r>
        <w:rPr>
          <w:color w:val="000000"/>
        </w:rPr>
        <w:br/>
      </w:r>
      <w:r>
        <w:rPr>
          <w:rFonts w:ascii="Times New Roman" w:cs="Times New Roman" w:hAnsi="Times New Roman"/>
          <w:color w:val="000000"/>
          <w:sz w:val="24"/>
          <w:szCs w:val="24"/>
        </w:rPr>
        <w:t>calculated by knowing the total available water at the source and the overall duty for all crops required</w:t>
      </w:r>
      <w:r>
        <w:rPr>
          <w:color w:val="000000"/>
        </w:rPr>
        <w:t xml:space="preserve"> </w:t>
      </w:r>
      <w:r>
        <w:rPr>
          <w:rFonts w:ascii="Times New Roman" w:cs="Times New Roman" w:hAnsi="Times New Roman"/>
          <w:color w:val="000000"/>
          <w:sz w:val="24"/>
          <w:szCs w:val="24"/>
        </w:rPr>
        <w:t xml:space="preserve">to be irrigated in different seasons of the years. The proposed cropping pattern of Guguri </w:t>
      </w:r>
      <w:r>
        <w:rPr>
          <w:rFonts w:ascii="Times New Roman" w:cs="Times New Roman" w:hAnsi="Times New Roman"/>
          <w:i/>
          <w:iCs/>
          <w:color w:val="000000"/>
          <w:sz w:val="24"/>
          <w:szCs w:val="24"/>
        </w:rPr>
        <w:t>diversion</w:t>
      </w:r>
      <w:r>
        <w:rPr>
          <w:i/>
          <w:iCs/>
          <w:color w:val="000000"/>
        </w:rPr>
        <w:t xml:space="preserve"> </w:t>
      </w:r>
      <w:r>
        <w:rPr>
          <w:rFonts w:ascii="Times New Roman" w:cs="Times New Roman" w:hAnsi="Times New Roman"/>
          <w:i/>
          <w:iCs/>
          <w:color w:val="000000"/>
          <w:sz w:val="24"/>
          <w:szCs w:val="24"/>
        </w:rPr>
        <w:t xml:space="preserve">irrigation project </w:t>
      </w:r>
      <w:r>
        <w:rPr>
          <w:rFonts w:ascii="Times New Roman" w:cs="Times New Roman" w:hAnsi="Times New Roman"/>
          <w:color w:val="000000"/>
          <w:sz w:val="24"/>
          <w:szCs w:val="24"/>
        </w:rPr>
        <w:t>has showed a maximum net irrigation water requirement (NIWR) in the month of</w:t>
      </w:r>
      <w:r>
        <w:rPr>
          <w:color w:val="000000"/>
        </w:rPr>
        <w:t xml:space="preserve"> </w:t>
      </w:r>
      <w:r>
        <w:rPr>
          <w:rFonts w:ascii="Times New Roman" w:cs="Times New Roman" w:hAnsi="Times New Roman"/>
          <w:color w:val="000000"/>
          <w:sz w:val="24"/>
          <w:szCs w:val="24"/>
        </w:rPr>
        <w:t>March with</w:t>
      </w:r>
      <w:r>
        <w:rPr>
          <w:rFonts w:ascii="Times New Roman" w:cs="Times New Roman" w:hAnsi="Times New Roman"/>
          <w:color w:val="000000"/>
          <w:sz w:val="24"/>
          <w:szCs w:val="24"/>
        </w:rPr>
        <w:t xml:space="preserve"> the amount of 4.4 mm/day for 18</w:t>
      </w:r>
      <w:r>
        <w:rPr>
          <w:rFonts w:ascii="Times New Roman" w:cs="Times New Roman" w:hAnsi="Times New Roman"/>
          <w:color w:val="000000"/>
          <w:sz w:val="24"/>
          <w:szCs w:val="24"/>
        </w:rPr>
        <w:t xml:space="preserve"> working hours (for overall proposed crops).</w:t>
      </w:r>
      <w:r>
        <w:rPr>
          <w:color w:val="000000"/>
        </w:rPr>
        <w:br/>
      </w:r>
      <w:r>
        <w:rPr>
          <w:rFonts w:ascii="Times New Roman" w:cs="Times New Roman" w:hAnsi="Times New Roman"/>
          <w:color w:val="000000"/>
          <w:sz w:val="24"/>
          <w:szCs w:val="24"/>
        </w:rPr>
        <w:t>However, for the designing of the irrigation water application and the flows in the entire canal systems,from the overall proposed crops the one that has maximum NIWR was used for irrigation duty</w:t>
      </w:r>
      <w:r>
        <w:rPr>
          <w:color w:val="000000"/>
        </w:rPr>
        <w:t xml:space="preserve"> </w:t>
      </w:r>
      <w:r>
        <w:rPr>
          <w:rFonts w:ascii="Times New Roman" w:cs="Times New Roman" w:hAnsi="Times New Roman"/>
          <w:color w:val="000000"/>
          <w:sz w:val="24"/>
          <w:szCs w:val="24"/>
        </w:rPr>
        <w:t>calculation. Accordingly, maize has showed the maximum NIWR</w:t>
      </w:r>
      <w:r>
        <w:rPr>
          <w:rFonts w:ascii="Times New Roman" w:cs="Times New Roman" w:hAnsi="Times New Roman"/>
          <w:color w:val="000000"/>
          <w:sz w:val="24"/>
          <w:szCs w:val="24"/>
        </w:rPr>
        <w:t xml:space="preserve"> (i.e. 3.9</w:t>
      </w:r>
      <w:r>
        <w:rPr>
          <w:rFonts w:ascii="Times New Roman" w:cs="Times New Roman" w:hAnsi="Times New Roman"/>
          <w:color w:val="000000"/>
          <w:sz w:val="24"/>
          <w:szCs w:val="24"/>
        </w:rPr>
        <w:t xml:space="preserve"> mm/day); and hence takenfor the irrigation project duty calculation as indicated here below:</w:t>
      </w:r>
      <w:r>
        <w:rPr>
          <w:color w:val="000000"/>
        </w:rPr>
        <w:br/>
      </w:r>
      <w:r>
        <w:rPr>
          <w:rFonts w:ascii="Times New Roman" w:cs="Times New Roman" w:hAnsi="Times New Roman"/>
          <w:color w:val="000000"/>
          <w:sz w:val="24"/>
          <w:szCs w:val="24"/>
        </w:rPr>
        <w:t xml:space="preserve">For </w:t>
      </w:r>
      <w:r>
        <w:rPr>
          <w:rFonts w:ascii="Times New Roman" w:cs="Times New Roman" w:hAnsi="Times New Roman"/>
          <w:b/>
          <w:bCs/>
          <w:color w:val="000000"/>
          <w:sz w:val="24"/>
          <w:szCs w:val="24"/>
        </w:rPr>
        <w:t>shashatye</w:t>
      </w:r>
      <w:r>
        <w:rPr>
          <w:rFonts w:ascii="Times New Roman" w:cs="Times New Roman" w:hAnsi="Times New Roman"/>
          <w:b/>
          <w:bCs/>
          <w:color w:val="000000"/>
          <w:sz w:val="24"/>
          <w:szCs w:val="24"/>
        </w:rPr>
        <w:t xml:space="preserve"> </w:t>
      </w:r>
      <w:r>
        <w:rPr>
          <w:rFonts w:ascii="Times New Roman" w:cs="Times New Roman" w:hAnsi="Times New Roman"/>
          <w:b/>
          <w:bCs/>
          <w:color w:val="000000"/>
          <w:sz w:val="24"/>
          <w:szCs w:val="24"/>
        </w:rPr>
        <w:t>Ⅱ</w:t>
      </w:r>
      <w:r>
        <w:rPr>
          <w:rFonts w:ascii="Times New Roman" w:cs="Times New Roman" w:hAnsi="Times New Roman"/>
          <w:b/>
          <w:bCs/>
          <w:i/>
          <w:iCs/>
          <w:color w:val="000000"/>
          <w:sz w:val="24"/>
          <w:szCs w:val="24"/>
        </w:rPr>
        <w:t>diversion irrigation project</w:t>
      </w:r>
      <w:r>
        <w:rPr>
          <w:rFonts w:ascii="Times New Roman" w:cs="Times New Roman" w:hAnsi="Times New Roman"/>
          <w:color w:val="000000"/>
          <w:sz w:val="24"/>
          <w:szCs w:val="24"/>
        </w:rPr>
        <w:t>, it has estimated that the overall/project efficiency for the</w:t>
      </w:r>
      <w:r>
        <w:rPr>
          <w:color w:val="000000"/>
        </w:rPr>
        <w:t xml:space="preserve"> </w:t>
      </w:r>
      <w:r>
        <w:rPr>
          <w:rFonts w:ascii="Times New Roman" w:cs="Times New Roman" w:hAnsi="Times New Roman"/>
          <w:color w:val="000000"/>
          <w:sz w:val="24"/>
          <w:szCs w:val="24"/>
        </w:rPr>
        <w:t>selected surface irrigation method has estimated to be (60/100*90/100*85/100) which is</w:t>
      </w:r>
      <w:r>
        <w:rPr>
          <w:rFonts w:ascii="Times New Roman" w:cs="Times New Roman" w:hAnsi="Times New Roman"/>
          <w:color w:val="000000"/>
          <w:sz w:val="24"/>
          <w:szCs w:val="24"/>
        </w:rPr>
        <w:t xml:space="preserve"> 45.9</w:t>
      </w:r>
      <w:r>
        <w:rPr>
          <w:color w:val="000000"/>
        </w:rPr>
        <w:br/>
      </w:r>
      <w:r>
        <w:rPr>
          <w:rFonts w:ascii="Times New Roman" w:cs="Times New Roman" w:hAnsi="Times New Roman"/>
          <w:color w:val="000000"/>
          <w:sz w:val="24"/>
          <w:szCs w:val="24"/>
        </w:rPr>
        <w:t>rounded to 50%. For the designing of the project, the GIWR is given as follows:</w:t>
      </w:r>
      <w:r>
        <w:rPr>
          <w:color w:val="000000"/>
        </w:rPr>
        <w:br/>
      </w:r>
      <w:r>
        <w:rPr>
          <w:rFonts w:ascii="Times New Roman" w:cs="Times New Roman" w:hAnsi="Times New Roman"/>
          <w:color w:val="000000"/>
          <w:sz w:val="24"/>
          <w:szCs w:val="24"/>
        </w:rPr>
        <w:t>The GIWR, 7.96</w:t>
      </w:r>
      <w:r>
        <w:rPr>
          <w:rFonts w:ascii="Times New Roman" w:cs="Times New Roman" w:hAnsi="Times New Roman"/>
          <w:color w:val="000000"/>
          <w:sz w:val="24"/>
          <w:szCs w:val="24"/>
        </w:rPr>
        <w:t xml:space="preserve"> mm/day, represents the daily quantity of water that is required to be applied. This</w:t>
      </w:r>
      <w:r>
        <w:rPr>
          <w:color w:val="000000"/>
        </w:rPr>
        <w:br/>
      </w:r>
      <w:r>
        <w:rPr>
          <w:rFonts w:ascii="Times New Roman" w:cs="Times New Roman" w:hAnsi="Times New Roman"/>
          <w:color w:val="000000"/>
          <w:sz w:val="24"/>
          <w:szCs w:val="24"/>
        </w:rPr>
        <w:t>water quantity is also used for the determination of the canal discharge in consideration of the time of</w:t>
      </w:r>
      <w:r>
        <w:rPr>
          <w:color w:val="000000"/>
        </w:rPr>
        <w:t xml:space="preserve"> </w:t>
      </w:r>
      <w:r>
        <w:rPr>
          <w:rFonts w:ascii="Times New Roman" w:cs="Times New Roman" w:hAnsi="Times New Roman"/>
          <w:color w:val="000000"/>
          <w:sz w:val="24"/>
          <w:szCs w:val="24"/>
        </w:rPr>
        <w:t>flow and is defined as the duty, expressed as l/s/ha. The duty is calculated by:</w:t>
      </w:r>
      <w:r>
        <w:rPr>
          <w:color w:val="000000"/>
        </w:rPr>
        <w:br/>
      </w:r>
      <w:r>
        <w:rPr>
          <w:rFonts w:ascii="Times New Roman" w:cs="Times New Roman" w:hAnsi="Times New Roman"/>
          <w:color w:val="000000"/>
          <w:sz w:val="24"/>
          <w:szCs w:val="24"/>
        </w:rPr>
        <w:t>Duty (D) = GIWR × 1000 × 10 / (t × 60×60)</w:t>
      </w:r>
    </w:p>
    <w:bookmarkStart w:id="255" w:name="_Toc170920162"/>
    <w:p>
      <w:pPr>
        <w:pStyle w:val="style3"/>
        <w:rPr/>
      </w:pPr>
      <w:r>
        <w:t>Irrigation duty</w:t>
      </w:r>
      <w:bookmarkEnd w:id="255"/>
    </w:p>
    <w:p>
      <w:pPr>
        <w:pStyle w:val="style0"/>
        <w:spacing w:before="120" w:lineRule="auto" w:line="360"/>
        <w:jc w:val="both"/>
        <w:rPr>
          <w:rFonts w:ascii="Times New Roman" w:hAnsi="Times New Roman"/>
          <w:color w:val="000000"/>
          <w:sz w:val="24"/>
          <w:szCs w:val="24"/>
        </w:rPr>
      </w:pPr>
      <w:r>
        <w:rPr>
          <w:rFonts w:ascii="Times New Roman" w:hAnsi="Times New Roman"/>
          <w:color w:val="000000"/>
          <w:sz w:val="24"/>
          <w:szCs w:val="24"/>
        </w:rPr>
        <w:t>Irrigation duty is the volume of water required per hectare for the full flanged stage of the crops. Moreover, it helps in designing an efficient irrigation canal system.</w:t>
      </w:r>
    </w:p>
    <w:p>
      <w:pPr>
        <w:pStyle w:val="style0"/>
        <w:spacing w:before="120" w:lineRule="auto" w:line="360"/>
        <w:jc w:val="both"/>
        <w:rPr>
          <w:rFonts w:ascii="Times New Roman" w:hAnsi="Times New Roman"/>
          <w:color w:val="000000"/>
          <w:sz w:val="24"/>
          <w:szCs w:val="24"/>
        </w:rPr>
      </w:pPr>
      <w:r>
        <w:rPr>
          <w:rFonts w:ascii="Times New Roman" w:hAnsi="Times New Roman"/>
          <w:color w:val="000000"/>
          <w:sz w:val="24"/>
          <w:szCs w:val="24"/>
        </w:rPr>
        <w:t xml:space="preserve"> The area, which will be irrigated, can be calculated by knowing the total available water at the source and the overall duty for all crops required to be irrigated in different seasons of the years.</w:t>
      </w:r>
    </w:p>
    <w:p>
      <w:pPr>
        <w:pStyle w:val="style0"/>
        <w:spacing w:before="120" w:lineRule="auto" w:line="360"/>
        <w:jc w:val="both"/>
        <w:rPr>
          <w:rFonts w:ascii="Times New Roman" w:hAnsi="Times New Roman"/>
          <w:sz w:val="24"/>
          <w:szCs w:val="24"/>
        </w:rPr>
      </w:pPr>
      <w:r>
        <w:rPr>
          <w:rFonts w:ascii="Times New Roman" w:hAnsi="Times New Roman"/>
          <w:sz w:val="24"/>
          <w:szCs w:val="24"/>
        </w:rPr>
        <w:t>The proposed cropping pattern of</w:t>
      </w:r>
      <w:r>
        <w:rPr>
          <w:rFonts w:ascii="Times New Roman" w:hAnsi="Times New Roman"/>
          <w:sz w:val="24"/>
          <w:szCs w:val="24"/>
        </w:rPr>
        <w:t xml:space="preserve"> shashatye</w:t>
      </w:r>
      <w:r>
        <w:rPr>
          <w:rFonts w:ascii="Times New Roman" w:cs="Times New Roman" w:hAnsi="Times New Roman"/>
          <w:sz w:val="24"/>
          <w:szCs w:val="24"/>
        </w:rPr>
        <w:t>Ⅱ</w:t>
      </w:r>
      <w:r>
        <w:rPr>
          <w:rFonts w:ascii="Times New Roman" w:hAnsi="Times New Roman"/>
          <w:sz w:val="24"/>
          <w:szCs w:val="24"/>
        </w:rPr>
        <w:t xml:space="preserve"> diversion irrigation project has showed a maximum net irrigation water requirement (NIWR) in the month of March with</w:t>
      </w:r>
      <w:r>
        <w:rPr>
          <w:rFonts w:ascii="Times New Roman" w:hAnsi="Times New Roman"/>
          <w:sz w:val="24"/>
          <w:szCs w:val="24"/>
        </w:rPr>
        <w:t xml:space="preserve"> the amount of 3.9 mm/day for 18</w:t>
      </w:r>
      <w:r>
        <w:rPr>
          <w:rFonts w:ascii="Times New Roman" w:hAnsi="Times New Roman"/>
          <w:sz w:val="24"/>
          <w:szCs w:val="24"/>
        </w:rPr>
        <w:t xml:space="preserve"> working hours (for overall proposed crops).</w:t>
      </w:r>
    </w:p>
    <w:p>
      <w:pPr>
        <w:pStyle w:val="style0"/>
        <w:spacing w:before="120" w:lineRule="auto" w:line="360"/>
        <w:jc w:val="both"/>
        <w:rPr>
          <w:rFonts w:ascii="Times New Roman" w:hAnsi="Times New Roman"/>
          <w:sz w:val="24"/>
          <w:szCs w:val="24"/>
          <w:lang w:val="en-GB"/>
        </w:rPr>
      </w:pPr>
      <w:r>
        <w:rPr>
          <w:rFonts w:ascii="Times New Roman" w:hAnsi="Times New Roman"/>
          <w:sz w:val="24"/>
          <w:szCs w:val="24"/>
          <w:lang w:val="en-GB"/>
        </w:rPr>
        <w:t>However, for the designing of the irrigation water application and the flows in the entire canal systems, from the overall proposed crops the one that has maximum NIWR was used for irrigation duty calculation. Accordingly, teff, wheat, fava bean, maize, paper, onion, tomato, cabbage and potato, avocado, mango, sugarcane banana, leman, coffee has showed the maximum NIWR (i.e. 3.9 mm/day); and hence taken for the irrigation project duty calculation as indicated here below:</w:t>
      </w:r>
    </w:p>
    <w:p>
      <w:pPr>
        <w:pStyle w:val="style0"/>
        <w:spacing w:before="120" w:lineRule="auto" w:line="360"/>
        <w:jc w:val="both"/>
        <w:rPr>
          <w:rFonts w:ascii="Times New Roman" w:hAnsi="Times New Roman"/>
          <w:sz w:val="24"/>
          <w:szCs w:val="24"/>
          <w:lang w:val="en-GB"/>
        </w:rPr>
      </w:pPr>
      <w:r>
        <w:rPr>
          <w:rFonts w:ascii="Times New Roman" w:hAnsi="Times New Roman"/>
          <w:sz w:val="24"/>
          <w:szCs w:val="24"/>
          <w:lang w:val="en-GB"/>
        </w:rPr>
        <w:t>Hence, the overall/project efficiency for the selected surface irrigation method has been estimated to be 49% (95/100*85/100*60/100) =0.49 which is 49%.</w:t>
      </w:r>
    </w:p>
    <w:p>
      <w:pPr>
        <w:pStyle w:val="style0"/>
        <w:spacing w:before="120" w:lineRule="auto" w:line="360"/>
        <w:jc w:val="both"/>
        <w:rPr>
          <w:rFonts w:ascii="Times New Roman" w:hAnsi="Times New Roman"/>
          <w:sz w:val="24"/>
          <w:szCs w:val="24"/>
          <w:lang w:val="en-GB"/>
        </w:rPr>
      </w:pPr>
      <w:r>
        <w:rPr>
          <w:rFonts w:ascii="Times New Roman" w:hAnsi="Times New Roman"/>
          <w:sz w:val="24"/>
          <w:szCs w:val="24"/>
          <w:lang w:val="en-GB"/>
        </w:rPr>
        <w:t>For the designing of the project, the GIWR is given as follows:</w:t>
      </w:r>
    </w:p>
    <w:p>
      <w:pPr>
        <w:pStyle w:val="style0"/>
        <w:spacing w:before="120" w:lineRule="auto" w:line="360"/>
        <w:jc w:val="both"/>
        <w:rPr>
          <w:rFonts w:ascii="Times New Roman" w:hAnsi="Times New Roman"/>
          <w:sz w:val="24"/>
          <w:szCs w:val="24"/>
          <w:lang w:val="en-GB"/>
        </w:rPr>
      </w:pPr>
      <w:r>
        <w:rPr>
          <w:rFonts w:ascii="Times New Roman" w:hAnsi="Times New Roman"/>
          <w:sz w:val="24"/>
          <w:szCs w:val="24"/>
          <w:lang w:val="en-GB"/>
        </w:rPr>
        <w:t xml:space="preserve">                             GIWR = 3.9/0.49 = 7.96 [mm/day]</w:t>
      </w:r>
    </w:p>
    <w:p>
      <w:pPr>
        <w:pStyle w:val="style0"/>
        <w:spacing w:lineRule="auto" w:line="360"/>
        <w:jc w:val="both"/>
        <w:rPr>
          <w:rFonts w:ascii="Times New Roman" w:hAnsi="Times New Roman"/>
          <w:sz w:val="24"/>
          <w:szCs w:val="24"/>
          <w:lang w:val="en-GB"/>
        </w:rPr>
      </w:pPr>
      <w:r>
        <w:rPr>
          <w:rFonts w:ascii="Times New Roman" w:hAnsi="Times New Roman"/>
          <w:sz w:val="24"/>
          <w:szCs w:val="24"/>
          <w:lang w:val="en-GB"/>
        </w:rPr>
        <w:t xml:space="preserve">The GIWR, 7.96 mm/day, represents the daily quantity of water that is required to be applied. This water quantity is also used for the determination of the canal discharge in consideration of the time of flow and is defined as the duty, expressed in l/s/ha. </w:t>
      </w:r>
    </w:p>
    <w:p>
      <w:pPr>
        <w:pStyle w:val="style0"/>
        <w:spacing w:before="120" w:lineRule="auto" w:line="360"/>
        <w:jc w:val="both"/>
        <w:rPr>
          <w:rFonts w:ascii="Times New Roman" w:hAnsi="Times New Roman"/>
          <w:sz w:val="24"/>
          <w:szCs w:val="24"/>
          <w:lang w:val="en-GB"/>
        </w:rPr>
      </w:pPr>
      <w:r>
        <w:rPr>
          <w:rFonts w:ascii="Times New Roman" w:hAnsi="Times New Roman"/>
          <w:sz w:val="24"/>
          <w:szCs w:val="24"/>
          <w:lang w:val="en-GB"/>
        </w:rPr>
        <w:t>The duty is calculated by:</w:t>
      </w:r>
    </w:p>
    <w:p>
      <w:pPr>
        <w:pStyle w:val="style0"/>
        <w:spacing w:lineRule="auto" w:line="360"/>
        <w:ind w:left="1440"/>
        <w:rPr>
          <w:rFonts w:ascii="Times New Roman" w:hAnsi="Times New Roman"/>
          <w:sz w:val="24"/>
          <w:szCs w:val="24"/>
        </w:rPr>
      </w:pPr>
      <w:r>
        <w:rPr>
          <w:rFonts w:ascii="Times New Roman" w:hAnsi="Times New Roman"/>
          <w:sz w:val="24"/>
          <w:szCs w:val="24"/>
        </w:rPr>
        <w:t>Duty (D) = GIWR × 1000 × 10 / (t × 60×60)</w:t>
      </w:r>
    </w:p>
    <w:p>
      <w:pPr>
        <w:pStyle w:val="style0"/>
        <w:spacing w:lineRule="auto" w:line="360"/>
        <w:ind w:left="720"/>
        <w:jc w:val="both"/>
        <w:rPr>
          <w:rFonts w:ascii="Times New Roman" w:hAnsi="Times New Roman"/>
          <w:sz w:val="24"/>
          <w:szCs w:val="24"/>
          <w:lang w:val="en-GB"/>
        </w:rPr>
      </w:pPr>
      <w:r>
        <w:rPr>
          <w:rFonts w:ascii="Times New Roman" w:hAnsi="Times New Roman"/>
          <w:sz w:val="24"/>
          <w:szCs w:val="24"/>
          <w:lang w:val="en-GB"/>
        </w:rPr>
        <w:t xml:space="preserve"> Where; Duty – the duty [l/s/ha]</w:t>
      </w:r>
    </w:p>
    <w:p>
      <w:pPr>
        <w:pStyle w:val="style0"/>
        <w:spacing w:lineRule="auto" w:line="360"/>
        <w:ind w:left="720"/>
        <w:jc w:val="both"/>
        <w:rPr>
          <w:rFonts w:ascii="Times New Roman" w:hAnsi="Times New Roman"/>
          <w:sz w:val="24"/>
          <w:szCs w:val="24"/>
          <w:lang w:val="en-GB"/>
        </w:rPr>
      </w:pPr>
      <w:r>
        <w:rPr>
          <w:rFonts w:ascii="Times New Roman" w:hAnsi="Times New Roman"/>
          <w:sz w:val="24"/>
          <w:szCs w:val="24"/>
          <w:lang w:val="en-GB"/>
        </w:rPr>
        <w:t xml:space="preserve">           GIWR – Gross Irrigation Requirement [mm/day]</w:t>
      </w:r>
    </w:p>
    <w:p>
      <w:pPr>
        <w:pStyle w:val="style0"/>
        <w:spacing w:lineRule="auto" w:line="360"/>
        <w:ind w:left="1440"/>
        <w:jc w:val="both"/>
        <w:rPr>
          <w:rFonts w:ascii="Times New Roman" w:hAnsi="Times New Roman"/>
          <w:sz w:val="24"/>
          <w:szCs w:val="24"/>
          <w:lang w:val="en-GB"/>
        </w:rPr>
      </w:pPr>
      <w:r>
        <w:rPr>
          <w:rFonts w:ascii="Times New Roman" w:hAnsi="Times New Roman"/>
          <w:sz w:val="24"/>
          <w:szCs w:val="24"/>
          <w:lang w:val="en-GB"/>
        </w:rPr>
        <w:t xml:space="preserve">         t – Daily irrigation or flow hours [hrs.]</w:t>
      </w:r>
    </w:p>
    <w:p>
      <w:pPr>
        <w:pStyle w:val="style0"/>
        <w:spacing w:before="120" w:lineRule="auto" w:line="360"/>
        <w:jc w:val="both"/>
        <w:rPr>
          <w:rFonts w:ascii="Times New Roman" w:hAnsi="Times New Roman"/>
          <w:sz w:val="24"/>
          <w:szCs w:val="24"/>
        </w:rPr>
      </w:pPr>
      <w:r>
        <w:rPr>
          <w:rFonts w:ascii="Times New Roman" w:hAnsi="Times New Roman"/>
          <w:sz w:val="24"/>
          <w:szCs w:val="24"/>
          <w:lang w:val="en-GB"/>
        </w:rPr>
        <w:t xml:space="preserve">The duty </w:t>
      </w:r>
      <w:r>
        <w:rPr>
          <w:rFonts w:ascii="Times New Roman" w:hAnsi="Times New Roman"/>
          <w:sz w:val="24"/>
          <w:szCs w:val="24"/>
        </w:rPr>
        <w:t xml:space="preserve">for </w:t>
      </w:r>
      <w:r>
        <w:rPr>
          <w:rFonts w:ascii="Times New Roman" w:hAnsi="Times New Roman"/>
          <w:sz w:val="24"/>
          <w:szCs w:val="24"/>
          <w:lang w:val="en-GB"/>
        </w:rPr>
        <w:t xml:space="preserve">the GIWR of 7.96 mm/day and </w:t>
      </w:r>
      <w:r>
        <w:rPr>
          <w:rFonts w:ascii="Times New Roman" w:hAnsi="Times New Roman"/>
          <w:sz w:val="24"/>
          <w:szCs w:val="24"/>
          <w:lang w:val="en-GB"/>
        </w:rPr>
        <w:t>18</w:t>
      </w:r>
      <w:r>
        <w:rPr>
          <w:rFonts w:ascii="Times New Roman" w:hAnsi="Times New Roman"/>
          <w:sz w:val="24"/>
          <w:szCs w:val="24"/>
          <w:lang w:val="en-GB"/>
        </w:rPr>
        <w:t xml:space="preserve"> hours of daily irrigation time (t = </w:t>
      </w:r>
      <w:r>
        <w:rPr>
          <w:rFonts w:ascii="Times New Roman" w:hAnsi="Times New Roman"/>
          <w:sz w:val="24"/>
          <w:szCs w:val="24"/>
          <w:lang w:val="en-GB"/>
        </w:rPr>
        <w:t>18</w:t>
      </w:r>
      <w:r>
        <w:rPr>
          <w:rFonts w:ascii="Times New Roman" w:hAnsi="Times New Roman"/>
          <w:sz w:val="24"/>
          <w:szCs w:val="24"/>
          <w:lang w:val="en-GB"/>
        </w:rPr>
        <w:t xml:space="preserve">), is </w:t>
      </w:r>
      <w:r>
        <w:rPr>
          <w:rFonts w:ascii="Times New Roman" w:hAnsi="Times New Roman"/>
          <w:sz w:val="24"/>
          <w:szCs w:val="24"/>
        </w:rPr>
        <w:t xml:space="preserve">supported to be used with furrow irrigation method. Hence, Duty for </w:t>
      </w:r>
      <w:r>
        <w:rPr>
          <w:rFonts w:ascii="Times New Roman" w:hAnsi="Times New Roman"/>
          <w:sz w:val="24"/>
          <w:szCs w:val="24"/>
        </w:rPr>
        <w:t>18</w:t>
      </w:r>
      <w:r>
        <w:rPr>
          <w:rFonts w:ascii="Times New Roman" w:hAnsi="Times New Roman"/>
          <w:sz w:val="24"/>
          <w:szCs w:val="24"/>
        </w:rPr>
        <w:t xml:space="preserve"> working hours, </w:t>
      </w:r>
      <w:r>
        <w:rPr>
          <w:rFonts w:ascii="Times New Roman" w:hAnsi="Times New Roman"/>
          <w:sz w:val="24"/>
          <w:szCs w:val="24"/>
          <w:lang w:val="en-GB"/>
        </w:rPr>
        <w:t>as the site is near to farmers’ village and local farmers have experiences in irrigation,</w:t>
      </w:r>
      <w:r>
        <w:rPr>
          <w:rFonts w:ascii="Times New Roman" w:hAnsi="Times New Roman"/>
          <w:sz w:val="24"/>
          <w:szCs w:val="24"/>
        </w:rPr>
        <w:t xml:space="preserve"> is computed as follows:  </w:t>
      </w:r>
    </w:p>
    <w:p>
      <w:pPr>
        <w:pStyle w:val="style0"/>
        <w:spacing w:before="120" w:lineRule="auto" w:line="360"/>
        <w:jc w:val="both"/>
        <w:rPr>
          <w:rFonts w:ascii="Times New Roman" w:hAnsi="Times New Roman"/>
          <w:sz w:val="24"/>
          <w:szCs w:val="24"/>
        </w:rPr>
      </w:pPr>
      <w:r>
        <w:rPr>
          <w:rFonts w:ascii="Times New Roman" w:hAnsi="Times New Roman"/>
          <w:sz w:val="24"/>
          <w:szCs w:val="24"/>
          <w:lang w:val="en-GB"/>
        </w:rPr>
        <w:t>D = (7.96x 1000 x 10) / (</w:t>
      </w:r>
      <w:r>
        <w:rPr>
          <w:rFonts w:ascii="Times New Roman" w:hAnsi="Times New Roman"/>
          <w:sz w:val="24"/>
          <w:szCs w:val="24"/>
          <w:lang w:val="en-GB"/>
        </w:rPr>
        <w:t>18</w:t>
      </w:r>
      <w:r>
        <w:rPr>
          <w:rFonts w:ascii="Times New Roman" w:hAnsi="Times New Roman"/>
          <w:sz w:val="24"/>
          <w:szCs w:val="24"/>
          <w:lang w:val="en-GB"/>
        </w:rPr>
        <w:t xml:space="preserve"> x 3600) = 1.</w:t>
      </w:r>
      <w:r>
        <w:rPr>
          <w:rFonts w:ascii="Times New Roman" w:hAnsi="Times New Roman"/>
          <w:sz w:val="24"/>
          <w:szCs w:val="24"/>
          <w:lang w:val="en-GB"/>
        </w:rPr>
        <w:t>2</w:t>
      </w:r>
      <w:r>
        <w:rPr>
          <w:rFonts w:ascii="Times New Roman" w:hAnsi="Times New Roman"/>
          <w:sz w:val="24"/>
          <w:szCs w:val="24"/>
          <w:lang w:val="en-GB"/>
        </w:rPr>
        <w:t xml:space="preserve"> l/s </w:t>
      </w:r>
      <w:r>
        <w:rPr>
          <w:rFonts w:ascii="Times New Roman" w:hAnsi="Times New Roman"/>
          <w:sz w:val="24"/>
          <w:szCs w:val="24"/>
        </w:rPr>
        <w:t xml:space="preserve">so Duty for </w:t>
      </w:r>
      <w:r>
        <w:rPr>
          <w:rFonts w:ascii="Times New Roman" w:hAnsi="Times New Roman"/>
          <w:sz w:val="24"/>
          <w:szCs w:val="24"/>
        </w:rPr>
        <w:t>18</w:t>
      </w:r>
      <w:r>
        <w:rPr>
          <w:rFonts w:ascii="Times New Roman" w:hAnsi="Times New Roman"/>
          <w:sz w:val="24"/>
          <w:szCs w:val="24"/>
        </w:rPr>
        <w:t xml:space="preserve"> working hours is 1.</w:t>
      </w:r>
      <w:r>
        <w:rPr>
          <w:rFonts w:ascii="Times New Roman" w:hAnsi="Times New Roman"/>
          <w:sz w:val="24"/>
          <w:szCs w:val="24"/>
        </w:rPr>
        <w:t>2</w:t>
      </w:r>
      <w:r>
        <w:rPr>
          <w:rFonts w:ascii="Times New Roman" w:hAnsi="Times New Roman"/>
          <w:sz w:val="24"/>
          <w:szCs w:val="24"/>
        </w:rPr>
        <w:t xml:space="preserve"> l/sec/ha</w:t>
      </w:r>
    </w:p>
    <w:p>
      <w:pPr>
        <w:pStyle w:val="style0"/>
        <w:spacing w:before="12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The base flow of </w:t>
      </w:r>
      <w:r>
        <w:rPr>
          <w:rFonts w:ascii="Times New Roman" w:cs="Times New Roman" w:hAnsi="Times New Roman"/>
          <w:color w:val="000000"/>
          <w:sz w:val="24"/>
          <w:szCs w:val="24"/>
        </w:rPr>
        <w:t>ShashatyeⅡ</w:t>
      </w:r>
      <w:r>
        <w:rPr>
          <w:rFonts w:ascii="Times New Roman" w:cs="Times New Roman" w:hAnsi="Times New Roman"/>
          <w:color w:val="000000"/>
          <w:sz w:val="24"/>
          <w:szCs w:val="24"/>
        </w:rPr>
        <w:t xml:space="preserve"> River is </w:t>
      </w:r>
      <w:r>
        <w:rPr>
          <w:rFonts w:ascii="Times New Roman" w:cs="Times New Roman" w:hAnsi="Times New Roman"/>
          <w:color w:val="000000"/>
          <w:sz w:val="24"/>
          <w:szCs w:val="24"/>
        </w:rPr>
        <w:t>26.4</w:t>
      </w:r>
      <w:r>
        <w:rPr>
          <w:rFonts w:ascii="Times New Roman" w:cs="Times New Roman" w:hAnsi="Times New Roman"/>
          <w:color w:val="000000"/>
          <w:sz w:val="24"/>
          <w:szCs w:val="24"/>
        </w:rPr>
        <w:t xml:space="preserve"> l/s</w:t>
      </w:r>
      <w:r>
        <w:rPr>
          <w:rFonts w:ascii="Times New Roman" w:cs="Times New Roman" w:hAnsi="Times New Roman"/>
          <w:color w:val="000000"/>
          <w:sz w:val="24"/>
          <w:szCs w:val="24"/>
        </w:rPr>
        <w:t>, in addition to the base flow 2</w:t>
      </w:r>
      <w:r>
        <w:rPr>
          <w:rFonts w:ascii="Times New Roman" w:cs="Times New Roman" w:hAnsi="Times New Roman"/>
          <w:color w:val="000000"/>
          <w:sz w:val="24"/>
          <w:szCs w:val="24"/>
        </w:rPr>
        <w:t>0% is left for d/s users at</w:t>
      </w:r>
      <w:r>
        <w:rPr>
          <w:color w:val="000000"/>
        </w:rPr>
        <w:br/>
      </w:r>
      <w:r>
        <w:rPr>
          <w:rFonts w:ascii="Times New Roman" w:cs="Times New Roman" w:hAnsi="Times New Roman"/>
          <w:color w:val="000000"/>
          <w:sz w:val="24"/>
          <w:szCs w:val="24"/>
        </w:rPr>
        <w:t>night and the rest 8</w:t>
      </w:r>
      <w:r>
        <w:rPr>
          <w:rFonts w:ascii="Times New Roman" w:cs="Times New Roman" w:hAnsi="Times New Roman"/>
          <w:color w:val="000000"/>
          <w:sz w:val="24"/>
          <w:szCs w:val="24"/>
        </w:rPr>
        <w:t>0% of water is used near to the head work in the dry season. So that there will not</w:t>
      </w:r>
      <w:r>
        <w:rPr>
          <w:color w:val="000000"/>
        </w:rPr>
        <w:t xml:space="preserve"> </w:t>
      </w:r>
      <w:r>
        <w:rPr>
          <w:rFonts w:ascii="Times New Roman" w:cs="Times New Roman" w:hAnsi="Times New Roman"/>
          <w:color w:val="000000"/>
          <w:sz w:val="24"/>
          <w:szCs w:val="24"/>
        </w:rPr>
        <w:t>be water conflict between upstream and downstream water users.</w:t>
      </w:r>
      <w:r>
        <w:rPr>
          <w:color w:val="000000"/>
        </w:rPr>
        <w:br/>
      </w:r>
      <w:r>
        <w:rPr>
          <w:rFonts w:ascii="Times New Roman" w:cs="Times New Roman" w:hAnsi="Times New Roman"/>
          <w:color w:val="000000"/>
          <w:sz w:val="24"/>
          <w:szCs w:val="24"/>
        </w:rPr>
        <w:t>Maximum duty value = 1.2</w:t>
      </w:r>
      <w:r>
        <w:rPr>
          <w:rFonts w:ascii="Times New Roman" w:cs="Times New Roman" w:hAnsi="Times New Roman"/>
          <w:color w:val="000000"/>
          <w:sz w:val="24"/>
          <w:szCs w:val="24"/>
        </w:rPr>
        <w:t>l/se/ha</w:t>
      </w:r>
      <w:r>
        <w:rPr>
          <w:color w:val="000000"/>
        </w:rPr>
        <w:br/>
      </w:r>
      <w:r>
        <w:rPr>
          <w:rFonts w:ascii="Times New Roman" w:cs="Times New Roman" w:hAnsi="Times New Roman"/>
          <w:color w:val="000000"/>
          <w:sz w:val="24"/>
          <w:szCs w:val="24"/>
        </w:rPr>
        <w:t>Irrigation hour, = 18hrs</w:t>
      </w:r>
      <w:r>
        <w:rPr>
          <w:color w:val="000000"/>
        </w:rPr>
        <w:br/>
      </w:r>
      <w:r>
        <w:rPr>
          <w:rFonts w:ascii="Times New Roman" w:cs="Times New Roman" w:hAnsi="Times New Roman"/>
          <w:color w:val="000000"/>
          <w:sz w:val="24"/>
          <w:szCs w:val="24"/>
        </w:rPr>
        <w:t>The base flow=26.4</w:t>
      </w:r>
      <w:r>
        <w:rPr>
          <w:rFonts w:ascii="Times New Roman" w:cs="Times New Roman" w:hAnsi="Times New Roman"/>
          <w:color w:val="000000"/>
          <w:sz w:val="24"/>
          <w:szCs w:val="24"/>
        </w:rPr>
        <w:t>l/s</w:t>
      </w:r>
      <w:r>
        <w:rPr>
          <w:color w:val="000000"/>
        </w:rPr>
        <w:br/>
      </w:r>
      <w:r>
        <w:rPr>
          <w:rFonts w:ascii="Times New Roman" w:cs="Times New Roman" w:hAnsi="Times New Roman"/>
          <w:color w:val="000000"/>
          <w:sz w:val="24"/>
          <w:szCs w:val="24"/>
        </w:rPr>
        <w:t>Command area=17</w:t>
      </w:r>
      <w:r>
        <w:rPr>
          <w:rFonts w:ascii="Times New Roman" w:cs="Times New Roman" w:hAnsi="Times New Roman"/>
          <w:color w:val="000000"/>
          <w:sz w:val="24"/>
          <w:szCs w:val="24"/>
        </w:rPr>
        <w:t>.6</w:t>
      </w:r>
      <w:r>
        <w:rPr>
          <w:rFonts w:ascii="Times New Roman" w:cs="Times New Roman" w:hAnsi="Times New Roman"/>
          <w:color w:val="000000"/>
          <w:sz w:val="24"/>
          <w:szCs w:val="24"/>
        </w:rPr>
        <w:t>ha including supplementary irrigation</w:t>
      </w:r>
    </w:p>
    <w:bookmarkStart w:id="256" w:name="_Toc170920163"/>
    <w:p>
      <w:pPr>
        <w:pStyle w:val="style0"/>
        <w:spacing w:before="120" w:lineRule="auto" w:line="360"/>
        <w:rPr>
          <w:rFonts w:ascii="Times New Roman" w:hAnsi="Times New Roman"/>
          <w:sz w:val="24"/>
          <w:szCs w:val="24"/>
          <w:lang w:val="en-GB"/>
        </w:rPr>
      </w:pPr>
      <w:r>
        <w:rPr>
          <w:rStyle w:val="style4100"/>
          <w:rFonts w:eastAsia="Calibri"/>
        </w:rPr>
        <w:t>Irrigable Command Area with and without project</w:t>
      </w:r>
      <w:bookmarkEnd w:id="256"/>
      <w:r>
        <w:rPr>
          <w:rFonts w:ascii="Cambria" w:hAnsi="Cambria"/>
          <w:b/>
          <w:bCs/>
          <w:color w:val="000000"/>
          <w:sz w:val="32"/>
          <w:szCs w:val="32"/>
        </w:rPr>
        <w:br/>
      </w:r>
      <w:r>
        <w:rPr>
          <w:rFonts w:ascii="Times New Roman" w:cs="Times New Roman" w:hAnsi="Times New Roman"/>
          <w:color w:val="000000"/>
          <w:sz w:val="24"/>
          <w:szCs w:val="24"/>
        </w:rPr>
        <w:t xml:space="preserve">Irrigable Command area based on available base flow= </w:t>
      </w:r>
      <w:r>
        <w:rPr>
          <w:rFonts w:ascii="Times New Roman" w:cs="Times New Roman" w:hAnsi="Times New Roman"/>
          <w:color w:val="000000"/>
          <w:sz w:val="24"/>
          <w:szCs w:val="24"/>
        </w:rPr>
        <w:t>26.4 l/sec, from this =26.4</w:t>
      </w:r>
      <w:r>
        <w:rPr>
          <w:rFonts w:ascii="Times New Roman" w:cs="Times New Roman" w:hAnsi="Times New Roman"/>
          <w:color w:val="000000"/>
          <w:sz w:val="24"/>
          <w:szCs w:val="24"/>
        </w:rPr>
        <w:t>L</w:t>
      </w:r>
      <w:r>
        <w:rPr>
          <w:rFonts w:ascii="Times New Roman" w:cs="Times New Roman" w:hAnsi="Times New Roman"/>
          <w:b/>
          <w:bCs/>
          <w:color w:val="000000"/>
          <w:sz w:val="24"/>
          <w:szCs w:val="24"/>
        </w:rPr>
        <w:t>/sec/</w:t>
      </w:r>
      <w:r>
        <w:rPr>
          <w:rFonts w:ascii="Times New Roman" w:cs="Times New Roman" w:hAnsi="Times New Roman"/>
          <w:color w:val="000000"/>
          <w:sz w:val="24"/>
          <w:szCs w:val="24"/>
        </w:rPr>
        <w:t>1.2l/sec/ha is 22 ha from this 17.6</w:t>
      </w:r>
      <w:r>
        <w:rPr>
          <w:rFonts w:ascii="Times New Roman" w:cs="Times New Roman" w:hAnsi="Times New Roman"/>
          <w:color w:val="000000"/>
          <w:sz w:val="24"/>
          <w:szCs w:val="24"/>
        </w:rPr>
        <w:t>ha base flow and but in</w:t>
      </w:r>
      <w:r>
        <w:rPr>
          <w:rFonts w:ascii="Times New Roman" w:cs="Times New Roman" w:hAnsi="Times New Roman"/>
          <w:color w:val="000000"/>
          <w:sz w:val="24"/>
          <w:szCs w:val="24"/>
        </w:rPr>
        <w:t xml:space="preserve"> traditional system this 24.6</w:t>
      </w:r>
      <w:r>
        <w:rPr>
          <w:rFonts w:ascii="Times New Roman" w:cs="Times New Roman" w:hAnsi="Times New Roman"/>
          <w:color w:val="000000"/>
          <w:sz w:val="24"/>
          <w:szCs w:val="24"/>
        </w:rPr>
        <w:t xml:space="preserve"> l/s flow is irrigated.</w:t>
      </w:r>
    </w:p>
    <w:p>
      <w:pPr>
        <w:pStyle w:val="style0"/>
        <w:spacing w:lineRule="auto" w:line="360"/>
        <w:rPr>
          <w:rFonts w:ascii="Times New Roman" w:cs="Times New Roman" w:hAnsi="Times New Roman"/>
          <w:color w:val="000000"/>
          <w:sz w:val="24"/>
          <w:szCs w:val="24"/>
        </w:rPr>
      </w:pPr>
    </w:p>
    <w:bookmarkStart w:id="257" w:name="_Toc170920164"/>
    <w:p>
      <w:pPr>
        <w:pStyle w:val="style3"/>
        <w:rPr/>
      </w:pPr>
      <w:r>
        <w:t>Irrigation methods</w:t>
      </w:r>
      <w:bookmarkEnd w:id="257"/>
    </w:p>
    <w:p>
      <w:pPr>
        <w:pStyle w:val="style0"/>
        <w:spacing w:before="120" w:lineRule="auto" w:line="360"/>
        <w:jc w:val="both"/>
        <w:rPr>
          <w:rFonts w:ascii="Times New Roman" w:hAnsi="Times New Roman"/>
          <w:color w:val="000000"/>
          <w:sz w:val="24"/>
          <w:szCs w:val="24"/>
        </w:rPr>
      </w:pPr>
      <w:r>
        <w:rPr>
          <w:rFonts w:ascii="Times New Roman" w:hAnsi="Times New Roman"/>
          <w:color w:val="000000"/>
          <w:sz w:val="24"/>
          <w:szCs w:val="24"/>
        </w:rPr>
        <w:t>Among the various irrigation methods, surface irrigation method has been selected.  Of the surface irrigation methods furrow, and ring (basin) irrigation methods can be used to supply 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pPr>
        <w:pStyle w:val="style0"/>
        <w:autoSpaceDE w:val="false"/>
        <w:autoSpaceDN w:val="false"/>
        <w:adjustRightInd w:val="false"/>
        <w:spacing w:before="120" w:lineRule="auto" w:line="360"/>
        <w:jc w:val="both"/>
        <w:rPr>
          <w:rFonts w:ascii="Times New Roman" w:hAnsi="Times New Roman"/>
          <w:color w:val="000000"/>
          <w:sz w:val="24"/>
          <w:szCs w:val="24"/>
        </w:rPr>
      </w:pPr>
      <w:r>
        <w:rPr>
          <w:rFonts w:ascii="Times New Roman" w:hAnsi="Times New Roman"/>
          <w:color w:val="000000"/>
          <w:sz w:val="24"/>
          <w:szCs w:val="24"/>
        </w:rPr>
        <w:t xml:space="preserve">The method allows applying light irrigation and can be laid out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planting of crops. Rotational flow water distribution is also recommended for the project area.  </w:t>
      </w:r>
    </w:p>
    <w:bookmarkStart w:id="258" w:name="_Toc170920165"/>
    <w:p>
      <w:pPr>
        <w:pStyle w:val="style3"/>
        <w:rPr/>
      </w:pPr>
      <w:r>
        <w:t>Irrigation and drainage system layout</w:t>
      </w:r>
      <w:bookmarkEnd w:id="258"/>
    </w:p>
    <w:p>
      <w:pPr>
        <w:pStyle w:val="style0"/>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 xml:space="preserve">The irrigation system layout for the project is prepared taking the following points into consideration besides other factors. </w:t>
      </w:r>
    </w:p>
    <w:p>
      <w:pPr>
        <w:pStyle w:val="style0"/>
        <w:numPr>
          <w:ilvl w:val="0"/>
          <w:numId w:val="9"/>
        </w:numPr>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 xml:space="preserve">A primary concern in the layout of the system is that it serves the purpose of conveying and distributing water to the command area. </w:t>
      </w:r>
    </w:p>
    <w:p>
      <w:pPr>
        <w:pStyle w:val="style0"/>
        <w:numPr>
          <w:ilvl w:val="0"/>
          <w:numId w:val="9"/>
        </w:numPr>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 xml:space="preserve">The excavation and earth fill volumes not be excessive, otherwise the construction costs can be tremendous. </w:t>
      </w:r>
    </w:p>
    <w:p>
      <w:pPr>
        <w:pStyle w:val="style0"/>
        <w:numPr>
          <w:ilvl w:val="0"/>
          <w:numId w:val="9"/>
        </w:numPr>
        <w:autoSpaceDE w:val="false"/>
        <w:autoSpaceDN w:val="false"/>
        <w:adjustRightInd w:val="false"/>
        <w:spacing w:after="0" w:lineRule="auto" w:line="360"/>
        <w:jc w:val="both"/>
        <w:rPr>
          <w:rFonts w:ascii="Times New Roman" w:hAnsi="Times New Roman"/>
          <w:sz w:val="24"/>
          <w:szCs w:val="24"/>
        </w:rPr>
      </w:pPr>
      <w:r>
        <w:rPr>
          <w:rFonts w:ascii="Times New Roman" w:hAnsi="Times New Roman"/>
          <w:sz w:val="24"/>
          <w:szCs w:val="24"/>
        </w:rPr>
        <w:t>The selection of longitudinal bed slope is made taking into account the existing slopes of the terrain, so as to minimize deviations in canal routing.</w:t>
      </w:r>
    </w:p>
    <w:p>
      <w:pPr>
        <w:pStyle w:val="style0"/>
        <w:numPr>
          <w:ilvl w:val="0"/>
          <w:numId w:val="9"/>
        </w:numPr>
        <w:autoSpaceDE w:val="false"/>
        <w:autoSpaceDN w:val="false"/>
        <w:adjustRightInd w:val="false"/>
        <w:spacing w:after="0" w:lineRule="auto" w:line="360"/>
        <w:jc w:val="both"/>
        <w:rPr>
          <w:rFonts w:ascii="Times New Roman" w:hAnsi="Times New Roman"/>
          <w:color w:val="000000"/>
          <w:sz w:val="24"/>
          <w:szCs w:val="24"/>
        </w:rPr>
      </w:pPr>
      <w:r>
        <w:rPr>
          <w:rFonts w:ascii="Times New Roman" w:hAnsi="Times New Roman"/>
          <w:color w:val="000000"/>
          <w:sz w:val="24"/>
          <w:szCs w:val="24"/>
        </w:rPr>
        <w:t xml:space="preserve">Curves in canals should not be too sharp.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The proposed irrigation system layout comprises </w:t>
      </w:r>
      <w:r>
        <w:rPr>
          <w:rFonts w:ascii="Times New Roman" w:hAnsi="Times New Roman"/>
          <w:sz w:val="24"/>
          <w:szCs w:val="24"/>
        </w:rPr>
        <w:t>one</w:t>
      </w:r>
      <w:r>
        <w:rPr>
          <w:rFonts w:ascii="Times New Roman" w:hAnsi="Times New Roman"/>
          <w:sz w:val="24"/>
          <w:szCs w:val="24"/>
        </w:rPr>
        <w:t xml:space="preserve"> Main</w:t>
      </w:r>
      <w:r>
        <w:rPr>
          <w:rFonts w:ascii="Times New Roman" w:hAnsi="Times New Roman"/>
          <w:color w:val="ff0000"/>
          <w:sz w:val="24"/>
          <w:szCs w:val="24"/>
        </w:rPr>
        <w:t xml:space="preserve">, </w:t>
      </w:r>
      <w:r>
        <w:rPr>
          <w:rFonts w:ascii="Times New Roman" w:hAnsi="Times New Roman"/>
          <w:sz w:val="24"/>
          <w:szCs w:val="24"/>
        </w:rPr>
        <w:t xml:space="preserve">Canals as shown on the layout Drawings. The main canal runs for most of its length parallel to the contours and several changes of direction are necessary to follow the topography. The main canal is masonry lined for a length of </w:t>
      </w:r>
      <w:r>
        <w:rPr>
          <w:rFonts w:ascii="Times New Roman" w:hAnsi="Times New Roman"/>
          <w:sz w:val="24"/>
          <w:szCs w:val="24"/>
        </w:rPr>
        <w:t>750</w:t>
      </w:r>
      <w:r>
        <w:rPr>
          <w:rFonts w:ascii="Times New Roman" w:hAnsi="Times New Roman"/>
          <w:sz w:val="24"/>
          <w:szCs w:val="24"/>
        </w:rPr>
        <w:t>m from the weir outlet. It is lined so as to make maintenance easy since this part of the canal may be subjected to flooding during high flood flows along the main canal reach.</w:t>
      </w:r>
    </w:p>
    <w:bookmarkStart w:id="259" w:name="_Toc170920166"/>
    <w:p>
      <w:pPr>
        <w:pStyle w:val="style3"/>
        <w:numPr>
          <w:ilvl w:val="0"/>
          <w:numId w:val="0"/>
        </w:numPr>
        <w:ind w:left="900"/>
        <w:rPr/>
      </w:pPr>
      <w:r>
        <w:t>Conveyance System</w:t>
      </w:r>
      <w:bookmarkEnd w:id="259"/>
    </w:p>
    <w:p>
      <w:pPr>
        <w:pStyle w:val="style0"/>
        <w:tabs>
          <w:tab w:val="left" w:leader="none" w:pos="1320"/>
        </w:tabs>
        <w:spacing w:lineRule="auto" w:line="360"/>
        <w:jc w:val="both"/>
        <w:rPr>
          <w:rFonts w:ascii="Times New Roman" w:hAnsi="Times New Roman"/>
          <w:sz w:val="24"/>
          <w:szCs w:val="24"/>
        </w:rPr>
      </w:pPr>
      <w:r>
        <w:rPr>
          <w:rFonts w:ascii="Times New Roman" w:hAnsi="Times New Roman"/>
          <w:color w:val="000000"/>
          <w:sz w:val="24"/>
          <w:szCs w:val="24"/>
        </w:rPr>
        <w:t xml:space="preserve">The irrigation water will be obtained from </w:t>
      </w:r>
      <w:r>
        <w:rPr>
          <w:rFonts w:ascii="Times New Roman" w:hAnsi="Times New Roman"/>
          <w:color w:val="000000"/>
          <w:sz w:val="24"/>
          <w:szCs w:val="24"/>
        </w:rPr>
        <w:t>Shashatye</w:t>
      </w:r>
      <w:r>
        <w:rPr>
          <w:rFonts w:ascii="Times New Roman" w:hAnsi="Times New Roman"/>
          <w:color w:val="000000"/>
          <w:sz w:val="24"/>
          <w:szCs w:val="24"/>
        </w:rPr>
        <w:t xml:space="preserve"> River by constructing diversion weir and conveying the water through earthen and lined canals (MC) and then leading to field canals; and </w:t>
      </w:r>
      <w:r>
        <w:rPr>
          <w:rFonts w:ascii="Times New Roman" w:hAnsi="Times New Roman"/>
          <w:color w:val="000000"/>
          <w:sz w:val="24"/>
          <w:szCs w:val="24"/>
        </w:rPr>
        <w:t>finally,</w:t>
      </w:r>
      <w:r>
        <w:rPr>
          <w:rFonts w:ascii="Times New Roman" w:hAnsi="Times New Roman"/>
          <w:color w:val="000000"/>
          <w:sz w:val="24"/>
          <w:szCs w:val="24"/>
        </w:rPr>
        <w:t xml:space="preserve"> irrigation takes place mostly in furrows.</w:t>
      </w:r>
    </w:p>
    <w:p>
      <w:pPr>
        <w:pStyle w:val="style0"/>
        <w:tabs>
          <w:tab w:val="left" w:leader="none" w:pos="1320"/>
        </w:tabs>
        <w:spacing w:lineRule="auto" w:line="360"/>
        <w:jc w:val="both"/>
        <w:rPr>
          <w:rFonts w:ascii="Times New Roman" w:hAnsi="Times New Roman"/>
          <w:sz w:val="24"/>
          <w:szCs w:val="24"/>
        </w:rPr>
      </w:pPr>
      <w:r>
        <w:rPr>
          <w:rFonts w:ascii="Times New Roman" w:hAnsi="Times New Roman"/>
          <w:sz w:val="24"/>
          <w:szCs w:val="24"/>
        </w:rPr>
        <w:t xml:space="preserve">The conveyance system consists of </w:t>
      </w:r>
      <w:r>
        <w:rPr>
          <w:rFonts w:ascii="Times New Roman" w:hAnsi="Times New Roman"/>
          <w:sz w:val="24"/>
          <w:szCs w:val="24"/>
        </w:rPr>
        <w:t>One</w:t>
      </w:r>
      <w:r>
        <w:rPr>
          <w:rFonts w:ascii="Times New Roman" w:hAnsi="Times New Roman"/>
          <w:sz w:val="24"/>
          <w:szCs w:val="24"/>
        </w:rPr>
        <w:t xml:space="preserve"> Main Canal to irrigate total command area of </w:t>
      </w:r>
      <w:r>
        <w:rPr>
          <w:rFonts w:ascii="Times New Roman" w:hAnsi="Times New Roman"/>
          <w:sz w:val="24"/>
          <w:szCs w:val="24"/>
        </w:rPr>
        <w:t>20</w:t>
      </w:r>
      <w:r>
        <w:rPr>
          <w:rFonts w:ascii="Times New Roman" w:hAnsi="Times New Roman"/>
          <w:sz w:val="24"/>
          <w:szCs w:val="24"/>
        </w:rPr>
        <w:t xml:space="preserve"> ha. The main canal starts from th</w:t>
      </w:r>
      <w:r>
        <w:rPr>
          <w:rFonts w:ascii="Times New Roman" w:hAnsi="Times New Roman"/>
          <w:sz w:val="24"/>
          <w:szCs w:val="24"/>
        </w:rPr>
        <w:t>e Water abstraction site on the</w:t>
      </w:r>
      <w:r>
        <w:rPr>
          <w:rFonts w:ascii="Times New Roman" w:hAnsi="Times New Roman"/>
          <w:sz w:val="24"/>
          <w:szCs w:val="24"/>
        </w:rPr>
        <w:t xml:space="preserve"> right side co</w:t>
      </w:r>
      <w:r>
        <w:rPr>
          <w:rFonts w:ascii="Times New Roman" w:hAnsi="Times New Roman"/>
          <w:sz w:val="24"/>
          <w:szCs w:val="24"/>
        </w:rPr>
        <w:t>nvey water for a length of 750</w:t>
      </w:r>
      <w:r>
        <w:rPr>
          <w:rFonts w:ascii="Times New Roman" w:hAnsi="Times New Roman"/>
          <w:sz w:val="24"/>
          <w:szCs w:val="24"/>
        </w:rPr>
        <w:t xml:space="preserve">m </w:t>
      </w:r>
    </w:p>
    <w:bookmarkStart w:id="260" w:name="_Toc170920167"/>
    <w:p>
      <w:pPr>
        <w:pStyle w:val="style2"/>
        <w:rPr/>
      </w:pPr>
      <w:r>
        <w:t>Design of the canal system</w:t>
      </w:r>
      <w:bookmarkEnd w:id="260"/>
    </w:p>
    <w:bookmarkStart w:id="261" w:name="_Toc170920168"/>
    <w:p>
      <w:pPr>
        <w:pStyle w:val="style3"/>
        <w:numPr>
          <w:ilvl w:val="0"/>
          <w:numId w:val="0"/>
        </w:numPr>
        <w:ind w:left="900"/>
        <w:rPr/>
      </w:pPr>
      <w:r>
        <w:t>Main Canal</w:t>
      </w:r>
      <w:bookmarkEnd w:id="261"/>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The canal capacity was determined based on crop water requirements prepared for the proposed cropping pattern.  The maximum design capacity of the main canal adopted for </w:t>
      </w:r>
      <w:r>
        <w:rPr>
          <w:rFonts w:ascii="Times New Roman" w:hAnsi="Times New Roman"/>
          <w:sz w:val="24"/>
          <w:szCs w:val="24"/>
        </w:rPr>
        <w:t>20</w:t>
      </w:r>
      <w:r>
        <w:rPr>
          <w:rFonts w:ascii="Times New Roman" w:hAnsi="Times New Roman"/>
          <w:sz w:val="24"/>
          <w:szCs w:val="24"/>
        </w:rPr>
        <w:t xml:space="preserve"> ha is </w:t>
      </w:r>
      <w:r>
        <w:rPr>
          <w:rFonts w:ascii="Times New Roman" w:hAnsi="Times New Roman"/>
          <w:sz w:val="24"/>
          <w:szCs w:val="24"/>
        </w:rPr>
        <w:t>24</w:t>
      </w:r>
      <w:r>
        <w:rPr>
          <w:rFonts w:ascii="Times New Roman" w:hAnsi="Times New Roman"/>
          <w:sz w:val="24"/>
          <w:szCs w:val="24"/>
        </w:rPr>
        <w:t xml:space="preserve"> l/sec based on a duty of 1.</w:t>
      </w:r>
      <w:r>
        <w:rPr>
          <w:rFonts w:ascii="Times New Roman" w:hAnsi="Times New Roman"/>
          <w:sz w:val="24"/>
          <w:szCs w:val="24"/>
        </w:rPr>
        <w:t>2</w:t>
      </w:r>
      <w:r>
        <w:rPr>
          <w:rFonts w:ascii="Times New Roman" w:hAnsi="Times New Roman"/>
          <w:sz w:val="24"/>
          <w:szCs w:val="24"/>
        </w:rPr>
        <w:t xml:space="preserve"> l/sec/ha for </w:t>
      </w:r>
      <w:r>
        <w:rPr>
          <w:rFonts w:ascii="Times New Roman" w:hAnsi="Times New Roman"/>
          <w:sz w:val="24"/>
          <w:szCs w:val="24"/>
        </w:rPr>
        <w:t>18</w:t>
      </w:r>
      <w:r>
        <w:rPr>
          <w:rFonts w:ascii="Times New Roman" w:hAnsi="Times New Roman"/>
          <w:sz w:val="24"/>
          <w:szCs w:val="24"/>
        </w:rPr>
        <w:t xml:space="preserve"> hour</w:t>
      </w:r>
      <w:r>
        <w:rPr>
          <w:rFonts w:ascii="Times New Roman" w:hAnsi="Times New Roman"/>
          <w:sz w:val="24"/>
          <w:szCs w:val="24"/>
        </w:rPr>
        <w:t>s</w:t>
      </w:r>
      <w:r>
        <w:rPr>
          <w:rFonts w:ascii="Times New Roman" w:hAnsi="Times New Roman"/>
          <w:sz w:val="24"/>
          <w:szCs w:val="24"/>
        </w:rPr>
        <w:t xml:space="preserve"> daily irrigation cycle with </w:t>
      </w:r>
      <w:r>
        <w:rPr>
          <w:rFonts w:ascii="Times New Roman" w:hAnsi="Times New Roman"/>
          <w:color w:val="000000"/>
          <w:sz w:val="24"/>
          <w:szCs w:val="24"/>
        </w:rPr>
        <w:t>49%</w:t>
      </w:r>
      <w:r>
        <w:rPr>
          <w:rFonts w:ascii="Times New Roman" w:hAnsi="Times New Roman"/>
          <w:sz w:val="24"/>
          <w:szCs w:val="24"/>
        </w:rPr>
        <w:t xml:space="preserve"> efficiency.  For the </w:t>
      </w:r>
      <w:r>
        <w:rPr>
          <w:rFonts w:ascii="Times New Roman" w:hAnsi="Times New Roman"/>
          <w:color w:val="000000"/>
          <w:sz w:val="24"/>
          <w:szCs w:val="24"/>
        </w:rPr>
        <w:t xml:space="preserve">first </w:t>
      </w:r>
      <w:r>
        <w:rPr>
          <w:rFonts w:ascii="Times New Roman" w:hAnsi="Times New Roman"/>
          <w:color w:val="000000"/>
          <w:sz w:val="24"/>
          <w:szCs w:val="24"/>
        </w:rPr>
        <w:t>main canals 0.75</w:t>
      </w:r>
      <w:r>
        <w:rPr>
          <w:rFonts w:ascii="Times New Roman" w:hAnsi="Times New Roman"/>
          <w:color w:val="000000"/>
          <w:sz w:val="24"/>
          <w:szCs w:val="24"/>
        </w:rPr>
        <w:t>km</w:t>
      </w:r>
      <w:r>
        <w:rPr>
          <w:rFonts w:ascii="Times New Roman" w:hAnsi="Times New Roman"/>
          <w:sz w:val="24"/>
          <w:szCs w:val="24"/>
        </w:rPr>
        <w:t xml:space="preserve"> length, it is masonry lined and rectangular in shape. </w:t>
      </w:r>
    </w:p>
    <w:p>
      <w:pPr>
        <w:pStyle w:val="style0"/>
        <w:spacing w:lineRule="auto" w:line="360"/>
        <w:jc w:val="both"/>
        <w:rPr>
          <w:rFonts w:ascii="Times New Roman" w:eastAsia="Times New Roman" w:hAnsi="Times New Roman"/>
          <w:sz w:val="24"/>
          <w:szCs w:val="24"/>
        </w:rPr>
      </w:pPr>
      <w:r>
        <w:rPr>
          <w:rFonts w:ascii="Times New Roman" w:eastAsia="Times New Roman" w:hAnsi="Times New Roman"/>
          <w:sz w:val="24"/>
          <w:szCs w:val="24"/>
        </w:rPr>
        <w:t xml:space="preserve">The main canals are designed for a discharge of </w:t>
      </w:r>
      <w:r>
        <w:rPr>
          <w:rFonts w:ascii="Times New Roman" w:eastAsia="Times New Roman" w:hAnsi="Times New Roman"/>
          <w:sz w:val="24"/>
          <w:szCs w:val="24"/>
        </w:rPr>
        <w:t>24</w:t>
      </w:r>
      <w:r>
        <w:rPr>
          <w:rFonts w:ascii="Times New Roman" w:eastAsia="Times New Roman" w:hAnsi="Times New Roman"/>
          <w:sz w:val="24"/>
          <w:szCs w:val="24"/>
        </w:rPr>
        <w:t xml:space="preserve"> l/s considering </w:t>
      </w:r>
      <w:r>
        <w:rPr>
          <w:rFonts w:ascii="Times New Roman" w:eastAsia="Times New Roman" w:hAnsi="Times New Roman"/>
          <w:sz w:val="24"/>
          <w:szCs w:val="24"/>
        </w:rPr>
        <w:t>18</w:t>
      </w:r>
      <w:r>
        <w:rPr>
          <w:rFonts w:ascii="Times New Roman" w:eastAsia="Times New Roman" w:hAnsi="Times New Roman"/>
          <w:sz w:val="24"/>
          <w:szCs w:val="24"/>
        </w:rPr>
        <w:t xml:space="preserve"> hours of irrigation operation season in most periods and depending on the site-specific condition, appropriate canal longitudinal slope is provided. The soil condition of the canals route is along thin soil depth overlay coarse aggregates. To avoid all such challenges, two main canals are masonry lined for the following factors:</w:t>
      </w:r>
    </w:p>
    <w:p>
      <w:pPr>
        <w:pStyle w:val="style0"/>
        <w:numPr>
          <w:ilvl w:val="0"/>
          <w:numId w:val="19"/>
        </w:numPr>
        <w:spacing w:lineRule="auto" w:line="360"/>
        <w:jc w:val="both"/>
        <w:contextualSpacing/>
        <w:rPr>
          <w:rFonts w:ascii="Times New Roman" w:eastAsia="Times New Roman" w:hAnsi="Times New Roman"/>
          <w:sz w:val="24"/>
          <w:szCs w:val="24"/>
        </w:rPr>
      </w:pPr>
      <w:r>
        <w:rPr>
          <w:rFonts w:ascii="Times New Roman" w:eastAsia="Times New Roman" w:hAnsi="Times New Roman"/>
          <w:sz w:val="24"/>
          <w:szCs w:val="24"/>
        </w:rPr>
        <w:t>To avoid regular maintenance of the canal and difficulty to keep the original slope of the canal during maintenance period</w:t>
      </w:r>
    </w:p>
    <w:p>
      <w:pPr>
        <w:pStyle w:val="style0"/>
        <w:numPr>
          <w:ilvl w:val="0"/>
          <w:numId w:val="19"/>
        </w:numPr>
        <w:spacing w:lineRule="auto" w:line="360"/>
        <w:jc w:val="both"/>
        <w:contextualSpacing/>
        <w:rPr>
          <w:rFonts w:ascii="Times New Roman" w:eastAsia="Times New Roman" w:hAnsi="Times New Roman"/>
          <w:sz w:val="24"/>
          <w:szCs w:val="24"/>
        </w:rPr>
      </w:pPr>
      <w:r>
        <w:rPr>
          <w:rFonts w:ascii="Times New Roman" w:eastAsia="Times New Roman" w:hAnsi="Times New Roman"/>
          <w:sz w:val="24"/>
          <w:szCs w:val="24"/>
        </w:rPr>
        <w:t>To save the reach time at the tail part and to avoid social conflicts</w:t>
      </w:r>
    </w:p>
    <w:p>
      <w:pPr>
        <w:pStyle w:val="style0"/>
        <w:numPr>
          <w:ilvl w:val="0"/>
          <w:numId w:val="19"/>
        </w:numPr>
        <w:spacing w:lineRule="auto" w:line="360"/>
        <w:jc w:val="both"/>
        <w:contextualSpacing/>
        <w:rPr>
          <w:rFonts w:ascii="Times New Roman" w:eastAsia="Times New Roman" w:hAnsi="Times New Roman"/>
          <w:sz w:val="24"/>
          <w:szCs w:val="24"/>
        </w:rPr>
      </w:pPr>
      <w:r>
        <w:rPr>
          <w:rFonts w:ascii="Times New Roman" w:eastAsia="Times New Roman" w:hAnsi="Times New Roman"/>
          <w:sz w:val="24"/>
          <w:szCs w:val="24"/>
        </w:rPr>
        <w:t>To protect the head users from easy bank breaching during low flow periods and nighttime</w:t>
      </w:r>
    </w:p>
    <w:p>
      <w:pPr>
        <w:pStyle w:val="style0"/>
        <w:numPr>
          <w:ilvl w:val="0"/>
          <w:numId w:val="19"/>
        </w:numPr>
        <w:spacing w:lineRule="auto" w:line="360"/>
        <w:jc w:val="both"/>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As the construction materials of natural rock quarry site and sand are available in the vicinity area.</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increase the conveyance efficiency of the flowing water through this canal and minimize the water shortage.</w:t>
      </w:r>
    </w:p>
    <w:p>
      <w:pPr>
        <w:pStyle w:val="style0"/>
        <w:spacing w:after="0" w:lineRule="auto" w:line="360"/>
        <w:jc w:val="both"/>
        <w:rPr>
          <w:rFonts w:ascii="Times New Roman" w:eastAsia="Times New Roman" w:hAnsi="Times New Roman"/>
          <w:sz w:val="24"/>
          <w:szCs w:val="24"/>
        </w:rPr>
      </w:pPr>
    </w:p>
    <w:bookmarkStart w:id="262" w:name="_Toc170920169"/>
    <w:p>
      <w:pPr>
        <w:pStyle w:val="style3"/>
        <w:numPr>
          <w:ilvl w:val="0"/>
          <w:numId w:val="0"/>
        </w:numPr>
        <w:ind w:left="900"/>
        <w:rPr/>
      </w:pPr>
      <w:r>
        <w:t>Design of canal</w:t>
      </w:r>
      <w:bookmarkEnd w:id="262"/>
      <w:r>
        <w:t xml:space="preserve"> </w:t>
      </w:r>
    </w:p>
    <w:p>
      <w:pPr>
        <w:pStyle w:val="style0"/>
        <w:spacing w:lineRule="auto" w:line="360"/>
        <w:jc w:val="both"/>
        <w:rPr>
          <w:b/>
          <w:sz w:val="36"/>
        </w:rPr>
      </w:pPr>
      <w:r>
        <w:rPr>
          <w:rFonts w:ascii="Times New Roman" w:cs="Times New Roman" w:eastAsia="Times New Roman" w:hAnsi="Times New Roman"/>
          <w:sz w:val="24"/>
          <w:lang w:val="en-GB" w:eastAsia="en-GB"/>
        </w:rPr>
        <w:t xml:space="preserve">The total main canal length is </w:t>
      </w:r>
      <w:r>
        <w:rPr>
          <w:rFonts w:ascii="Times New Roman" w:cs="Times New Roman" w:eastAsia="Times New Roman" w:hAnsi="Times New Roman"/>
          <w:sz w:val="24"/>
          <w:lang w:val="en-GB" w:eastAsia="en-GB"/>
        </w:rPr>
        <w:t>750</w:t>
      </w:r>
      <w:r>
        <w:rPr>
          <w:rFonts w:ascii="Times New Roman" w:cs="Times New Roman" w:eastAsia="Times New Roman" w:hAnsi="Times New Roman"/>
          <w:sz w:val="24"/>
          <w:lang w:val="en-GB" w:eastAsia="en-GB"/>
        </w:rPr>
        <w:t xml:space="preserve"> m and it is aligned by the contour. Hence, to approximate to the standards different approaches are used such as using different slope for by </w:t>
      </w:r>
      <w:r>
        <w:rPr>
          <w:rFonts w:ascii="Times New Roman" w:cs="Times New Roman" w:eastAsia="Times New Roman" w:hAnsi="Times New Roman"/>
          <w:sz w:val="24"/>
          <w:lang w:val="en-GB" w:eastAsia="en-GB"/>
        </w:rPr>
        <w:t xml:space="preserve">dividing canal reaches </w:t>
      </w:r>
      <w:r>
        <w:rPr>
          <w:rFonts w:ascii="Times New Roman" w:cs="Times New Roman" w:eastAsia="Times New Roman" w:hAnsi="Times New Roman"/>
          <w:sz w:val="24"/>
          <w:lang w:val="en-GB" w:eastAsia="en-GB"/>
        </w:rPr>
        <w:t>with topographical arran</w:t>
      </w:r>
      <w:r>
        <w:rPr>
          <w:rFonts w:ascii="Times New Roman" w:cs="Times New Roman" w:eastAsia="Times New Roman" w:hAnsi="Times New Roman"/>
          <w:sz w:val="24"/>
          <w:lang w:val="en-GB" w:eastAsia="en-GB"/>
        </w:rPr>
        <w:t>gement.but from the factor of diferent soil propertiy there is diferen</w:t>
      </w:r>
      <w:r>
        <w:rPr>
          <w:rFonts w:ascii="Times New Roman" w:cs="Times New Roman" w:eastAsia="Times New Roman" w:hAnsi="Times New Roman"/>
          <w:sz w:val="24"/>
          <w:lang w:val="en-GB" w:eastAsia="en-GB"/>
        </w:rPr>
        <w:t>t loss so we l</w:t>
      </w:r>
      <w:r>
        <w:rPr>
          <w:rFonts w:ascii="Times New Roman" w:cs="Times New Roman" w:eastAsia="Times New Roman" w:hAnsi="Times New Roman"/>
          <w:sz w:val="24"/>
          <w:lang w:val="en-GB" w:eastAsia="en-GB"/>
        </w:rPr>
        <w:t>inend 750</w:t>
      </w:r>
      <w:r>
        <w:rPr>
          <w:rFonts w:ascii="Times New Roman" w:cs="Times New Roman" w:eastAsia="Times New Roman" w:hAnsi="Times New Roman"/>
          <w:sz w:val="24"/>
          <w:lang w:val="en-GB" w:eastAsia="en-GB"/>
        </w:rPr>
        <w:t>m.</w:t>
      </w:r>
      <w:r>
        <w:rPr>
          <w:rFonts w:ascii="Times New Roman" w:hAnsi="Times New Roman"/>
          <w:sz w:val="24"/>
          <w:szCs w:val="24"/>
        </w:rPr>
        <w:t>The head regulator (off-take) is a structure at the head of a canal taking off</w:t>
      </w:r>
      <w:r>
        <w:rPr>
          <w:rFonts w:ascii="Times New Roman" w:hAnsi="Times New Roman"/>
          <w:sz w:val="24"/>
          <w:szCs w:val="24"/>
        </w:rPr>
        <w:t xml:space="preserve"> water from a reservoir</w:t>
      </w:r>
      <w:r>
        <w:rPr>
          <w:rFonts w:ascii="Times New Roman" w:hAnsi="Times New Roman"/>
          <w:sz w:val="24"/>
          <w:szCs w:val="24"/>
        </w:rPr>
        <w:t xml:space="preserve"> behind a weir. </w:t>
      </w:r>
    </w:p>
    <w:p>
      <w:pPr>
        <w:pStyle w:val="style0"/>
        <w:numPr>
          <w:ilvl w:val="0"/>
          <w:numId w:val="18"/>
        </w:numPr>
        <w:spacing w:after="0" w:lineRule="auto" w:line="360"/>
        <w:ind w:left="972" w:hanging="252"/>
        <w:jc w:val="both"/>
        <w:rPr>
          <w:rFonts w:ascii="Times New Roman" w:hAnsi="Times New Roman"/>
          <w:sz w:val="24"/>
          <w:szCs w:val="24"/>
        </w:rPr>
      </w:pPr>
      <w:r>
        <w:rPr>
          <w:rFonts w:ascii="Times New Roman" w:hAnsi="Times New Roman"/>
          <w:sz w:val="24"/>
          <w:szCs w:val="24"/>
        </w:rPr>
        <w:t>regulate supply in the canal</w:t>
      </w:r>
    </w:p>
    <w:p>
      <w:pPr>
        <w:pStyle w:val="style0"/>
        <w:numPr>
          <w:ilvl w:val="0"/>
          <w:numId w:val="18"/>
        </w:numPr>
        <w:spacing w:after="0" w:lineRule="auto" w:line="360"/>
        <w:ind w:left="972" w:hanging="252"/>
        <w:jc w:val="both"/>
        <w:rPr>
          <w:rFonts w:ascii="Times New Roman" w:hAnsi="Times New Roman"/>
          <w:sz w:val="24"/>
          <w:szCs w:val="24"/>
        </w:rPr>
      </w:pPr>
      <w:r>
        <w:rPr>
          <w:rFonts w:ascii="Times New Roman" w:hAnsi="Times New Roman"/>
          <w:sz w:val="24"/>
          <w:szCs w:val="24"/>
        </w:rPr>
        <w:t>control the entry of silt in the canal and</w:t>
      </w:r>
    </w:p>
    <w:p>
      <w:pPr>
        <w:pStyle w:val="style0"/>
        <w:numPr>
          <w:ilvl w:val="0"/>
          <w:numId w:val="18"/>
        </w:numPr>
        <w:spacing w:after="0" w:lineRule="auto" w:line="360"/>
        <w:ind w:left="972" w:hanging="252"/>
        <w:jc w:val="both"/>
        <w:rPr>
          <w:rFonts w:ascii="Times New Roman" w:hAnsi="Times New Roman"/>
          <w:sz w:val="24"/>
          <w:szCs w:val="24"/>
        </w:rPr>
      </w:pPr>
      <w:r>
        <w:rPr>
          <w:rFonts w:ascii="Times New Roman" w:hAnsi="Times New Roman"/>
          <w:sz w:val="24"/>
          <w:szCs w:val="24"/>
        </w:rPr>
        <w:t>shut out river flood</w:t>
      </w:r>
    </w:p>
    <w:bookmarkStart w:id="263" w:name="_Toc170920170"/>
    <w:p>
      <w:pPr>
        <w:pStyle w:val="style3"/>
        <w:rPr>
          <w:sz w:val="32"/>
          <w:szCs w:val="24"/>
        </w:rPr>
      </w:pPr>
      <w:r>
        <w:t>Canal outlet level</w:t>
      </w:r>
      <w:bookmarkEnd w:id="263"/>
    </w:p>
    <w:p>
      <w:pPr>
        <w:pStyle w:val="style0"/>
        <w:spacing w:lineRule="auto" w:line="360"/>
        <w:jc w:val="both"/>
        <w:rPr>
          <w:rFonts w:ascii="Times New Roman" w:hAnsi="Times New Roman"/>
          <w:color w:val="000000"/>
        </w:rPr>
      </w:pPr>
      <w:r>
        <w:rPr>
          <w:rFonts w:ascii="Times New Roman" w:hAnsi="Times New Roman"/>
          <w:color w:val="000000"/>
        </w:rPr>
        <w:t>The sill level of this head regulator is fixed from different angle observations. This level is fixed based on the optimum route alignment and the maximum irrigated command area level including minor and major losses criteria</w:t>
      </w:r>
      <w:r>
        <w:rPr>
          <w:rFonts w:ascii="Times New Roman" w:hAnsi="Times New Roman"/>
          <w:color w:val="000000"/>
        </w:rPr>
        <w:t>. Based on this condition;</w:t>
      </w:r>
    </w:p>
    <w:p>
      <w:pPr>
        <w:pStyle w:val="style0"/>
        <w:contextualSpacing/>
        <w:rPr>
          <w:rFonts w:ascii="Times New Roman" w:hAnsi="Times New Roman"/>
          <w:sz w:val="24"/>
          <w:szCs w:val="24"/>
        </w:rPr>
      </w:pPr>
      <w:r>
        <w:rPr>
          <w:rFonts w:ascii="Garamond" w:cs="Arial" w:eastAsia="Times New Roman" w:hAnsi="Garamond"/>
          <w:sz w:val="24"/>
          <w:szCs w:val="24"/>
        </w:rPr>
        <w:t xml:space="preserve">Intake level </w:t>
      </w:r>
      <w:r>
        <w:rPr>
          <w:rFonts w:ascii="Times New Roman" w:hAnsi="Times New Roman"/>
          <w:sz w:val="24"/>
          <w:szCs w:val="24"/>
        </w:rPr>
        <w:t>=max</w:t>
      </w:r>
      <w:r>
        <w:rPr>
          <w:rFonts w:ascii="Times New Roman" w:hAnsi="Times New Roman"/>
          <w:sz w:val="24"/>
          <w:szCs w:val="24"/>
        </w:rPr>
        <w:t xml:space="preserve"> </w:t>
      </w:r>
      <w:r>
        <w:rPr>
          <w:rFonts w:ascii="Times New Roman" w:hAnsi="Times New Roman"/>
          <w:sz w:val="24"/>
          <w:szCs w:val="24"/>
        </w:rPr>
        <w:t>command area +elevation head loss along the canal</w:t>
      </w:r>
    </w:p>
    <w:p>
      <w:pPr>
        <w:pStyle w:val="style0"/>
        <w:tabs>
          <w:tab w:val="left" w:leader="none" w:pos="5259"/>
        </w:tabs>
        <w:ind w:left="720"/>
        <w:contextualSpacing/>
        <w:rPr>
          <w:rFonts w:ascii="Times New Roman" w:hAnsi="Times New Roman"/>
          <w:color w:val="ff0000"/>
          <w:sz w:val="24"/>
          <w:szCs w:val="24"/>
        </w:rPr>
      </w:pPr>
      <w:r>
        <w:rPr>
          <w:rFonts w:ascii="Times New Roman" w:hAnsi="Times New Roman"/>
          <w:b/>
          <w:color w:val="ff0000"/>
          <w:sz w:val="24"/>
          <w:szCs w:val="24"/>
        </w:rPr>
        <w:t xml:space="preserve">= </w:t>
      </w:r>
      <w:r>
        <w:rPr>
          <w:rFonts w:ascii="Times New Roman" w:hAnsi="Times New Roman"/>
          <w:bCs/>
          <w:sz w:val="24"/>
          <w:szCs w:val="24"/>
        </w:rPr>
        <w:t>2037.45masl+</w:t>
      </w:r>
      <w:r>
        <w:rPr>
          <w:rFonts w:ascii="Times New Roman" w:hAnsi="Times New Roman"/>
          <w:bCs/>
          <w:color w:val="000000"/>
          <w:sz w:val="24"/>
          <w:szCs w:val="24"/>
        </w:rPr>
        <w:t>0.205</w:t>
      </w:r>
      <w:r>
        <w:rPr>
          <w:rFonts w:ascii="Times New Roman" w:hAnsi="Times New Roman"/>
          <w:bCs/>
          <w:sz w:val="24"/>
          <w:szCs w:val="24"/>
        </w:rPr>
        <w:t>=2037.66</w:t>
      </w:r>
      <w:r>
        <w:rPr>
          <w:rFonts w:ascii="Garamond" w:cs="Arial" w:eastAsia="Times New Roman" w:hAnsi="Garamond"/>
          <w:sz w:val="24"/>
          <w:szCs w:val="24"/>
        </w:rPr>
        <w:tab/>
      </w:r>
    </w:p>
    <w:p>
      <w:pPr>
        <w:pStyle w:val="style0"/>
        <w:numPr>
          <w:ilvl w:val="0"/>
          <w:numId w:val="21"/>
        </w:numPr>
        <w:tabs>
          <w:tab w:val="left" w:leader="none" w:pos="900"/>
        </w:tabs>
        <w:spacing w:lineRule="auto" w:line="360"/>
        <w:ind w:left="900" w:firstLine="0"/>
        <w:jc w:val="both"/>
        <w:rPr>
          <w:rFonts w:ascii="Times New Roman" w:hAnsi="Times New Roman"/>
          <w:sz w:val="24"/>
          <w:szCs w:val="24"/>
        </w:rPr>
      </w:pPr>
      <w:r>
        <w:rPr>
          <w:rFonts w:ascii="Times New Roman" w:hAnsi="Times New Roman"/>
          <w:sz w:val="24"/>
          <w:szCs w:val="24"/>
        </w:rPr>
        <w:t>Maximum command area</w:t>
      </w:r>
    </w:p>
    <w:p>
      <w:pPr>
        <w:pStyle w:val="style0"/>
        <w:tabs>
          <w:tab w:val="left" w:leader="none" w:pos="900"/>
        </w:tabs>
        <w:spacing w:lineRule="auto" w:line="360"/>
        <w:ind w:left="900"/>
        <w:jc w:val="both"/>
        <w:rPr>
          <w:rFonts w:ascii="Times New Roman" w:hAnsi="Times New Roman"/>
          <w:b/>
          <w:sz w:val="24"/>
          <w:szCs w:val="24"/>
        </w:rPr>
      </w:pPr>
      <w:r>
        <w:rPr>
          <w:rFonts w:ascii="Times New Roman" w:hAnsi="Times New Roman"/>
          <w:sz w:val="24"/>
          <w:szCs w:val="24"/>
        </w:rPr>
        <w:t>From the above data</w:t>
      </w:r>
      <w:r>
        <w:rPr>
          <w:rFonts w:ascii="Times New Roman" w:hAnsi="Times New Roman"/>
          <w:b/>
          <w:sz w:val="24"/>
          <w:szCs w:val="24"/>
        </w:rPr>
        <w:t>:-</w:t>
      </w:r>
    </w:p>
    <w:p>
      <w:pPr>
        <w:pStyle w:val="style0"/>
        <w:numPr>
          <w:ilvl w:val="0"/>
          <w:numId w:val="10"/>
        </w:numPr>
        <w:tabs>
          <w:tab w:val="left" w:leader="none" w:pos="900"/>
        </w:tabs>
        <w:spacing w:lineRule="auto" w:line="360"/>
        <w:jc w:val="both"/>
        <w:rPr>
          <w:rFonts w:ascii="Times New Roman" w:hAnsi="Times New Roman"/>
          <w:sz w:val="24"/>
          <w:szCs w:val="24"/>
        </w:rPr>
      </w:pPr>
      <w:r>
        <w:rPr>
          <w:rFonts w:ascii="Times New Roman" w:hAnsi="Times New Roman"/>
          <w:sz w:val="24"/>
          <w:szCs w:val="24"/>
        </w:rPr>
        <w:t>Base flow – 26.4</w:t>
      </w:r>
      <w:r>
        <w:rPr>
          <w:rFonts w:ascii="Times New Roman" w:hAnsi="Times New Roman"/>
          <w:sz w:val="24"/>
          <w:szCs w:val="24"/>
        </w:rPr>
        <w:t xml:space="preserve"> l/s</w:t>
      </w:r>
      <w:r>
        <w:rPr>
          <w:rFonts w:ascii="Times New Roman" w:hAnsi="Times New Roman"/>
          <w:sz w:val="24"/>
          <w:szCs w:val="24"/>
        </w:rPr>
        <w:t xml:space="preserve"> from this </w:t>
      </w:r>
      <w:r>
        <w:rPr>
          <w:rFonts w:ascii="Times New Roman" w:hAnsi="Times New Roman"/>
          <w:sz w:val="24"/>
          <w:szCs w:val="24"/>
        </w:rPr>
        <w:t>2</w:t>
      </w:r>
      <w:r>
        <w:rPr>
          <w:rFonts w:ascii="Times New Roman" w:hAnsi="Times New Roman"/>
          <w:sz w:val="24"/>
          <w:szCs w:val="24"/>
        </w:rPr>
        <w:t>0% for downstream allowance 2</w:t>
      </w:r>
      <w:r>
        <w:rPr>
          <w:rFonts w:ascii="Times New Roman" w:hAnsi="Times New Roman"/>
          <w:sz w:val="24"/>
          <w:szCs w:val="24"/>
        </w:rPr>
        <w:t>1.28</w:t>
      </w:r>
      <w:r>
        <w:rPr>
          <w:rFonts w:ascii="Times New Roman" w:hAnsi="Times New Roman"/>
          <w:sz w:val="24"/>
          <w:szCs w:val="24"/>
        </w:rPr>
        <w:t xml:space="preserve">l/s for irrigation of the command area. </w:t>
      </w:r>
    </w:p>
    <w:p>
      <w:pPr>
        <w:pStyle w:val="style0"/>
        <w:numPr>
          <w:ilvl w:val="0"/>
          <w:numId w:val="10"/>
        </w:numPr>
        <w:tabs>
          <w:tab w:val="left" w:leader="none" w:pos="900"/>
        </w:tabs>
        <w:spacing w:lineRule="auto" w:line="360"/>
        <w:jc w:val="both"/>
        <w:rPr>
          <w:rFonts w:ascii="Times New Roman" w:hAnsi="Times New Roman"/>
          <w:sz w:val="24"/>
          <w:szCs w:val="24"/>
        </w:rPr>
      </w:pPr>
      <w:r>
        <w:rPr>
          <w:rFonts w:ascii="Times New Roman" w:hAnsi="Times New Roman"/>
          <w:sz w:val="24"/>
          <w:szCs w:val="24"/>
        </w:rPr>
        <w:t xml:space="preserve">Duty of crop 18 hour irrigation time per day </w:t>
      </w:r>
      <w:r>
        <w:rPr>
          <w:rFonts w:ascii="Times New Roman" w:hAnsi="Times New Roman"/>
          <w:sz w:val="24"/>
          <w:szCs w:val="24"/>
        </w:rPr>
        <w:t>is 1.2 l</w:t>
      </w:r>
      <w:r>
        <w:rPr>
          <w:rFonts w:ascii="Times New Roman" w:hAnsi="Times New Roman"/>
          <w:sz w:val="24"/>
          <w:szCs w:val="24"/>
        </w:rPr>
        <w:t>/s/ha- from agronomy report</w:t>
      </w:r>
    </w:p>
    <w:p>
      <w:pPr>
        <w:pStyle w:val="style0"/>
        <w:spacing w:lineRule="auto" w:line="360"/>
        <w:ind w:left="252" w:hanging="252"/>
        <w:jc w:val="both"/>
        <w:rPr>
          <w:rFonts w:ascii="Times New Roman" w:hAnsi="Times New Roman"/>
          <w:sz w:val="24"/>
          <w:szCs w:val="24"/>
        </w:rPr>
      </w:pPr>
      <w:r>
        <w:rPr>
          <w:rFonts w:ascii="Times New Roman" w:hAnsi="Times New Roman"/>
          <w:sz w:val="24"/>
          <w:szCs w:val="24"/>
        </w:rPr>
        <w:t>Max command area = Base flow /duty of crop</w:t>
      </w:r>
    </w:p>
    <w:p>
      <w:pPr>
        <w:pStyle w:val="style0"/>
        <w:spacing w:lineRule="auto" w:line="360"/>
        <w:ind w:left="252" w:hanging="252"/>
        <w:jc w:val="both"/>
        <w:rPr>
          <w:rFonts w:ascii="Times New Roman" w:hAnsi="Times New Roman"/>
          <w:sz w:val="24"/>
          <w:szCs w:val="24"/>
        </w:rPr>
      </w:pPr>
      <w:r>
        <w:rPr>
          <w:rFonts w:ascii="Times New Roman" w:hAnsi="Times New Roman"/>
          <w:sz w:val="24"/>
          <w:szCs w:val="24"/>
        </w:rPr>
        <w:t xml:space="preserve">                           = 2</w:t>
      </w:r>
      <w:r>
        <w:rPr>
          <w:rFonts w:ascii="Times New Roman" w:hAnsi="Times New Roman"/>
          <w:sz w:val="24"/>
          <w:szCs w:val="24"/>
        </w:rPr>
        <w:t>1.28</w:t>
      </w:r>
      <w:r>
        <w:rPr>
          <w:rFonts w:ascii="Times New Roman" w:hAnsi="Times New Roman"/>
          <w:sz w:val="24"/>
          <w:szCs w:val="24"/>
        </w:rPr>
        <w:t xml:space="preserve"> l/s] / [1.</w:t>
      </w:r>
      <w:r>
        <w:rPr>
          <w:rFonts w:ascii="Times New Roman" w:hAnsi="Times New Roman"/>
          <w:sz w:val="24"/>
          <w:szCs w:val="24"/>
        </w:rPr>
        <w:t>2 l/s/ha]</w:t>
      </w:r>
    </w:p>
    <w:p>
      <w:pPr>
        <w:pStyle w:val="style0"/>
        <w:spacing w:lineRule="auto" w:line="360"/>
        <w:ind w:left="972" w:hanging="25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17.6</w:t>
      </w:r>
      <w:r>
        <w:rPr>
          <w:rFonts w:ascii="Times New Roman" w:hAnsi="Times New Roman"/>
          <w:sz w:val="24"/>
          <w:szCs w:val="24"/>
        </w:rPr>
        <w:t>ha</w:t>
      </w:r>
    </w:p>
    <w:p>
      <w:pPr>
        <w:pStyle w:val="style4"/>
        <w:rPr>
          <w:rFonts w:ascii="Times New Roman" w:hAnsi="Times New Roman"/>
          <w:color w:val="000000"/>
        </w:rPr>
      </w:pPr>
      <w:r>
        <w:t>Canal Outlet capacity</w:t>
      </w:r>
    </w:p>
    <w:p>
      <w:pPr>
        <w:pStyle w:val="style0"/>
        <w:spacing w:lineRule="auto" w:line="360"/>
        <w:jc w:val="both"/>
        <w:rPr>
          <w:rFonts w:ascii="Times New Roman" w:hAnsi="Times New Roman"/>
          <w:b/>
          <w:bCs/>
          <w:color w:val="000000"/>
          <w:sz w:val="32"/>
        </w:rPr>
      </w:pPr>
      <w:r>
        <w:rPr>
          <w:rFonts w:ascii="Times New Roman" w:eastAsia="Times New Roman" w:hAnsi="Times New Roman"/>
          <w:color w:val="000000"/>
        </w:rPr>
        <w:t>The minimum command area is determined by the minimum flow of the river. But the canal capacity should be determined for maximum command area and the corresponding discharge. In this case the outlet capacity is fixed considering maxim</w:t>
      </w:r>
      <w:r>
        <w:rPr>
          <w:rFonts w:ascii="Times New Roman" w:eastAsia="Times New Roman" w:hAnsi="Times New Roman"/>
          <w:color w:val="000000"/>
        </w:rPr>
        <w:t>um duty and command area.</w:t>
      </w:r>
    </w:p>
    <w:p>
      <w:pPr>
        <w:pStyle w:val="style0"/>
        <w:jc w:val="both"/>
        <w:rPr>
          <w:rFonts w:ascii="Times New Roman" w:hAnsi="Times New Roman"/>
          <w:color w:val="000000"/>
        </w:rPr>
      </w:pPr>
      <w:r>
        <w:rPr>
          <w:rFonts w:ascii="Times New Roman" w:hAnsi="Times New Roman"/>
          <w:color w:val="000000"/>
        </w:rPr>
        <w:t xml:space="preserve">  Outlet capacity = Duty x command area x correction factor </w:t>
      </w:r>
    </w:p>
    <w:p>
      <w:pPr>
        <w:pStyle w:val="style0"/>
        <w:spacing w:lineRule="auto" w:line="360"/>
        <w:ind w:left="972" w:hanging="252"/>
        <w:jc w:val="both"/>
        <w:rPr>
          <w:rFonts w:ascii="Times New Roman" w:hAnsi="Times New Roman"/>
          <w:sz w:val="24"/>
          <w:szCs w:val="24"/>
        </w:rPr>
      </w:pPr>
      <w:r>
        <w:rPr>
          <w:rFonts w:ascii="Times New Roman" w:hAnsi="Times New Roman"/>
          <w:sz w:val="24"/>
          <w:szCs w:val="24"/>
        </w:rPr>
        <w:t xml:space="preserve">                          Q =1.2 lt/s/ha*</w:t>
      </w:r>
      <w:r>
        <w:rPr>
          <w:rFonts w:ascii="Times New Roman" w:hAnsi="Times New Roman"/>
          <w:sz w:val="24"/>
          <w:szCs w:val="24"/>
        </w:rPr>
        <w:t>17.6</w:t>
      </w:r>
      <w:r>
        <w:rPr>
          <w:rFonts w:ascii="Times New Roman" w:hAnsi="Times New Roman"/>
          <w:sz w:val="24"/>
          <w:szCs w:val="24"/>
        </w:rPr>
        <w:t xml:space="preserve"> ha*</w:t>
      </w:r>
      <w:r>
        <w:rPr>
          <w:rFonts w:ascii="Times New Roman" w:hAnsi="Times New Roman"/>
          <w:sz w:val="24"/>
          <w:szCs w:val="24"/>
        </w:rPr>
        <w:t>1.5</w:t>
      </w:r>
    </w:p>
    <w:p>
      <w:pPr>
        <w:pStyle w:val="style0"/>
        <w:spacing w:lineRule="auto" w:line="360"/>
        <w:ind w:left="972" w:hanging="252"/>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21.28</w:t>
      </w:r>
      <w:r>
        <w:rPr>
          <w:rFonts w:ascii="Times New Roman" w:hAnsi="Times New Roman"/>
          <w:sz w:val="24"/>
          <w:szCs w:val="24"/>
        </w:rPr>
        <w:t xml:space="preserve"> l/s =</w:t>
      </w:r>
      <w:r>
        <w:rPr>
          <w:rFonts w:ascii="Times New Roman" w:hAnsi="Times New Roman"/>
          <w:b/>
          <w:i/>
          <w:sz w:val="24"/>
          <w:szCs w:val="24"/>
        </w:rPr>
        <w:t>0.0</w:t>
      </w:r>
      <w:r>
        <w:rPr>
          <w:rFonts w:ascii="Times New Roman" w:hAnsi="Times New Roman"/>
          <w:b/>
          <w:i/>
          <w:sz w:val="24"/>
          <w:szCs w:val="24"/>
        </w:rPr>
        <w:t>2128</w:t>
      </w:r>
      <w:r>
        <w:rPr>
          <w:rFonts w:ascii="Times New Roman" w:hAnsi="Times New Roman"/>
          <w:b/>
          <w:i/>
          <w:sz w:val="24"/>
          <w:szCs w:val="24"/>
        </w:rPr>
        <w:t xml:space="preserve"> m</w:t>
      </w:r>
      <w:r>
        <w:rPr>
          <w:rFonts w:ascii="Times New Roman" w:hAnsi="Times New Roman"/>
          <w:b/>
          <w:i/>
          <w:sz w:val="24"/>
          <w:szCs w:val="24"/>
          <w:vertAlign w:val="superscript"/>
        </w:rPr>
        <w:t>3</w:t>
      </w:r>
      <w:r>
        <w:rPr>
          <w:rFonts w:ascii="Times New Roman" w:hAnsi="Times New Roman"/>
          <w:b/>
          <w:i/>
          <w:sz w:val="24"/>
          <w:szCs w:val="24"/>
        </w:rPr>
        <w:t xml:space="preserve">/sec </w:t>
      </w:r>
    </w:p>
    <w:p>
      <w:pPr>
        <w:pStyle w:val="style0"/>
        <w:spacing w:lineRule="auto" w:line="360"/>
        <w:ind w:left="972" w:hanging="252"/>
        <w:jc w:val="both"/>
        <w:rPr>
          <w:rFonts w:ascii="Times New Roman" w:hAnsi="Times New Roman"/>
          <w:color w:val="000000"/>
          <w:sz w:val="24"/>
          <w:szCs w:val="24"/>
        </w:rPr>
      </w:pPr>
      <w:r>
        <w:rPr>
          <w:rFonts w:ascii="Times New Roman" w:hAnsi="Times New Roman"/>
          <w:color w:val="000000"/>
          <w:sz w:val="24"/>
          <w:szCs w:val="24"/>
        </w:rPr>
        <w:t xml:space="preserve">        Where, </w:t>
      </w:r>
      <w:r>
        <w:rPr>
          <w:rFonts w:ascii="Times New Roman" w:hAnsi="Times New Roman"/>
          <w:color w:val="000000"/>
          <w:sz w:val="24"/>
          <w:szCs w:val="24"/>
        </w:rPr>
        <w:t xml:space="preserve">Q is a </w:t>
      </w:r>
      <w:r>
        <w:rPr>
          <w:rFonts w:ascii="Times New Roman" w:hAnsi="Times New Roman"/>
          <w:color w:val="000000"/>
          <w:sz w:val="24"/>
          <w:szCs w:val="24"/>
        </w:rPr>
        <w:t xml:space="preserve">maximum duty for 18 </w:t>
      </w:r>
      <w:r>
        <w:rPr>
          <w:rFonts w:ascii="Times New Roman" w:hAnsi="Times New Roman"/>
          <w:color w:val="000000"/>
          <w:sz w:val="24"/>
          <w:szCs w:val="24"/>
        </w:rPr>
        <w:t xml:space="preserve">hr irrigation command area of </w:t>
      </w:r>
      <w:r>
        <w:rPr>
          <w:rFonts w:ascii="Times New Roman" w:hAnsi="Times New Roman"/>
          <w:color w:val="000000"/>
          <w:sz w:val="24"/>
          <w:szCs w:val="24"/>
        </w:rPr>
        <w:t>17.6</w:t>
      </w:r>
      <w:r>
        <w:rPr>
          <w:rFonts w:ascii="Times New Roman" w:hAnsi="Times New Roman"/>
          <w:color w:val="000000"/>
          <w:sz w:val="24"/>
          <w:szCs w:val="24"/>
        </w:rPr>
        <w:t>ha</w:t>
      </w:r>
    </w:p>
    <w:p>
      <w:pPr>
        <w:pStyle w:val="style3"/>
        <w:numPr>
          <w:ilvl w:val="0"/>
          <w:numId w:val="0"/>
        </w:numPr>
        <w:ind w:left="900"/>
        <w:rPr>
          <w:rFonts w:ascii="Times New Roman" w:hAnsi="Times New Roman"/>
          <w:b w:val="false"/>
          <w:color w:val="000000"/>
          <w:sz w:val="24"/>
          <w:szCs w:val="24"/>
        </w:rPr>
      </w:pPr>
      <w:r>
        <w:rPr>
          <w:color w:val="ff0000"/>
        </w:rPr>
        <w:t xml:space="preserve"> </w:t>
      </w:r>
      <w:bookmarkStart w:id="264" w:name="_Toc170920171"/>
      <w:r>
        <w:rPr>
          <w:rFonts w:ascii="Times New Roman" w:hAnsi="Times New Roman"/>
          <w:b w:val="false"/>
          <w:color w:val="000000"/>
          <w:sz w:val="24"/>
          <w:szCs w:val="24"/>
        </w:rPr>
        <w:t>Canal Outlet size</w:t>
      </w:r>
      <w:bookmarkEnd w:id="264"/>
    </w:p>
    <w:p>
      <w:pPr>
        <w:pStyle w:val="style0"/>
        <w:tabs>
          <w:tab w:val="left" w:leader="none" w:pos="1200"/>
        </w:tabs>
        <w:spacing w:after="120" w:lineRule="auto" w:line="36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opening size is fixed using orfice formula.</w:t>
      </w:r>
    </w:p>
    <w:p>
      <w:pPr>
        <w:pStyle w:val="style0"/>
        <w:tabs>
          <w:tab w:val="left" w:leader="none" w:pos="1200"/>
        </w:tabs>
        <w:spacing w:after="120" w:lineRule="auto" w:line="360"/>
        <w:rPr>
          <w:rFonts w:ascii="Times New Roman" w:eastAsia="Times New Roman" w:hAnsi="Times New Roman"/>
          <w:color w:val="ff0000"/>
        </w:rPr>
      </w:pPr>
      <w:r>
        <w:rPr>
          <w:rFonts w:ascii="Times New Roman" w:eastAsia="Times New Roman" w:hAnsi="Times New Roman"/>
          <w:noProof/>
          <w:color w:val="ff0000"/>
        </w:rPr>
        <w:drawing>
          <wp:anchor distT="0" distB="0" distL="0" distR="0" simplePos="false" relativeHeight="21" behindDoc="false" locked="false" layoutInCell="true" allowOverlap="true">
            <wp:simplePos x="0" y="0"/>
            <wp:positionH relativeFrom="column">
              <wp:posOffset>-276225</wp:posOffset>
            </wp:positionH>
            <wp:positionV relativeFrom="paragraph">
              <wp:posOffset>80010</wp:posOffset>
            </wp:positionV>
            <wp:extent cx="2349500" cy="279400"/>
            <wp:effectExtent l="0" t="0" r="0" b="0"/>
            <wp:wrapNone/>
            <wp:docPr id="1162" name="Image1"/>
            <a:graphic xmlns:a="http://schemas.openxmlformats.org/drawingml/2006/main">
              <a:graphicData uri="http://schemas.openxmlformats.org/drawingml/2006/picture">
                <pic:pic xmlns:pic="http://schemas.openxmlformats.org/drawingml/2006/picture">
                  <pic:nvPicPr>
                    <pic:cNvPr id="59" name="Image1"/>
                    <pic:cNvPicPr/>
                  </pic:nvPicPr>
                  <pic:blipFill rotWithShape="true">
                    <a:blip r:embed="rId68" cstate="print">
                      <a:extLst>
                        <a:ext uri="{28A0092B-C50C-407E-A947-70E740481C1C}">
                          <a14:useLocalDpi xmlns:a14="http://schemas.microsoft.com/office/drawing/2010/main" val="0"/>
                        </a:ext>
                      </a:extLst>
                    </a:blip>
                    <a:srcRect l="0" t="0" r="0" b="0"/>
                    <a:stretch>
                      <a:fillRect/>
                    </a:stretch>
                  </pic:blipFill>
                  <pic:spPr>
                    <a:xfrm>
                      <a:off x="0" y="0"/>
                      <a:ext cx="2349500" cy="279400"/>
                    </a:xfrm>
                    <a:prstGeom prst="rect">
                      <a:avLst/>
                    </a:prstGeom>
                  </pic:spPr>
                </pic:pic>
              </a:graphicData>
            </a:graphic>
          </wp:anchor>
        </w:drawing>
      </w:r>
    </w:p>
    <w:p>
      <w:pPr>
        <w:pStyle w:val="style0"/>
        <w:autoSpaceDE w:val="false"/>
        <w:autoSpaceDN w:val="false"/>
        <w:adjustRightInd w:val="false"/>
        <w:spacing w:after="0" w:lineRule="auto" w:line="360"/>
        <w:rPr>
          <w:rFonts w:ascii="Times New Roman" w:hAnsi="Times New Roman"/>
          <w:b/>
          <w:bCs/>
          <w:color w:val="ff0000"/>
        </w:rPr>
      </w:pPr>
    </w:p>
    <w:p>
      <w:pPr>
        <w:pStyle w:val="style0"/>
        <w:autoSpaceDE w:val="false"/>
        <w:autoSpaceDN w:val="false"/>
        <w:adjustRightInd w:val="false"/>
        <w:spacing w:after="0" w:lineRule="auto" w:line="360"/>
        <w:rPr>
          <w:rFonts w:ascii="Times New Roman" w:hAnsi="Times New Roman"/>
          <w:b/>
          <w:bCs/>
          <w:color w:val="ff0000"/>
        </w:rPr>
      </w:pPr>
    </w:p>
    <w:p>
      <w:pPr>
        <w:pStyle w:val="style0"/>
        <w:autoSpaceDE w:val="false"/>
        <w:autoSpaceDN w:val="false"/>
        <w:adjustRightInd w:val="false"/>
        <w:spacing w:after="0" w:lineRule="auto" w:line="360"/>
        <w:rPr>
          <w:rFonts w:ascii="Times New Roman" w:hAnsi="Times New Roman"/>
          <w:b/>
          <w:bCs/>
          <w:color w:val="ff0000"/>
        </w:rPr>
      </w:pPr>
    </w:p>
    <w:p>
      <w:pPr>
        <w:pStyle w:val="style0"/>
        <w:autoSpaceDE w:val="false"/>
        <w:autoSpaceDN w:val="false"/>
        <w:adjustRightInd w:val="false"/>
        <w:spacing w:after="0" w:lineRule="auto" w:line="360"/>
        <w:ind w:left="2880"/>
        <w:rPr>
          <w:rFonts w:ascii="Times New Roman" w:hAnsi="Times New Roman"/>
          <w:color w:val="000000"/>
          <w:sz w:val="24"/>
          <w:szCs w:val="24"/>
        </w:rPr>
      </w:pPr>
      <w:r>
        <w:rPr>
          <w:rFonts w:ascii="Times New Roman" w:hAnsi="Times New Roman"/>
          <w:color w:val="000000"/>
          <w:sz w:val="24"/>
          <w:szCs w:val="24"/>
        </w:rPr>
        <w:t>Where: Q = diverted discharge, 0.0</w:t>
      </w:r>
      <w:r>
        <w:rPr>
          <w:rFonts w:ascii="Times New Roman" w:hAnsi="Times New Roman"/>
          <w:color w:val="000000"/>
          <w:sz w:val="24"/>
          <w:szCs w:val="24"/>
        </w:rPr>
        <w:t>2128</w:t>
      </w:r>
      <w:r>
        <w:rPr>
          <w:rFonts w:ascii="Times New Roman" w:hAnsi="Times New Roman"/>
          <w:color w:val="000000"/>
          <w:sz w:val="24"/>
          <w:szCs w:val="24"/>
        </w:rPr>
        <w:t xml:space="preserve"> m</w:t>
      </w:r>
      <w:r>
        <w:rPr>
          <w:rFonts w:ascii="Times New Roman" w:hAnsi="Times New Roman"/>
          <w:color w:val="000000"/>
          <w:sz w:val="24"/>
          <w:szCs w:val="24"/>
          <w:vertAlign w:val="superscript"/>
        </w:rPr>
        <w:t xml:space="preserve">3 </w:t>
      </w:r>
      <w:r>
        <w:rPr>
          <w:rFonts w:ascii="Times New Roman" w:hAnsi="Times New Roman"/>
          <w:color w:val="000000"/>
          <w:sz w:val="24"/>
          <w:szCs w:val="24"/>
        </w:rPr>
        <w:t>/s</w:t>
      </w:r>
    </w:p>
    <w:p>
      <w:pPr>
        <w:pStyle w:val="style0"/>
        <w:autoSpaceDE w:val="false"/>
        <w:autoSpaceDN w:val="false"/>
        <w:adjustRightInd w:val="false"/>
        <w:spacing w:after="0" w:lineRule="auto" w:line="360"/>
        <w:ind w:left="2880" w:firstLine="720"/>
        <w:rPr>
          <w:rFonts w:ascii="Times New Roman" w:hAnsi="Times New Roman"/>
          <w:color w:val="000000"/>
          <w:sz w:val="24"/>
          <w:szCs w:val="24"/>
        </w:rPr>
      </w:pPr>
      <w:r>
        <w:rPr>
          <w:rFonts w:ascii="Times New Roman" w:hAnsi="Times New Roman"/>
          <w:color w:val="000000"/>
          <w:sz w:val="24"/>
          <w:szCs w:val="24"/>
        </w:rPr>
        <w:t>Cd = Coefficient of discharge, 0.6</w:t>
      </w:r>
    </w:p>
    <w:p>
      <w:pPr>
        <w:pStyle w:val="style0"/>
        <w:autoSpaceDE w:val="false"/>
        <w:autoSpaceDN w:val="false"/>
        <w:adjustRightInd w:val="false"/>
        <w:spacing w:after="0" w:lineRule="auto" w:line="360"/>
        <w:ind w:left="2880" w:firstLine="720"/>
        <w:rPr>
          <w:rFonts w:ascii="Times New Roman" w:hAnsi="Times New Roman"/>
          <w:b/>
          <w:bCs/>
          <w:color w:val="000000"/>
        </w:rPr>
      </w:pPr>
      <w:r>
        <w:rPr>
          <w:rFonts w:ascii="Times New Roman" w:hAnsi="Times New Roman"/>
          <w:color w:val="000000"/>
          <w:sz w:val="24"/>
          <w:szCs w:val="24"/>
        </w:rPr>
        <w:t>h = Height of the intake</w:t>
      </w:r>
    </w:p>
    <w:p>
      <w:pPr>
        <w:pStyle w:val="style0"/>
        <w:autoSpaceDE w:val="false"/>
        <w:autoSpaceDN w:val="false"/>
        <w:adjustRightInd w:val="false"/>
        <w:spacing w:after="0" w:lineRule="auto" w:line="360"/>
        <w:ind w:left="2880" w:firstLine="720"/>
        <w:rPr>
          <w:rFonts w:ascii="Times New Roman" w:hAnsi="Times New Roman"/>
          <w:color w:val="000000"/>
          <w:sz w:val="28"/>
          <w:szCs w:val="28"/>
        </w:rPr>
      </w:pPr>
      <w:r>
        <w:rPr>
          <w:rFonts w:ascii="Times New Roman" w:hAnsi="Times New Roman"/>
          <w:color w:val="000000"/>
          <w:sz w:val="24"/>
          <w:szCs w:val="24"/>
        </w:rPr>
        <w:t>g = Acceleration due to gravity 9.81</w:t>
      </w:r>
    </w:p>
    <w:p>
      <w:pPr>
        <w:pStyle w:val="style0"/>
        <w:autoSpaceDE w:val="false"/>
        <w:autoSpaceDN w:val="false"/>
        <w:adjustRightInd w:val="false"/>
        <w:spacing w:after="0" w:lineRule="auto" w:line="360"/>
        <w:rPr>
          <w:rFonts w:ascii="Times New Roman" w:hAnsi="Times New Roman"/>
          <w:color w:val="000000"/>
          <w:sz w:val="24"/>
          <w:szCs w:val="24"/>
          <w:vertAlign w:val="superscript"/>
        </w:rPr>
      </w:pPr>
      <w:r>
        <w:rPr>
          <w:rFonts w:ascii="Times New Roman" w:hAnsi="Times New Roman"/>
          <w:color w:val="000000"/>
          <w:sz w:val="24"/>
          <w:szCs w:val="24"/>
        </w:rPr>
        <w:t xml:space="preserve">                   H= 0.</w:t>
      </w:r>
      <w:r>
        <w:rPr>
          <w:rFonts w:ascii="Times New Roman" w:hAnsi="Times New Roman"/>
          <w:color w:val="000000"/>
          <w:sz w:val="24"/>
          <w:szCs w:val="24"/>
        </w:rPr>
        <w:t>2</w:t>
      </w:r>
      <w:r>
        <w:rPr>
          <w:rFonts w:ascii="Times New Roman" w:hAnsi="Times New Roman"/>
          <w:color w:val="000000"/>
          <w:sz w:val="24"/>
          <w:szCs w:val="24"/>
        </w:rPr>
        <w:t>m</w:t>
      </w:r>
    </w:p>
    <w:p>
      <w:pPr>
        <w:pStyle w:val="style0"/>
        <w:autoSpaceDE w:val="false"/>
        <w:autoSpaceDN w:val="false"/>
        <w:adjustRightInd w:val="false"/>
        <w:spacing w:after="0" w:lineRule="auto" w:line="360"/>
        <w:ind w:left="1440"/>
        <w:rPr>
          <w:rFonts w:ascii="Times New Roman" w:hAnsi="Times New Roman"/>
          <w:color w:val="000000"/>
          <w:sz w:val="24"/>
          <w:szCs w:val="24"/>
        </w:rPr>
      </w:pPr>
      <w:r>
        <w:rPr>
          <w:rFonts w:ascii="Times New Roman" w:hAnsi="Times New Roman"/>
          <w:color w:val="000000"/>
          <w:sz w:val="24"/>
          <w:szCs w:val="24"/>
        </w:rPr>
        <w:t>Flow depth = 0.2m</w:t>
      </w:r>
    </w:p>
    <w:p>
      <w:pPr>
        <w:pStyle w:val="style0"/>
        <w:autoSpaceDE w:val="false"/>
        <w:autoSpaceDN w:val="false"/>
        <w:adjustRightInd w:val="false"/>
        <w:spacing w:after="0" w:lineRule="auto" w:line="360"/>
        <w:ind w:left="1440"/>
        <w:rPr>
          <w:rFonts w:ascii="Times New Roman" w:hAnsi="Times New Roman"/>
          <w:b/>
          <w:bCs/>
          <w:color w:val="000000"/>
        </w:rPr>
      </w:pPr>
      <w:r>
        <w:rPr>
          <w:rFonts w:ascii="Times New Roman" w:hAnsi="Times New Roman"/>
          <w:color w:val="000000"/>
          <w:sz w:val="24"/>
          <w:szCs w:val="24"/>
        </w:rPr>
        <w:t>Total depth, h = 0.</w:t>
      </w:r>
      <w:r>
        <w:rPr>
          <w:rFonts w:ascii="Times New Roman" w:hAnsi="Times New Roman"/>
          <w:color w:val="000000"/>
          <w:sz w:val="24"/>
          <w:szCs w:val="24"/>
        </w:rPr>
        <w:t>5</w:t>
      </w:r>
      <w:r>
        <w:rPr>
          <w:rFonts w:ascii="Times New Roman" w:hAnsi="Times New Roman"/>
          <w:color w:val="000000"/>
          <w:sz w:val="24"/>
          <w:szCs w:val="24"/>
        </w:rPr>
        <w:t xml:space="preserve"> m including 0.</w:t>
      </w:r>
      <w:r>
        <w:rPr>
          <w:rFonts w:ascii="Times New Roman" w:hAnsi="Times New Roman"/>
          <w:color w:val="000000"/>
          <w:sz w:val="24"/>
          <w:szCs w:val="24"/>
        </w:rPr>
        <w:t>3</w:t>
      </w:r>
      <w:r>
        <w:rPr>
          <w:rFonts w:ascii="Times New Roman" w:hAnsi="Times New Roman"/>
          <w:color w:val="000000"/>
          <w:sz w:val="24"/>
          <w:szCs w:val="24"/>
        </w:rPr>
        <w:t xml:space="preserve"> m free board </w:t>
      </w:r>
    </w:p>
    <w:p>
      <w:pPr>
        <w:pStyle w:val="style0"/>
        <w:autoSpaceDE w:val="false"/>
        <w:autoSpaceDN w:val="false"/>
        <w:adjustRightInd w:val="false"/>
        <w:spacing w:after="0" w:lineRule="auto" w:line="360"/>
        <w:rPr>
          <w:rFonts w:ascii="Times New Roman" w:hAnsi="Times New Roman"/>
          <w:b/>
          <w:bCs/>
        </w:rPr>
      </w:pPr>
      <w:r>
        <w:rPr>
          <w:rFonts w:ascii="Times New Roman" w:hAnsi="Times New Roman"/>
          <w:color w:val="000000"/>
          <w:sz w:val="24"/>
          <w:szCs w:val="24"/>
        </w:rPr>
        <w:t>Therefore provide intake opening dimension 0.</w:t>
      </w:r>
      <w:r>
        <w:rPr>
          <w:rFonts w:ascii="Times New Roman" w:hAnsi="Times New Roman"/>
          <w:color w:val="000000"/>
          <w:sz w:val="24"/>
          <w:szCs w:val="24"/>
        </w:rPr>
        <w:t>5</w:t>
      </w:r>
      <w:r>
        <w:rPr>
          <w:rFonts w:ascii="Times New Roman" w:hAnsi="Times New Roman"/>
          <w:color w:val="000000"/>
          <w:sz w:val="24"/>
          <w:szCs w:val="24"/>
        </w:rPr>
        <w:t xml:space="preserve"> m x 0.</w:t>
      </w:r>
      <w:r>
        <w:rPr>
          <w:rFonts w:ascii="Times New Roman" w:hAnsi="Times New Roman"/>
          <w:color w:val="000000"/>
          <w:sz w:val="24"/>
          <w:szCs w:val="24"/>
        </w:rPr>
        <w:t>3</w:t>
      </w:r>
      <w:r>
        <w:rPr>
          <w:rFonts w:ascii="Times New Roman" w:hAnsi="Times New Roman"/>
          <w:color w:val="000000"/>
          <w:sz w:val="24"/>
          <w:szCs w:val="24"/>
        </w:rPr>
        <w:t>5 m width and height</w:t>
      </w:r>
      <w:r>
        <w:rPr>
          <w:rFonts w:ascii="Times New Roman" w:hAnsi="Times New Roman"/>
          <w:sz w:val="24"/>
          <w:szCs w:val="24"/>
        </w:rPr>
        <w:t xml:space="preserve">. </w:t>
      </w:r>
    </w:p>
    <w:p>
      <w:pPr>
        <w:pStyle w:val="style0"/>
        <w:spacing w:lineRule="auto" w:line="360"/>
        <w:ind w:left="720"/>
        <w:rPr>
          <w:rFonts w:ascii="Times New Roman" w:hAnsi="Times New Roman"/>
        </w:rPr>
      </w:pPr>
      <w:r>
        <w:rPr>
          <w:rFonts w:ascii="Cambria Math" w:cs="Cambria Math" w:hAnsi="Cambria Math"/>
        </w:rPr>
        <w:t xml:space="preserve">⇒ </w:t>
      </w:r>
      <w:r>
        <w:rPr>
          <w:rFonts w:ascii="Times New Roman" w:hAnsi="Times New Roman"/>
        </w:rPr>
        <w:t>Adopt water way length = 0.35</w:t>
      </w:r>
      <w:r>
        <w:rPr>
          <w:rFonts w:ascii="Times New Roman" w:hAnsi="Times New Roman"/>
        </w:rPr>
        <w:t xml:space="preserve">m </w:t>
      </w:r>
    </w:p>
    <w:bookmarkStart w:id="265" w:name="_Toc170920172"/>
    <w:p>
      <w:pPr>
        <w:pStyle w:val="style2"/>
        <w:numPr>
          <w:ilvl w:val="0"/>
          <w:numId w:val="0"/>
        </w:numPr>
        <w:ind w:left="846"/>
        <w:rPr/>
      </w:pPr>
      <w:r>
        <w:t>Hydraulic and Structural Design of Irrigation Structures</w:t>
      </w:r>
      <w:bookmarkEnd w:id="265"/>
    </w:p>
    <w:bookmarkStart w:id="266" w:name="_Toc57357774"/>
    <w:bookmarkStart w:id="267" w:name="_Toc170920173"/>
    <w:p>
      <w:pPr>
        <w:pStyle w:val="style3"/>
        <w:numPr>
          <w:ilvl w:val="0"/>
          <w:numId w:val="0"/>
        </w:numPr>
        <w:ind w:left="900"/>
        <w:rPr/>
      </w:pPr>
      <w:r>
        <w:t>General</w:t>
      </w:r>
      <w:bookmarkEnd w:id="266"/>
      <w:bookmarkEnd w:id="267"/>
    </w:p>
    <w:p>
      <w:pPr>
        <w:pStyle w:val="style0"/>
        <w:tabs>
          <w:tab w:val="left" w:leader="none" w:pos="1560"/>
        </w:tabs>
        <w:spacing w:lineRule="auto" w:line="360"/>
        <w:jc w:val="both"/>
        <w:rPr>
          <w:rFonts w:ascii="Times New Roman" w:cs="Times New Roman" w:eastAsia="Times New Roman" w:hAnsi="Times New Roman"/>
          <w:sz w:val="2"/>
          <w:lang w:val="en-GB" w:eastAsia="en-GB"/>
        </w:rPr>
      </w:pPr>
      <w:r>
        <w:rPr>
          <w:rFonts w:ascii="Times New Roman" w:cs="Times New Roman" w:eastAsia="Times New Roman" w:hAnsi="Times New Roman"/>
          <w:lang w:val="en-GB" w:eastAsia="en-GB"/>
        </w:rPr>
        <w:tab/>
      </w:r>
    </w:p>
    <w:p>
      <w:pPr>
        <w:pStyle w:val="style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The total command</w:t>
      </w:r>
      <w:r>
        <w:rPr>
          <w:rFonts w:ascii="Times New Roman" w:cs="Times New Roman" w:eastAsia="Times New Roman" w:hAnsi="Times New Roman"/>
          <w:sz w:val="24"/>
          <w:szCs w:val="24"/>
          <w:lang w:val="en-GB" w:eastAsia="en-GB"/>
        </w:rPr>
        <w:t xml:space="preserve"> are</w:t>
      </w:r>
      <w:r>
        <w:rPr>
          <w:rFonts w:ascii="Times New Roman" w:cs="Times New Roman" w:eastAsia="Times New Roman" w:hAnsi="Times New Roman"/>
          <w:sz w:val="24"/>
          <w:szCs w:val="24"/>
          <w:lang w:val="en-GB" w:eastAsia="en-GB"/>
        </w:rPr>
        <w:t>a is 20</w:t>
      </w:r>
      <w:r>
        <w:rPr>
          <w:rFonts w:ascii="Times New Roman" w:cs="Times New Roman" w:eastAsia="Times New Roman" w:hAnsi="Times New Roman"/>
          <w:sz w:val="24"/>
          <w:szCs w:val="24"/>
          <w:lang w:val="en-GB" w:eastAsia="en-GB"/>
        </w:rPr>
        <w:t>ha.</w:t>
      </w:r>
      <w:r>
        <w:rPr>
          <w:rFonts w:ascii="Times New Roman" w:cs="Times New Roman" w:eastAsia="Times New Roman" w:hAnsi="Times New Roman"/>
          <w:sz w:val="24"/>
          <w:szCs w:val="24"/>
          <w:lang w:val="en-GB" w:eastAsia="en-GB"/>
        </w:rPr>
        <w:t>The canal water would start irrigating the irrigable area at 205m.</w:t>
      </w:r>
      <w:r>
        <w:rPr>
          <w:rFonts w:ascii="Times New Roman" w:cs="Times New Roman" w:eastAsia="Times New Roman" w:hAnsi="Times New Roman"/>
          <w:sz w:val="24"/>
          <w:szCs w:val="24"/>
          <w:lang w:val="en-GB" w:eastAsia="en-GB"/>
        </w:rPr>
        <w:t>The main canal is aligned from the weir intak</w:t>
      </w:r>
      <w:r>
        <w:rPr>
          <w:rFonts w:ascii="Times New Roman" w:cs="Times New Roman" w:eastAsia="Times New Roman" w:hAnsi="Times New Roman"/>
          <w:sz w:val="24"/>
          <w:szCs w:val="24"/>
          <w:lang w:val="en-GB" w:eastAsia="en-GB"/>
        </w:rPr>
        <w:t xml:space="preserve">e and runs on the </w:t>
      </w:r>
      <w:r>
        <w:rPr>
          <w:rFonts w:ascii="Times New Roman" w:cs="Times New Roman" w:eastAsia="Times New Roman" w:hAnsi="Times New Roman"/>
          <w:color w:val="000000"/>
          <w:sz w:val="24"/>
          <w:szCs w:val="24"/>
          <w:lang w:val="en-GB" w:eastAsia="en-GB"/>
        </w:rPr>
        <w:t>left side for750</w:t>
      </w:r>
      <w:r>
        <w:rPr>
          <w:rFonts w:ascii="Times New Roman" w:cs="Times New Roman" w:eastAsia="Times New Roman" w:hAnsi="Times New Roman"/>
          <w:color w:val="000000"/>
          <w:sz w:val="24"/>
          <w:szCs w:val="24"/>
          <w:lang w:val="en-GB" w:eastAsia="en-GB"/>
        </w:rPr>
        <w:t xml:space="preserve">meters </w:t>
      </w:r>
      <w:r>
        <w:rPr>
          <w:rFonts w:ascii="Times New Roman" w:cs="Times New Roman" w:eastAsia="Times New Roman" w:hAnsi="Times New Roman"/>
          <w:sz w:val="24"/>
          <w:szCs w:val="24"/>
          <w:lang w:val="en-GB" w:eastAsia="en-GB"/>
        </w:rPr>
        <w:t>to reach the entire irrigable area by a single main canal. The nature of topography of the main canal alignment is along conto</w:t>
      </w:r>
      <w:r>
        <w:rPr>
          <w:rFonts w:ascii="Times New Roman" w:cs="Times New Roman" w:eastAsia="Times New Roman" w:hAnsi="Times New Roman"/>
          <w:sz w:val="24"/>
          <w:szCs w:val="24"/>
          <w:lang w:val="en-GB" w:eastAsia="en-GB"/>
        </w:rPr>
        <w:t>ur line</w:t>
      </w:r>
      <w:r>
        <w:rPr>
          <w:rFonts w:ascii="Times New Roman" w:cs="Times New Roman" w:eastAsia="Times New Roman" w:hAnsi="Times New Roman"/>
          <w:sz w:val="24"/>
          <w:szCs w:val="24"/>
          <w:lang w:val="en-GB" w:eastAsia="en-GB"/>
        </w:rPr>
        <w:t>. The main canal is lined because</w:t>
      </w:r>
      <w:r>
        <w:rPr>
          <w:rFonts w:ascii="Times New Roman" w:cs="Times New Roman" w:eastAsia="Times New Roman" w:hAnsi="Times New Roman"/>
          <w:sz w:val="24"/>
          <w:szCs w:val="24"/>
          <w:lang w:val="en-GB" w:eastAsia="en-GB"/>
        </w:rPr>
        <w:t xml:space="preserve"> the soil is unstable </w:t>
      </w:r>
      <w:r>
        <w:rPr>
          <w:rFonts w:ascii="Times New Roman" w:cs="Times New Roman" w:eastAsia="Times New Roman" w:hAnsi="Times New Roman"/>
          <w:sz w:val="24"/>
          <w:szCs w:val="24"/>
          <w:lang w:val="en-GB" w:eastAsia="en-GB"/>
        </w:rPr>
        <w:t>soil</w:t>
      </w:r>
      <w:r>
        <w:rPr>
          <w:rFonts w:ascii="Times New Roman" w:cs="Times New Roman" w:eastAsia="Times New Roman" w:hAnsi="Times New Roman"/>
          <w:sz w:val="24"/>
          <w:szCs w:val="24"/>
          <w:lang w:val="en-GB" w:eastAsia="en-GB"/>
        </w:rPr>
        <w:t xml:space="preserve"> and we recommended it</w:t>
      </w:r>
      <w:r>
        <w:rPr>
          <w:rFonts w:ascii="Times New Roman" w:cs="Times New Roman" w:eastAsia="Times New Roman" w:hAnsi="Times New Roman"/>
          <w:sz w:val="24"/>
          <w:szCs w:val="24"/>
          <w:lang w:val="en-GB" w:eastAsia="en-GB"/>
        </w:rPr>
        <w:t xml:space="preserve">. </w:t>
      </w:r>
    </w:p>
    <w:bookmarkStart w:id="268" w:name="_Toc57357775"/>
    <w:bookmarkStart w:id="269" w:name="_Toc170920174"/>
    <w:p>
      <w:pPr>
        <w:pStyle w:val="style3"/>
        <w:numPr>
          <w:ilvl w:val="0"/>
          <w:numId w:val="0"/>
        </w:numPr>
        <w:ind w:left="900"/>
        <w:rPr/>
      </w:pPr>
      <w:r>
        <w:t>Scheme Layout</w:t>
      </w:r>
      <w:bookmarkEnd w:id="268"/>
      <w:bookmarkEnd w:id="269"/>
    </w:p>
    <w:bookmarkStart w:id="270" w:name="_Toc57357776"/>
    <w:bookmarkStart w:id="271" w:name="_Toc170920175"/>
    <w:bookmarkEnd w:id="270"/>
    <w:bookmarkEnd w:id="271"/>
    <w:p>
      <w:pPr>
        <w:pStyle w:val="style3"/>
        <w:rPr>
          <w:rFonts w:ascii="Times New Roman" w:hAnsi="Times New Roman"/>
          <w:sz w:val="4"/>
          <w:lang w:val="en-GB" w:eastAsia="en-GB"/>
        </w:rPr>
      </w:pPr>
    </w:p>
    <w:p>
      <w:pPr>
        <w:pStyle w:val="style0"/>
        <w:spacing w:lineRule="auto" w:line="360"/>
        <w:jc w:val="both"/>
        <w:rPr>
          <w:rFonts w:ascii="Times New Roman" w:cs="Times New Roman" w:eastAsia="Times New Roman" w:hAnsi="Times New Roman"/>
          <w:sz w:val="24"/>
          <w:lang w:val="en-GB" w:eastAsia="en-GB"/>
        </w:rPr>
      </w:pPr>
      <w:r>
        <w:rPr>
          <w:rFonts w:ascii="Times New Roman" w:cs="Times New Roman" w:eastAsia="Times New Roman" w:hAnsi="Times New Roman"/>
          <w:sz w:val="24"/>
          <w:lang w:val="en-GB" w:eastAsia="en-GB"/>
        </w:rPr>
        <w:t>The irrigation scheme layout is prepared taking into consideration the general topography of the land geological study and the soil characteristics. Several alternatives were considered for the conveyance and distribution system. The most promising and economical of these alternatives is t</w:t>
      </w:r>
      <w:r>
        <w:rPr>
          <w:rFonts w:ascii="Times New Roman" w:cs="Times New Roman" w:eastAsia="Times New Roman" w:hAnsi="Times New Roman"/>
          <w:sz w:val="24"/>
          <w:lang w:val="en-GB" w:eastAsia="en-GB"/>
        </w:rPr>
        <w:t>aken and aliened on the surveying by using levelling</w:t>
      </w:r>
      <w:r>
        <w:rPr>
          <w:rFonts w:ascii="Times New Roman" w:cs="Times New Roman" w:eastAsia="Times New Roman" w:hAnsi="Times New Roman"/>
          <w:sz w:val="24"/>
          <w:lang w:val="en-GB" w:eastAsia="en-GB"/>
        </w:rPr>
        <w:t>.</w:t>
      </w:r>
    </w:p>
    <w:p>
      <w:pPr>
        <w:pStyle w:val="style0"/>
        <w:rPr>
          <w:rFonts w:ascii="Times New Roman" w:cs="Times New Roman" w:eastAsia="Times New Roman" w:hAnsi="Times New Roman"/>
          <w:sz w:val="2"/>
          <w:lang w:val="en-GB" w:eastAsia="en-GB"/>
        </w:rPr>
      </w:pPr>
    </w:p>
    <w:bookmarkStart w:id="272" w:name="_Toc57357777"/>
    <w:bookmarkStart w:id="273" w:name="_Toc170920176"/>
    <w:p>
      <w:pPr>
        <w:pStyle w:val="style3"/>
        <w:numPr>
          <w:ilvl w:val="0"/>
          <w:numId w:val="0"/>
        </w:numPr>
        <w:ind w:left="900"/>
        <w:rPr/>
      </w:pPr>
      <w:r>
        <w:t>Main canal Design</w:t>
      </w:r>
      <w:bookmarkEnd w:id="272"/>
      <w:bookmarkEnd w:id="273"/>
      <w:r>
        <w:tab/>
      </w:r>
      <w:r>
        <w:tab/>
      </w:r>
    </w:p>
    <w:p>
      <w:pPr>
        <w:pStyle w:val="style0"/>
        <w:tabs>
          <w:tab w:val="left" w:leader="none" w:pos="240"/>
          <w:tab w:val="left" w:leader="none" w:pos="1200"/>
          <w:tab w:val="left" w:leader="none" w:pos="1540"/>
        </w:tabs>
        <w:spacing w:lineRule="auto" w:line="360"/>
        <w:jc w:val="both"/>
        <w:rPr>
          <w:rFonts w:ascii="Times New Roman" w:cs="Times New Roman" w:eastAsia="Times New Roman" w:hAnsi="Times New Roman"/>
          <w:lang w:val="en-GB" w:eastAsia="en-GB"/>
        </w:rPr>
      </w:pPr>
      <w:r>
        <w:rPr>
          <w:rFonts w:ascii="Times New Roman" w:cs="Times New Roman" w:eastAsia="Times New Roman" w:hAnsi="Times New Roman"/>
          <w:lang w:val="en-GB" w:eastAsia="en-GB"/>
        </w:rPr>
        <w:t>The main canal hydraulic parameters are calculated by using Manning’s formula</w:t>
      </w:r>
    </w:p>
    <w:p>
      <w:pPr>
        <w:pStyle w:val="style0"/>
        <w:spacing w:after="0" w:lineRule="auto" w:line="360"/>
        <w:jc w:val="both"/>
        <w:rPr>
          <w:rFonts w:ascii="Times New Roman" w:cs="Times New Roman" w:eastAsia="Times New Roman" w:hAnsi="Times New Roman"/>
          <w:lang w:val="en-GB" w:eastAsia="en-GB"/>
        </w:rPr>
      </w:pPr>
      <w:r>
        <w:rPr>
          <w:rFonts w:ascii="Times New Roman" w:cs="Times New Roman" w:eastAsia="Times New Roman" w:hAnsi="Times New Roman"/>
          <w:position w:val="-24"/>
          <w:lang w:val="en-GB" w:eastAsia="en-GB"/>
        </w:rPr>
        <w:drawing>
          <wp:inline distT="0" distB="0" distL="0" distR="0">
            <wp:extent cx="1457325" cy="542924"/>
            <wp:effectExtent l="0" t="0" r="0" b="0"/>
            <wp:docPr id="1163" name="Image1"/>
            <a:graphic xmlns:a="http://schemas.openxmlformats.org/drawingml/2006/main">
              <a:graphicData uri="http://schemas.openxmlformats.org/drawingml/2006/picture">
                <pic:pic xmlns:pic="http://schemas.openxmlformats.org/drawingml/2006/picture">
                  <pic:nvPicPr>
                    <pic:cNvPr id="60" name="Image1"/>
                    <pic:cNvPicPr/>
                  </pic:nvPicPr>
                  <pic:blipFill rotWithShape="true">
                    <a:blip r:embed="rId69" cstate="print">
                      <a:extLst>
                        <a:ext uri="{28A0092B-C50C-407E-A947-70E740481C1C}">
                          <a14:useLocalDpi xmlns:a14="http://schemas.microsoft.com/office/drawing/2010/main" val="0"/>
                        </a:ext>
                      </a:extLst>
                    </a:blip>
                    <a:srcRect l="0" t="0" r="0" b="0"/>
                    <a:stretch>
                      <a:fillRect/>
                    </a:stretch>
                  </pic:blipFill>
                  <pic:spPr>
                    <a:xfrm>
                      <a:off x="0" y="0"/>
                      <a:ext cx="1457325" cy="542924"/>
                    </a:xfrm>
                    <a:prstGeom prst="rect">
                      <a:avLst/>
                    </a:prstGeom>
                  </pic:spPr>
                </pic:pic>
              </a:graphicData>
            </a:graphic>
          </wp:inline>
        </w:drawing>
      </w:r>
      <w:r>
        <w:rPr>
          <w:rFonts w:ascii="Times New Roman" w:cs="Times New Roman" w:eastAsia="Times New Roman" w:hAnsi="Times New Roman"/>
          <w:lang w:val="en-GB" w:eastAsia="en-GB"/>
        </w:rPr>
        <w:t>Where= Design discharge, (m</w:t>
      </w:r>
      <w:r>
        <w:rPr>
          <w:rFonts w:ascii="Times New Roman" w:cs="Times New Roman" w:eastAsia="Times New Roman" w:hAnsi="Times New Roman"/>
          <w:vertAlign w:val="superscript"/>
          <w:lang w:val="en-GB" w:eastAsia="en-GB"/>
        </w:rPr>
        <w:t>3</w:t>
      </w:r>
      <w:r>
        <w:rPr>
          <w:rFonts w:ascii="Times New Roman" w:cs="Times New Roman" w:eastAsia="Times New Roman" w:hAnsi="Times New Roman"/>
          <w:lang w:val="en-GB" w:eastAsia="en-GB"/>
        </w:rPr>
        <w:t>/s)</w:t>
      </w:r>
    </w:p>
    <w:p>
      <w:pPr>
        <w:pStyle w:val="style0"/>
        <w:spacing w:after="0" w:lineRule="auto" w:line="360"/>
        <w:jc w:val="both"/>
        <w:rPr>
          <w:rFonts w:ascii="Times New Roman" w:cs="Times New Roman" w:eastAsia="Times New Roman" w:hAnsi="Times New Roman"/>
          <w:lang w:val="en-GB" w:eastAsia="en-GB"/>
        </w:rPr>
      </w:pPr>
      <w:r>
        <w:rPr>
          <w:rFonts w:ascii="Times New Roman" w:cs="Times New Roman" w:eastAsia="Times New Roman" w:hAnsi="Times New Roman"/>
          <w:lang w:val="en-GB" w:eastAsia="en-GB"/>
        </w:rPr>
        <w:t xml:space="preserve">    n = Manning’s roughness coefficient</w:t>
      </w:r>
    </w:p>
    <w:p>
      <w:pPr>
        <w:pStyle w:val="style0"/>
        <w:spacing w:after="0" w:lineRule="auto" w:line="360"/>
        <w:ind w:left="2160" w:firstLine="720"/>
        <w:jc w:val="both"/>
        <w:rPr>
          <w:rFonts w:ascii="Times New Roman" w:cs="Times New Roman" w:eastAsia="Times New Roman" w:hAnsi="Times New Roman"/>
          <w:lang w:val="en-GB" w:eastAsia="en-GB"/>
        </w:rPr>
      </w:pPr>
      <w:r>
        <w:rPr>
          <w:rFonts w:ascii="Times New Roman" w:cs="Times New Roman" w:eastAsia="Times New Roman" w:hAnsi="Times New Roman"/>
          <w:lang w:val="en-GB" w:eastAsia="en-GB"/>
        </w:rPr>
        <w:t>S= Design bed slope (m/m)</w:t>
      </w:r>
    </w:p>
    <w:p>
      <w:pPr>
        <w:pStyle w:val="style0"/>
        <w:spacing w:after="0" w:lineRule="auto" w:line="360"/>
        <w:ind w:left="2160" w:firstLine="720"/>
        <w:jc w:val="both"/>
        <w:rPr>
          <w:rFonts w:ascii="Times New Roman" w:cs="Times New Roman" w:eastAsia="Times New Roman" w:hAnsi="Times New Roman"/>
          <w:lang w:val="en-GB" w:eastAsia="en-GB"/>
        </w:rPr>
      </w:pPr>
      <w:r>
        <w:rPr>
          <w:rFonts w:ascii="Times New Roman" w:cs="Times New Roman" w:eastAsia="Times New Roman" w:hAnsi="Times New Roman"/>
          <w:lang w:val="en-GB" w:eastAsia="en-GB"/>
        </w:rPr>
        <w:t>R=Hydraulic radius=A/P</w:t>
      </w:r>
    </w:p>
    <w:p>
      <w:pPr>
        <w:pStyle w:val="style0"/>
        <w:spacing w:after="0" w:lineRule="auto" w:line="360"/>
        <w:ind w:left="2160" w:firstLine="720"/>
        <w:jc w:val="both"/>
        <w:rPr>
          <w:rFonts w:ascii="Times New Roman" w:cs="Times New Roman" w:eastAsia="Times New Roman" w:hAnsi="Times New Roman"/>
          <w:lang w:val="en-GB" w:eastAsia="en-GB"/>
        </w:rPr>
      </w:pPr>
      <w:r>
        <w:rPr>
          <w:rFonts w:ascii="Times New Roman" w:cs="Times New Roman" w:eastAsia="Times New Roman" w:hAnsi="Times New Roman"/>
          <w:lang w:val="en-GB" w:eastAsia="en-GB"/>
        </w:rPr>
        <w:t>A=Cross sectional area of flow=BD</w:t>
      </w:r>
    </w:p>
    <w:p>
      <w:pPr>
        <w:pStyle w:val="style0"/>
        <w:spacing w:after="0" w:lineRule="auto" w:line="360"/>
        <w:jc w:val="both"/>
        <w:rPr>
          <w:rFonts w:ascii="Times New Roman" w:cs="Times New Roman" w:eastAsia="Times New Roman" w:hAnsi="Times New Roman"/>
          <w:b/>
          <w:lang w:val="en-GB" w:eastAsia="en-GB"/>
        </w:rPr>
      </w:pPr>
      <w:r>
        <w:rPr>
          <w:rFonts w:ascii="Times New Roman" w:cs="Times New Roman" w:eastAsia="Times New Roman" w:hAnsi="Times New Roman"/>
          <w:b/>
          <w:lang w:val="en-GB" w:eastAsia="en-GB"/>
        </w:rPr>
        <w:t>Data inputs</w:t>
      </w:r>
    </w:p>
    <w:p>
      <w:pPr>
        <w:pStyle w:val="style0"/>
        <w:spacing w:lineRule="auto" w:line="360"/>
        <w:jc w:val="both"/>
        <w:rPr>
          <w:rFonts w:ascii="Times New Roman" w:cs="Times New Roman" w:eastAsia="Times New Roman" w:hAnsi="Times New Roman"/>
          <w:lang w:val="en-GB" w:eastAsia="en-GB"/>
        </w:rPr>
      </w:pPr>
      <w:r>
        <w:rPr>
          <w:rFonts w:ascii="Times New Roman" w:cs="Times New Roman" w:eastAsia="Times New Roman" w:hAnsi="Times New Roman"/>
          <w:lang w:val="en-GB" w:eastAsia="en-GB"/>
        </w:rPr>
        <w:t>Q = design flow (m3/sec)</w:t>
      </w:r>
    </w:p>
    <w:p>
      <w:pPr>
        <w:pStyle w:val="style0"/>
        <w:spacing w:lineRule="auto" w:line="360"/>
        <w:jc w:val="both"/>
        <w:rPr>
          <w:rFonts w:ascii="Times New Roman" w:cs="Times New Roman" w:eastAsia="Times New Roman" w:hAnsi="Times New Roman"/>
          <w:lang w:val="en-GB" w:eastAsia="en-GB"/>
        </w:rPr>
      </w:pPr>
      <w:r>
        <w:rPr>
          <w:rFonts w:ascii="Times New Roman" w:cs="Times New Roman" w:eastAsia="Times New Roman" w:hAnsi="Times New Roman"/>
          <w:lang w:val="en-GB" w:eastAsia="en-GB"/>
        </w:rPr>
        <w:t>B/d ratio=correction factor for adjusting the computed b/d ratio with standards.</w:t>
      </w:r>
    </w:p>
    <w:p>
      <w:pPr>
        <w:pStyle w:val="style0"/>
        <w:spacing w:lineRule="auto" w:line="360"/>
        <w:jc w:val="both"/>
        <w:rPr>
          <w:rFonts w:ascii="Times New Roman" w:cs="Times New Roman" w:eastAsia="Times New Roman" w:hAnsi="Times New Roman"/>
          <w:lang w:val="en-GB" w:eastAsia="en-GB"/>
        </w:rPr>
      </w:pPr>
      <w:r>
        <w:rPr>
          <w:rFonts w:ascii="Times New Roman" w:cs="Times New Roman" w:eastAsia="Times New Roman" w:hAnsi="Times New Roman"/>
          <w:lang w:val="en-GB" w:eastAsia="en-GB"/>
        </w:rPr>
        <w:t>S – Design bed slope (m/m), varied bed slop</w:t>
      </w:r>
      <w:r>
        <w:rPr>
          <w:rFonts w:ascii="Times New Roman" w:cs="Times New Roman" w:eastAsia="Times New Roman" w:hAnsi="Times New Roman"/>
          <w:lang w:val="en-GB" w:eastAsia="en-GB"/>
        </w:rPr>
        <w:t>e</w:t>
      </w:r>
      <w:r>
        <w:rPr>
          <w:rFonts w:ascii="Times New Roman" w:cs="Times New Roman" w:eastAsia="Times New Roman" w:hAnsi="Times New Roman"/>
          <w:lang w:val="en-GB" w:eastAsia="en-GB"/>
        </w:rPr>
        <w:t>s are used depending on the topography.</w:t>
      </w:r>
    </w:p>
    <w:p>
      <w:pPr>
        <w:pStyle w:val="style0"/>
        <w:spacing w:lineRule="auto" w:line="360"/>
        <w:jc w:val="both"/>
        <w:rPr>
          <w:rFonts w:ascii="Times New Roman" w:cs="Times New Roman" w:eastAsia="Times New Roman" w:hAnsi="Times New Roman"/>
          <w:lang w:val="en-GB" w:eastAsia="en-GB"/>
        </w:rPr>
      </w:pPr>
      <w:r>
        <w:rPr>
          <w:rFonts w:ascii="Times New Roman" w:cs="Times New Roman" w:eastAsia="Times New Roman" w:hAnsi="Times New Roman"/>
          <w:lang w:val="en-GB" w:eastAsia="en-GB"/>
        </w:rPr>
        <w:t>m- Design side slope (m/m)</w:t>
      </w:r>
    </w:p>
    <w:p>
      <w:pPr>
        <w:pStyle w:val="style0"/>
        <w:spacing w:lineRule="auto" w:line="360"/>
        <w:jc w:val="both"/>
        <w:rPr>
          <w:rFonts w:ascii="Times New Roman" w:cs="Times New Roman" w:eastAsia="Times New Roman" w:hAnsi="Times New Roman"/>
          <w:lang w:val="en-GB" w:eastAsia="en-GB"/>
        </w:rPr>
      </w:pPr>
      <w:r>
        <w:rPr>
          <w:rFonts w:ascii="Times New Roman" w:cs="Times New Roman" w:eastAsia="Times New Roman" w:hAnsi="Times New Roman"/>
          <w:lang w:val="en-GB" w:eastAsia="en-GB"/>
        </w:rPr>
        <w:t>b – Design = bed width (m)</w:t>
      </w:r>
    </w:p>
    <w:p>
      <w:pPr>
        <w:pStyle w:val="style0"/>
        <w:spacing w:lineRule="auto" w:line="360"/>
        <w:jc w:val="both"/>
        <w:rPr>
          <w:rFonts w:ascii="Times New Roman" w:cs="Times New Roman" w:eastAsia="Times New Roman" w:hAnsi="Times New Roman"/>
          <w:lang w:val="en-GB" w:eastAsia="en-GB"/>
        </w:rPr>
      </w:pPr>
      <w:r>
        <w:rPr>
          <w:rFonts w:ascii="Times New Roman" w:cs="Times New Roman" w:eastAsia="Times New Roman" w:hAnsi="Times New Roman"/>
          <w:lang w:val="en-GB" w:eastAsia="en-GB"/>
        </w:rPr>
        <w:t>Hydraulic parameters and designed section of the canal is shown be</w:t>
      </w:r>
    </w:p>
    <w:p>
      <w:pPr>
        <w:pStyle w:val="style0"/>
        <w:spacing w:lineRule="auto" w:line="360"/>
        <w:jc w:val="both"/>
        <w:rPr>
          <w:sz w:val="18"/>
        </w:rPr>
      </w:pPr>
    </w:p>
    <w:p>
      <w:pPr>
        <w:pStyle w:val="style0"/>
        <w:spacing w:lineRule="auto" w:line="360"/>
        <w:jc w:val="both"/>
        <w:rPr>
          <w:sz w:val="18"/>
        </w:rPr>
      </w:pPr>
    </w:p>
    <w:p>
      <w:pPr>
        <w:pStyle w:val="style0"/>
        <w:spacing w:lineRule="auto" w:line="360"/>
        <w:jc w:val="both"/>
        <w:rPr>
          <w:sz w:val="18"/>
        </w:rPr>
      </w:pPr>
    </w:p>
    <w:p>
      <w:pPr>
        <w:pStyle w:val="style0"/>
        <w:spacing w:lineRule="auto" w:line="360"/>
        <w:jc w:val="both"/>
        <w:rPr>
          <w:sz w:val="18"/>
        </w:rPr>
      </w:pPr>
    </w:p>
    <w:p>
      <w:pPr>
        <w:pStyle w:val="style0"/>
        <w:spacing w:lineRule="auto" w:line="360"/>
        <w:jc w:val="both"/>
        <w:rPr>
          <w:sz w:val="18"/>
        </w:rPr>
      </w:pPr>
    </w:p>
    <w:p>
      <w:pPr>
        <w:pStyle w:val="style0"/>
        <w:spacing w:lineRule="auto" w:line="360"/>
        <w:jc w:val="both"/>
        <w:rPr>
          <w:sz w:val="18"/>
        </w:rPr>
      </w:pPr>
    </w:p>
    <w:p>
      <w:pPr>
        <w:pStyle w:val="style0"/>
        <w:spacing w:lineRule="auto" w:line="360"/>
        <w:jc w:val="both"/>
        <w:rPr>
          <w:sz w:val="18"/>
        </w:rPr>
      </w:pPr>
    </w:p>
    <w:p>
      <w:pPr>
        <w:pStyle w:val="style0"/>
        <w:spacing w:lineRule="auto" w:line="360"/>
        <w:jc w:val="both"/>
        <w:rPr>
          <w:sz w:val="18"/>
        </w:rPr>
      </w:pPr>
    </w:p>
    <w:p>
      <w:pPr>
        <w:pStyle w:val="style0"/>
        <w:spacing w:lineRule="auto" w:line="360"/>
        <w:jc w:val="both"/>
        <w:rPr>
          <w:sz w:val="18"/>
        </w:rPr>
      </w:pPr>
    </w:p>
    <w:p>
      <w:pPr>
        <w:pStyle w:val="style0"/>
        <w:spacing w:lineRule="auto" w:line="360"/>
        <w:jc w:val="both"/>
        <w:rPr>
          <w:sz w:val="18"/>
        </w:rPr>
      </w:pPr>
    </w:p>
    <w:p>
      <w:pPr>
        <w:pStyle w:val="style0"/>
        <w:spacing w:lineRule="auto" w:line="360"/>
        <w:jc w:val="both"/>
        <w:rPr>
          <w:sz w:val="18"/>
        </w:rPr>
      </w:pPr>
    </w:p>
    <w:p>
      <w:pPr>
        <w:pStyle w:val="style0"/>
        <w:spacing w:lineRule="auto" w:line="360"/>
        <w:jc w:val="both"/>
        <w:rPr>
          <w:sz w:val="18"/>
        </w:rPr>
      </w:pPr>
    </w:p>
    <w:bookmarkStart w:id="274" w:name="_Toc57357459"/>
    <w:p>
      <w:pPr>
        <w:pStyle w:val="style0"/>
        <w:spacing w:lineRule="auto" w:line="360"/>
        <w:jc w:val="both"/>
        <w:rPr>
          <w:rFonts w:ascii="Garamond" w:hAnsi="Garamond"/>
          <w:szCs w:val="24"/>
        </w:rPr>
      </w:pPr>
      <w:r>
        <w:rPr>
          <w:sz w:val="18"/>
        </w:rPr>
        <w:t xml:space="preserve">Table </w:t>
      </w:r>
      <w:r>
        <w:rPr>
          <w:sz w:val="18"/>
        </w:rPr>
        <w:fldChar w:fldCharType="begin"/>
      </w:r>
      <w:r>
        <w:rPr>
          <w:sz w:val="18"/>
        </w:rPr>
        <w:instrText xml:space="preserve"> SEQ Table \* ARABIC </w:instrText>
      </w:r>
      <w:r>
        <w:rPr>
          <w:sz w:val="18"/>
        </w:rPr>
        <w:fldChar w:fldCharType="separate"/>
      </w:r>
      <w:r>
        <w:rPr>
          <w:noProof/>
          <w:sz w:val="18"/>
        </w:rPr>
        <w:t>22</w:t>
      </w:r>
      <w:r>
        <w:rPr>
          <w:sz w:val="18"/>
        </w:rPr>
        <w:fldChar w:fldCharType="end"/>
      </w:r>
      <w:r>
        <w:rPr>
          <w:rFonts w:ascii="Garamond" w:hAnsi="Garamond"/>
          <w:szCs w:val="24"/>
        </w:rPr>
        <w:t xml:space="preserve"> Design o</w:t>
      </w:r>
      <w:r>
        <w:rPr>
          <w:rFonts w:ascii="Garamond" w:hAnsi="Garamond"/>
          <w:szCs w:val="24"/>
        </w:rPr>
        <w:t xml:space="preserve">f Main canal </w:t>
      </w:r>
      <w:r>
        <w:rPr>
          <w:rFonts w:ascii="Garamond" w:hAnsi="Garamond"/>
          <w:szCs w:val="24"/>
        </w:rPr>
        <w:t>based on Manning's Equation</w:t>
      </w:r>
      <w:bookmarkEnd w:id="274"/>
    </w:p>
    <w:tbl>
      <w:tblPr>
        <w:tblW w:w="7313" w:type="dxa"/>
        <w:tblInd w:w="113" w:type="dxa"/>
        <w:tblLook w:val="04A0" w:firstRow="1" w:lastRow="0" w:firstColumn="1" w:lastColumn="0" w:noHBand="0" w:noVBand="1"/>
      </w:tblPr>
      <w:tblGrid>
        <w:gridCol w:w="1896"/>
        <w:gridCol w:w="986"/>
        <w:gridCol w:w="831"/>
        <w:gridCol w:w="960"/>
        <w:gridCol w:w="1140"/>
        <w:gridCol w:w="820"/>
        <w:gridCol w:w="680"/>
      </w:tblGrid>
      <w:tr>
        <w:trPr>
          <w:trHeight w:val="315" w:hRule="atLeast"/>
        </w:trPr>
        <w:tc>
          <w:tcPr>
            <w:tcW w:w="1896" w:type="dxa"/>
            <w:tcBorders>
              <w:top w:val="single" w:sz="4" w:space="0" w:color="auto"/>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Masonry lined</w:t>
            </w:r>
          </w:p>
        </w:tc>
        <w:tc>
          <w:tcPr>
            <w:tcW w:w="986" w:type="dxa"/>
            <w:tcBorders>
              <w:top w:val="single" w:sz="4" w:space="0" w:color="auto"/>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31" w:type="dxa"/>
            <w:tcBorders>
              <w:top w:val="single" w:sz="4" w:space="0" w:color="auto"/>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60" w:type="dxa"/>
            <w:tcBorders>
              <w:top w:val="single" w:sz="4" w:space="0" w:color="auto"/>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single" w:sz="4" w:space="0" w:color="auto"/>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single" w:sz="4" w:space="0" w:color="auto"/>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single" w:sz="4" w:space="0" w:color="auto"/>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60"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Given</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 xml:space="preserve">Q </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0.2112</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w:t>
            </w:r>
            <w:r>
              <w:rPr>
                <w:rFonts w:ascii="Garamond" w:cs="Calibri" w:eastAsia="Times New Roman" w:hAnsi="Garamond"/>
                <w:sz w:val="24"/>
                <w:szCs w:val="24"/>
                <w:vertAlign w:val="superscript"/>
              </w:rPr>
              <w:t>3</w:t>
            </w:r>
            <w:r>
              <w:rPr>
                <w:rFonts w:ascii="Garamond" w:cs="Calibri" w:eastAsia="Times New Roman" w:hAnsi="Garamond"/>
                <w:sz w:val="24"/>
                <w:szCs w:val="24"/>
              </w:rPr>
              <w:t>/s</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 xml:space="preserve">b/d </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1.55</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 xml:space="preserve">m </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 xml:space="preserve">n </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0.018</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 xml:space="preserve">So </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0.001</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m/m</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 </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Assume</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 xml:space="preserve">d </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0.20</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 xml:space="preserve">b </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0.31</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60"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Calculate</w:t>
            </w:r>
          </w:p>
        </w:tc>
        <w:tc>
          <w:tcPr>
            <w:tcW w:w="2777" w:type="dxa"/>
            <w:gridSpan w:val="3"/>
            <w:tcBorders>
              <w:top w:val="single" w:sz="4" w:space="0" w:color="auto"/>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A = bd + md</w:t>
            </w:r>
            <w:r>
              <w:rPr>
                <w:rFonts w:ascii="Garamond" w:cs="Calibri" w:eastAsia="Times New Roman" w:hAnsi="Garamond"/>
                <w:b/>
                <w:bCs/>
                <w:sz w:val="24"/>
                <w:szCs w:val="24"/>
                <w:vertAlign w:val="superscript"/>
              </w:rPr>
              <w:t>2</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0.062</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w:t>
            </w:r>
            <w:r>
              <w:rPr>
                <w:rFonts w:ascii="Garamond" w:cs="Calibri" w:eastAsia="Times New Roman" w:hAnsi="Garamond"/>
                <w:sz w:val="24"/>
                <w:szCs w:val="24"/>
                <w:vertAlign w:val="superscript"/>
              </w:rPr>
              <w:t>2</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60"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2777" w:type="dxa"/>
            <w:gridSpan w:val="3"/>
            <w:tcBorders>
              <w:top w:val="single" w:sz="4" w:space="0" w:color="auto"/>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P= b +2d(1+m</w:t>
            </w:r>
            <w:r>
              <w:rPr>
                <w:rFonts w:ascii="Garamond" w:cs="Calibri" w:eastAsia="Times New Roman" w:hAnsi="Garamond"/>
                <w:b/>
                <w:bCs/>
                <w:sz w:val="24"/>
                <w:szCs w:val="24"/>
                <w:vertAlign w:val="superscript"/>
              </w:rPr>
              <w:t>2</w:t>
            </w:r>
            <w:r>
              <w:rPr>
                <w:rFonts w:ascii="Garamond" w:cs="Calibri" w:eastAsia="Times New Roman" w:hAnsi="Garamond"/>
                <w:b/>
                <w:bCs/>
                <w:sz w:val="24"/>
                <w:szCs w:val="24"/>
              </w:rPr>
              <w:t>)</w:t>
            </w:r>
            <w:r>
              <w:rPr>
                <w:rFonts w:ascii="Garamond" w:cs="Calibri" w:eastAsia="Times New Roman" w:hAnsi="Garamond"/>
                <w:b/>
                <w:bCs/>
                <w:sz w:val="24"/>
                <w:szCs w:val="24"/>
                <w:vertAlign w:val="superscript"/>
              </w:rPr>
              <w:t>1/2</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0.710</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2777" w:type="dxa"/>
            <w:gridSpan w:val="3"/>
            <w:tcBorders>
              <w:top w:val="single" w:sz="4" w:space="0" w:color="auto"/>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R = A/P</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0.087</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2777" w:type="dxa"/>
            <w:gridSpan w:val="3"/>
            <w:tcBorders>
              <w:top w:val="single" w:sz="4" w:space="0" w:color="auto"/>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60"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2777" w:type="dxa"/>
            <w:gridSpan w:val="3"/>
            <w:tcBorders>
              <w:top w:val="single" w:sz="4" w:space="0" w:color="auto"/>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V = 1/n*R</w:t>
            </w:r>
            <w:r>
              <w:rPr>
                <w:rFonts w:ascii="Garamond" w:cs="Calibri" w:eastAsia="Times New Roman" w:hAnsi="Garamond"/>
                <w:b/>
                <w:bCs/>
                <w:sz w:val="24"/>
                <w:szCs w:val="24"/>
                <w:vertAlign w:val="superscript"/>
              </w:rPr>
              <w:t>2/3</w:t>
            </w:r>
            <w:r>
              <w:rPr>
                <w:rFonts w:ascii="Garamond" w:cs="Calibri" w:eastAsia="Times New Roman" w:hAnsi="Garamond"/>
                <w:b/>
                <w:bCs/>
                <w:sz w:val="24"/>
                <w:szCs w:val="24"/>
              </w:rPr>
              <w:t>So</w:t>
            </w:r>
            <w:r>
              <w:rPr>
                <w:rFonts w:ascii="Garamond" w:cs="Calibri" w:eastAsia="Times New Roman" w:hAnsi="Garamond"/>
                <w:b/>
                <w:bCs/>
                <w:sz w:val="24"/>
                <w:szCs w:val="24"/>
                <w:vertAlign w:val="superscript"/>
              </w:rPr>
              <w:t>1/2</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0.346</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 xml:space="preserve">m/s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90"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2777" w:type="dxa"/>
            <w:gridSpan w:val="3"/>
            <w:tcBorders>
              <w:top w:val="single" w:sz="4" w:space="0" w:color="auto"/>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 xml:space="preserve">Q </w:t>
            </w:r>
            <w:r>
              <w:rPr>
                <w:rFonts w:ascii="Garamond" w:cs="Calibri" w:eastAsia="Times New Roman" w:hAnsi="Garamond"/>
                <w:b/>
                <w:bCs/>
                <w:sz w:val="24"/>
                <w:szCs w:val="24"/>
                <w:vertAlign w:val="subscript"/>
              </w:rPr>
              <w:t>d</w:t>
            </w:r>
            <w:r>
              <w:rPr>
                <w:rFonts w:ascii="Garamond" w:cs="Calibri" w:eastAsia="Times New Roman" w:hAnsi="Garamond"/>
                <w:b/>
                <w:bCs/>
                <w:sz w:val="24"/>
                <w:szCs w:val="24"/>
              </w:rPr>
              <w:t>= AV</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0.021</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w:t>
            </w:r>
            <w:r>
              <w:rPr>
                <w:rFonts w:ascii="Garamond" w:cs="Calibri" w:eastAsia="Times New Roman" w:hAnsi="Garamond"/>
                <w:sz w:val="24"/>
                <w:szCs w:val="24"/>
                <w:vertAlign w:val="superscript"/>
              </w:rPr>
              <w:t>3</w:t>
            </w:r>
            <w:r>
              <w:rPr>
                <w:rFonts w:ascii="Garamond" w:cs="Calibri" w:eastAsia="Times New Roman" w:hAnsi="Garamond"/>
                <w:sz w:val="24"/>
                <w:szCs w:val="24"/>
              </w:rPr>
              <w:t>/s</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4673" w:type="dxa"/>
            <w:gridSpan w:val="4"/>
            <w:tcBorders>
              <w:top w:val="single" w:sz="4" w:space="0" w:color="auto"/>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Summary of design Parameters</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90"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Required Discharge</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Q</w:t>
            </w:r>
            <w:r>
              <w:rPr>
                <w:rFonts w:ascii="Garamond" w:cs="Calibri" w:eastAsia="Times New Roman" w:hAnsi="Garamond"/>
                <w:b/>
                <w:bCs/>
                <w:sz w:val="24"/>
                <w:szCs w:val="24"/>
                <w:vertAlign w:val="subscript"/>
              </w:rPr>
              <w:t>r</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0.2112</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w:t>
            </w:r>
            <w:r>
              <w:rPr>
                <w:rFonts w:ascii="Garamond" w:cs="Calibri" w:eastAsia="Times New Roman" w:hAnsi="Garamond"/>
                <w:sz w:val="24"/>
                <w:szCs w:val="24"/>
                <w:vertAlign w:val="superscript"/>
              </w:rPr>
              <w:t>3</w:t>
            </w:r>
            <w:r>
              <w:rPr>
                <w:rFonts w:ascii="Garamond" w:cs="Calibri" w:eastAsia="Times New Roman" w:hAnsi="Garamond"/>
                <w:sz w:val="24"/>
                <w:szCs w:val="24"/>
              </w:rPr>
              <w:t>/s</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7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xml:space="preserve">Side slope </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S</w:t>
            </w:r>
            <w:r>
              <w:rPr>
                <w:rFonts w:ascii="Garamond" w:cs="Calibri" w:eastAsia="Times New Roman" w:hAnsi="Garamond"/>
                <w:b/>
                <w:bCs/>
                <w:sz w:val="24"/>
                <w:szCs w:val="24"/>
                <w:vertAlign w:val="subscript"/>
              </w:rPr>
              <w:t>s</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7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xml:space="preserve">Bed slope </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S</w:t>
            </w:r>
            <w:r>
              <w:rPr>
                <w:rFonts w:ascii="Garamond" w:cs="Calibri" w:eastAsia="Times New Roman" w:hAnsi="Garamond"/>
                <w:b/>
                <w:bCs/>
                <w:sz w:val="24"/>
                <w:szCs w:val="24"/>
                <w:vertAlign w:val="subscript"/>
              </w:rPr>
              <w:t>o</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0.001</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xml:space="preserve">Depth of flow </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d</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0.20</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xml:space="preserve">Bottom width </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b</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0.31</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Free Board</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F</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0.30</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1896" w:type="dxa"/>
            <w:tcBorders>
              <w:top w:val="nil"/>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xml:space="preserve">Depth of Canal </w:t>
            </w:r>
          </w:p>
        </w:tc>
        <w:tc>
          <w:tcPr>
            <w:tcW w:w="986"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D</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0.50</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r>
        <w:tblPrEx/>
        <w:trPr>
          <w:trHeight w:val="315" w:hRule="atLeast"/>
        </w:trPr>
        <w:tc>
          <w:tcPr>
            <w:tcW w:w="2882" w:type="dxa"/>
            <w:gridSpan w:val="2"/>
            <w:tcBorders>
              <w:top w:val="single" w:sz="4" w:space="0" w:color="auto"/>
              <w:left w:val="single" w:sz="4" w:space="0" w:color="auto"/>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Length of MC upto 1st offtake</w:t>
            </w:r>
          </w:p>
        </w:tc>
        <w:tc>
          <w:tcPr>
            <w:tcW w:w="831"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750</w:t>
            </w:r>
          </w:p>
        </w:tc>
        <w:tc>
          <w:tcPr>
            <w:tcW w:w="96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Garamond" w:cs="Calibri" w:eastAsia="Times New Roman" w:hAnsi="Garamond"/>
                <w:sz w:val="24"/>
                <w:szCs w:val="24"/>
              </w:rPr>
            </w:pPr>
            <w:r>
              <w:rPr>
                <w:rFonts w:ascii="Garamond" w:cs="Calibri" w:eastAsia="Times New Roman" w:hAnsi="Garamond"/>
                <w:sz w:val="24"/>
                <w:szCs w:val="24"/>
              </w:rPr>
              <w:t>m</w:t>
            </w:r>
          </w:p>
        </w:tc>
        <w:tc>
          <w:tcPr>
            <w:tcW w:w="114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82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c>
          <w:tcPr>
            <w:tcW w:w="680"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 </w:t>
            </w:r>
          </w:p>
        </w:tc>
      </w:tr>
    </w:tbl>
    <w:p>
      <w:pPr>
        <w:pStyle w:val="style34"/>
        <w:rPr>
          <w:sz w:val="18"/>
          <w:szCs w:val="18"/>
        </w:rPr>
      </w:pPr>
    </w:p>
    <w:bookmarkStart w:id="275" w:name="_Toc170937148"/>
    <w:p>
      <w:pPr>
        <w:pStyle w:val="style0"/>
        <w:rPr/>
      </w:pPr>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sz w:val="24"/>
        </w:rPr>
        <w:t xml:space="preserve"> Canal profile</w:t>
      </w:r>
      <w:bookmarkEnd w:id="275"/>
    </w:p>
    <w:p>
      <w:pPr>
        <w:pStyle w:val="style34"/>
        <w:rPr>
          <w:sz w:val="18"/>
          <w:szCs w:val="18"/>
        </w:rPr>
      </w:pPr>
    </w:p>
    <w:tbl>
      <w:tblPr>
        <w:tblW w:w="9063" w:type="dxa"/>
        <w:tblInd w:w="113" w:type="dxa"/>
        <w:tblLook w:val="04A0" w:firstRow="1" w:lastRow="0" w:firstColumn="1" w:lastColumn="0" w:noHBand="0" w:noVBand="1"/>
      </w:tblPr>
      <w:tblGrid>
        <w:gridCol w:w="1042"/>
        <w:gridCol w:w="1029"/>
        <w:gridCol w:w="1028"/>
        <w:gridCol w:w="1028"/>
        <w:gridCol w:w="1028"/>
        <w:gridCol w:w="812"/>
        <w:gridCol w:w="748"/>
        <w:gridCol w:w="1230"/>
        <w:gridCol w:w="511"/>
        <w:gridCol w:w="703"/>
        <w:gridCol w:w="589"/>
      </w:tblGrid>
      <w:tr>
        <w:trPr>
          <w:trHeight w:val="420" w:hRule="atLeast"/>
        </w:trPr>
        <w:tc>
          <w:tcPr>
            <w:tcW w:w="860" w:type="dxa"/>
            <w:tcBorders>
              <w:top w:val="single" w:sz="4" w:space="0" w:color="auto"/>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Garamond" w:cs="Calibri" w:eastAsia="Times New Roman" w:hAnsi="Garamond"/>
                <w:b/>
                <w:bCs/>
                <w:color w:val="ff0000"/>
                <w:sz w:val="24"/>
                <w:szCs w:val="24"/>
              </w:rPr>
            </w:pPr>
            <w:r>
              <w:rPr>
                <w:rFonts w:ascii="Garamond" w:cs="Calibri" w:eastAsia="Times New Roman" w:hAnsi="Garamond"/>
                <w:b/>
                <w:bCs/>
                <w:color w:val="ff0000"/>
                <w:sz w:val="24"/>
                <w:szCs w:val="24"/>
              </w:rPr>
              <w:t>chanage</w:t>
            </w:r>
          </w:p>
        </w:tc>
        <w:tc>
          <w:tcPr>
            <w:tcW w:w="96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Garamond" w:cs="Calibri" w:eastAsia="Times New Roman" w:hAnsi="Garamond"/>
                <w:b/>
                <w:bCs/>
                <w:color w:val="ff0000"/>
                <w:sz w:val="24"/>
                <w:szCs w:val="24"/>
              </w:rPr>
            </w:pPr>
            <w:r>
              <w:rPr>
                <w:rFonts w:ascii="Garamond" w:cs="Calibri" w:eastAsia="Times New Roman" w:hAnsi="Garamond"/>
                <w:b/>
                <w:bCs/>
                <w:color w:val="ff0000"/>
                <w:sz w:val="24"/>
                <w:szCs w:val="24"/>
              </w:rPr>
              <w:t>OGL</w:t>
            </w:r>
          </w:p>
        </w:tc>
        <w:tc>
          <w:tcPr>
            <w:tcW w:w="96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Garamond" w:cs="Calibri" w:eastAsia="Times New Roman" w:hAnsi="Garamond"/>
                <w:sz w:val="24"/>
                <w:szCs w:val="24"/>
              </w:rPr>
            </w:pPr>
            <w:r>
              <w:rPr>
                <w:rFonts w:ascii="Garamond" w:cs="Calibri" w:eastAsia="Times New Roman" w:hAnsi="Garamond"/>
                <w:sz w:val="24"/>
                <w:szCs w:val="24"/>
              </w:rPr>
              <w:t>CBL</w:t>
            </w:r>
          </w:p>
        </w:tc>
        <w:tc>
          <w:tcPr>
            <w:tcW w:w="96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FSL</w:t>
            </w:r>
          </w:p>
        </w:tc>
        <w:tc>
          <w:tcPr>
            <w:tcW w:w="96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FB</w:t>
            </w:r>
          </w:p>
        </w:tc>
        <w:tc>
          <w:tcPr>
            <w:tcW w:w="76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CUT</w:t>
            </w:r>
          </w:p>
        </w:tc>
        <w:tc>
          <w:tcPr>
            <w:tcW w:w="558"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FILL</w:t>
            </w:r>
          </w:p>
        </w:tc>
        <w:tc>
          <w:tcPr>
            <w:tcW w:w="1225" w:type="dxa"/>
            <w:tcBorders>
              <w:top w:val="single" w:sz="4" w:space="0" w:color="auto"/>
              <w:left w:val="nil"/>
              <w:bottom w:val="single" w:sz="4" w:space="0" w:color="auto"/>
              <w:right w:val="nil"/>
            </w:tcBorders>
            <w:shd w:val="clear" w:color="auto" w:fill="auto"/>
            <w:noWrap/>
            <w:tcFitText w:val="false"/>
            <w:vAlign w:val="bottom"/>
            <w:hideMark/>
          </w:tcPr>
          <w:p>
            <w:pPr>
              <w:pStyle w:val="style0"/>
              <w:spacing w:after="0" w:lineRule="auto" w:line="240"/>
              <w:rPr>
                <w:rFonts w:ascii="Garamond" w:cs="Calibri" w:eastAsia="Times New Roman" w:hAnsi="Garamond"/>
                <w:b/>
                <w:bCs/>
                <w:sz w:val="24"/>
                <w:szCs w:val="24"/>
              </w:rPr>
            </w:pPr>
            <w:r>
              <w:rPr>
                <w:rFonts w:ascii="Garamond" w:cs="Calibri" w:eastAsia="Times New Roman" w:hAnsi="Garamond"/>
                <w:b/>
                <w:bCs/>
                <w:sz w:val="24"/>
                <w:szCs w:val="24"/>
              </w:rPr>
              <w:t>REMARK</w:t>
            </w:r>
          </w:p>
        </w:tc>
        <w:tc>
          <w:tcPr>
            <w:tcW w:w="520" w:type="dxa"/>
            <w:tcBorders>
              <w:top w:val="single" w:sz="4" w:space="0" w:color="auto"/>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28"/>
                <w:szCs w:val="28"/>
              </w:rPr>
            </w:pPr>
            <w:r>
              <w:rPr>
                <w:rFonts w:ascii="Calibri" w:cs="Calibri" w:eastAsia="Times New Roman" w:hAnsi="Calibri"/>
                <w:color w:val="000000"/>
                <w:sz w:val="28"/>
                <w:szCs w:val="28"/>
              </w:rPr>
              <w:t>D</w:t>
            </w:r>
          </w:p>
        </w:tc>
        <w:tc>
          <w:tcPr>
            <w:tcW w:w="70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32"/>
                <w:szCs w:val="32"/>
              </w:rPr>
            </w:pPr>
            <w:r>
              <w:rPr>
                <w:rFonts w:ascii="Calibri" w:cs="Calibri" w:eastAsia="Times New Roman" w:hAnsi="Calibri"/>
                <w:color w:val="000000"/>
                <w:sz w:val="32"/>
                <w:szCs w:val="32"/>
              </w:rPr>
              <w:t>S</w:t>
            </w:r>
          </w:p>
        </w:tc>
        <w:tc>
          <w:tcPr>
            <w:tcW w:w="600"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sz w:val="32"/>
                <w:szCs w:val="32"/>
              </w:rPr>
            </w:pPr>
            <w:r>
              <w:rPr>
                <w:rFonts w:ascii="Calibri" w:cs="Calibri" w:eastAsia="Times New Roman" w:hAnsi="Calibri"/>
                <w:color w:val="000000"/>
                <w:sz w:val="32"/>
                <w:szCs w:val="32"/>
              </w:rPr>
              <w:t>d</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2037.616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2037.631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2037.113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2037.313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2037.613</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0.518</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2037.423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2037.61</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0.313</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9</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2037.259</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2037.107</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2037.307</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2037.607</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0.152</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12</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2037.475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2037.104</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2037.304</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2037.604</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0.371</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2037.543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2037.596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0.447</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2037.575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2037.091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2037.291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2037.591</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0.484</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2037.623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2037.086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2037.286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2037.586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0.537</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2037.548</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2037.576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0.472</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2037.618</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2037.071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2037.271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2037.571</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0.547</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55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2037.628</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2037.061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2037.261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2037.561</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0.567</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65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2037.622</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2037.051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2037.251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2037.551</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0.5712</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75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2037.497</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2037.041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2037.241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2037.541</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0.456</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85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2037.543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2037.031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2037.231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2037.531</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0.512</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95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2037.598</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2037.021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2037.221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2037.521</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0.577</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105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2037.573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2037.011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2037.211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2037.511</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0.562</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115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2037.541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2037.001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2037.201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2037.501</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0.54</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125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2037.499</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2036.991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2037.191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2037.491</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0.508</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135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2037.501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2036.981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2037.181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2037.481</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0.52</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140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2037.488</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2037.476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0.512</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160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2037.478</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2037.456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0.522</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180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2037.483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2036.936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2037.136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2037.436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0.547</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2037.416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0.544</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2036.911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2037.111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2037.411</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0.539</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220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2037.423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2037.396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0.527</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240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2037.368</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2037.376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0.492</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458"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260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2037.32</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2037.356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0.464</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280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2036.836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2037.036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2037.336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0.22</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nil"/>
            </w:tcBorders>
            <w:shd w:val="clear" w:color="000000" w:fill="ffff00"/>
            <w:noWrap/>
            <w:tcFitText w:val="false"/>
            <w:vAlign w:val="bottom"/>
            <w:hideMark/>
          </w:tcPr>
          <w:p>
            <w:pPr>
              <w:pStyle w:val="style0"/>
              <w:spacing w:after="0" w:lineRule="auto" w:line="240"/>
              <w:rPr>
                <w:rFonts w:ascii="Calibri" w:cs="Calibri" w:eastAsia="Times New Roman" w:hAnsi="Calibri"/>
                <w:color w:val="000000"/>
                <w:highlight w:val="lightGray"/>
              </w:rPr>
            </w:pPr>
            <w:r>
              <w:rPr>
                <w:rFonts w:ascii="Calibri" w:cs="Calibri" w:eastAsia="Times New Roman" w:hAnsi="Calibri"/>
                <w:color w:val="000000"/>
                <w:highlight w:val="lightGray"/>
              </w:rPr>
              <w:t>Foot path</w:t>
            </w:r>
          </w:p>
        </w:tc>
        <w:tc>
          <w:tcPr>
            <w:tcW w:w="52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300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2037.316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0.294</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320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2037.215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2037.296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0.419</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340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2037.32</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2037.276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0.544</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360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2036.982</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2037.256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0.226</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380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2036.78</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2036.736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2036.936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2037.236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0.044</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400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2036.761</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2037.216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0.045</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Foot path</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420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2036.696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2037.196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0.06</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440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2036.66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2036.676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2037.176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-0.016</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460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2036.909</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2036.656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2037.156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0.253</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480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2036.879</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2036.636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2036.836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2037.136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0.243</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500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2036.879</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2036.616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2037.116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0.263</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520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2036.435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2036.596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2037.096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-0.161</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Foot path</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540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2036.763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2036.576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2037.076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0.187</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560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2036.675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2036.556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2037.056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0.119</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580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2036.537</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2036.536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2036.736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2037.036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600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2036.416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2036.516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2036.716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2037.016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-0.1</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Footpath</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620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2036.329</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2036.496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2036.696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2036.996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-0.167</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640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2036.342</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2036.476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2036.676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2036.976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-0.134</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660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2036.435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2036.456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2036.656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2036.956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-0.021</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680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2036.5</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2036.436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2036.636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2036.936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0.064</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700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2036.4</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2036.416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2036.616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2036.916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-0.016</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720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2036.396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2036.596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2036.896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-0.096</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740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2036.23</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2036.376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2036.576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2036.876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-0.146</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r>
        <w:tblPrEx/>
        <w:trPr>
          <w:trHeight w:val="300" w:hRule="atLeast"/>
        </w:trPr>
        <w:tc>
          <w:tcPr>
            <w:tcW w:w="860"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750</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2036.34</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2036.366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2036.566</w:t>
            </w:r>
          </w:p>
        </w:tc>
        <w:tc>
          <w:tcPr>
            <w:tcW w:w="9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2036.866</w:t>
            </w:r>
          </w:p>
        </w:tc>
        <w:tc>
          <w:tcPr>
            <w:tcW w:w="7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-0.026</w:t>
            </w:r>
          </w:p>
        </w:tc>
        <w:tc>
          <w:tcPr>
            <w:tcW w:w="558"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122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 </w:t>
            </w:r>
          </w:p>
        </w:tc>
        <w:tc>
          <w:tcPr>
            <w:tcW w:w="52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0.5</w:t>
            </w:r>
          </w:p>
        </w:tc>
        <w:tc>
          <w:tcPr>
            <w:tcW w:w="7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0.001</w:t>
            </w:r>
          </w:p>
        </w:tc>
        <w:tc>
          <w:tcPr>
            <w:tcW w:w="60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0.2</w:t>
            </w:r>
          </w:p>
        </w:tc>
      </w:tr>
    </w:tbl>
    <w:p>
      <w:pPr>
        <w:pStyle w:val="style0"/>
        <w:rPr/>
      </w:pPr>
    </w:p>
    <w:p>
      <w:pPr>
        <w:pStyle w:val="style34"/>
        <w:rPr>
          <w:sz w:val="18"/>
          <w:szCs w:val="18"/>
        </w:rPr>
      </w:pPr>
      <w:r>
        <w:rPr>
          <w:noProof/>
        </w:rPr>
      </w:r>
      <w:r>
        <w:rPr>
          <w:noProof/>
        </w:rPr>
      </w:r>
      <w:r>
        <w:rPr>
          <w:noProof/>
        </w:rPr>
      </w:r>
      <w:r>
        <w:rPr>
          <w:noProof/>
        </w:rPr>
        <w:drawing>
          <wp:inline distT="0" distB="0" distL="114300" distR="114300">
            <wp:extent cx="6781800" cy="1705510"/>
            <wp:effectExtent l="0" t="0" r="0" b="0"/>
            <wp:docPr id="116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noProof/>
        </w:rPr>
      </w:r>
    </w:p>
    <w:p>
      <w:pPr>
        <w:pStyle w:val="style34"/>
        <w:rPr>
          <w:rFonts w:ascii="Times New Roman" w:cs="Times New Roman" w:hAnsi="Times New Roman"/>
          <w:b w:val="false"/>
          <w:lang w:val="en-GB" w:eastAsia="en-GB"/>
        </w:rPr>
      </w:pPr>
      <w:r>
        <w:rPr>
          <w:sz w:val="18"/>
          <w:szCs w:val="18"/>
        </w:rPr>
        <w:br w:clear="all"/>
      </w:r>
      <w:r>
        <w:rPr>
          <w:rFonts w:ascii="Times New Roman" w:cs="Times New Roman" w:hAnsi="Times New Roman"/>
          <w:color w:val="000000"/>
        </w:rPr>
        <w:t>.</w:t>
      </w:r>
    </w:p>
    <w:p>
      <w:pPr>
        <w:pStyle w:val="style0"/>
        <w:keepNext/>
        <w:rPr/>
      </w:pPr>
    </w:p>
    <w:p>
      <w:pPr>
        <w:pStyle w:val="style0"/>
        <w:rPr/>
      </w:pPr>
    </w:p>
    <w:p>
      <w:pPr>
        <w:pStyle w:val="style34"/>
        <w:rPr/>
      </w:pPr>
    </w:p>
    <w:p>
      <w:pPr>
        <w:pStyle w:val="style34"/>
        <w:rPr/>
      </w:pPr>
    </w:p>
    <w:p>
      <w:pPr>
        <w:pStyle w:val="style34"/>
        <w:rPr/>
      </w:pPr>
    </w:p>
    <w:p>
      <w:pPr>
        <w:pStyle w:val="style34"/>
        <w:rPr/>
      </w:pPr>
    </w:p>
    <w:p>
      <w:pPr>
        <w:pStyle w:val="style0"/>
        <w:spacing w:after="0" w:lineRule="auto" w:line="360"/>
        <w:jc w:val="both"/>
        <w:rPr>
          <w:rFonts w:ascii="Times New Roman" w:eastAsia="Times New Roman" w:hAnsi="Times New Roman"/>
          <w:sz w:val="24"/>
          <w:szCs w:val="24"/>
        </w:rPr>
      </w:pPr>
    </w:p>
    <w:p>
      <w:pPr>
        <w:pStyle w:val="style0"/>
        <w:spacing w:after="0" w:lineRule="auto" w:line="360"/>
        <w:jc w:val="both"/>
        <w:rPr>
          <w:rFonts w:ascii="Times New Roman" w:eastAsia="Times New Roman" w:hAnsi="Times New Roman"/>
          <w:sz w:val="24"/>
          <w:szCs w:val="24"/>
        </w:rPr>
      </w:pPr>
    </w:p>
    <w:p>
      <w:pPr>
        <w:pStyle w:val="style0"/>
        <w:spacing w:lineRule="auto" w:line="360"/>
        <w:jc w:val="both"/>
        <w:contextualSpacing/>
        <w:rPr>
          <w:rFonts w:ascii="Times New Roman" w:eastAsia="Times New Roman" w:hAnsi="Times New Roman"/>
          <w:sz w:val="24"/>
          <w:szCs w:val="24"/>
        </w:rPr>
        <w:sectPr>
          <w:pgSz w:w="11906" w:h="16838" w:orient="portrait"/>
          <w:pgMar w:top="1080" w:right="1224" w:bottom="1627" w:left="1037" w:header="720" w:footer="720" w:gutter="0"/>
          <w:cols w:space="720"/>
          <w:docGrid w:linePitch="360"/>
        </w:sectPr>
      </w:pPr>
    </w:p>
    <w:bookmarkStart w:id="276" w:name="_Toc57357778"/>
    <w:bookmarkStart w:id="277" w:name="_Toc170920177"/>
    <w:p>
      <w:pPr>
        <w:pStyle w:val="style3"/>
        <w:rPr/>
      </w:pPr>
      <w:r>
        <w:t>Drainage Canal alignment</w:t>
      </w:r>
      <w:bookmarkEnd w:id="276"/>
      <w:bookmarkEnd w:id="277"/>
    </w:p>
    <w:p>
      <w:pPr>
        <w:pStyle w:val="style0"/>
        <w:spacing w:lineRule="auto" w:line="360"/>
        <w:ind w:left="360"/>
        <w:jc w:val="both"/>
        <w:rPr>
          <w:rFonts w:ascii="Times New Roman" w:eastAsia="Times New Roman" w:hAnsi="Times New Roman"/>
          <w:sz w:val="24"/>
          <w:szCs w:val="24"/>
        </w:rPr>
      </w:pPr>
      <w:r>
        <w:rPr>
          <w:rFonts w:ascii="Times New Roman" w:eastAsia="Times New Roman" w:hAnsi="Times New Roman"/>
          <w:sz w:val="24"/>
          <w:szCs w:val="24"/>
        </w:rPr>
        <w:t xml:space="preserve">Considering drain within the irrigated command area, excess irrigation supply is simply drain to the natural stream. The requirement of collector drain is not required, as the irrigation filled canals are directed and drained towards the river. </w:t>
      </w:r>
    </w:p>
    <w:bookmarkStart w:id="278" w:name="_Toc170920178"/>
    <w:p>
      <w:pPr>
        <w:pStyle w:val="style2"/>
        <w:rPr/>
      </w:pPr>
      <w:r>
        <w:t>Design of Canal and Canal Related Structures</w:t>
      </w:r>
      <w:bookmarkEnd w:id="278"/>
    </w:p>
    <w:bookmarkStart w:id="279" w:name="_Toc57357780"/>
    <w:bookmarkStart w:id="280" w:name="_Toc170920179"/>
    <w:p>
      <w:pPr>
        <w:pStyle w:val="style3"/>
        <w:numPr>
          <w:ilvl w:val="0"/>
          <w:numId w:val="0"/>
        </w:numPr>
        <w:spacing w:lineRule="auto" w:line="360"/>
        <w:rPr>
          <w:rFonts w:ascii="Times New Roman" w:hAnsi="Times New Roman"/>
          <w:sz w:val="24"/>
          <w:szCs w:val="24"/>
        </w:rPr>
      </w:pPr>
      <w:r>
        <w:rPr>
          <w:rFonts w:ascii="Times New Roman" w:hAnsi="Times New Roman"/>
          <w:sz w:val="24"/>
          <w:szCs w:val="24"/>
        </w:rPr>
        <w:t>General</w:t>
      </w:r>
      <w:bookmarkEnd w:id="279"/>
      <w:bookmarkEnd w:id="280"/>
    </w:p>
    <w:p>
      <w:pPr>
        <w:pStyle w:val="style0"/>
        <w:spacing w:lineRule="auto" w:line="360"/>
        <w:jc w:val="both"/>
        <w:rPr>
          <w:rFonts w:ascii="Times New Roman" w:eastAsia="Times New Roman" w:hAnsi="Times New Roman"/>
          <w:sz w:val="24"/>
          <w:szCs w:val="24"/>
        </w:rPr>
      </w:pPr>
      <w:r>
        <w:rPr>
          <w:rFonts w:ascii="Times New Roman" w:eastAsia="Times New Roman" w:hAnsi="Times New Roman"/>
          <w:sz w:val="24"/>
          <w:szCs w:val="24"/>
        </w:rPr>
        <w:t xml:space="preserve">When irrigation scheme is designed, a different irrigation structure directly as part of irrigation canals or irrigation drainage designs are substantial. These irrigation structures include also related irrigation structures that facilitate irrigation operation and maintenance. All these structures are highly dependent according to the scale of irrigation schemes as well as the ownership of the scheme. </w:t>
      </w:r>
    </w:p>
    <w:p>
      <w:pPr>
        <w:pStyle w:val="style0"/>
        <w:spacing w:lineRule="auto" w:line="360"/>
        <w:jc w:val="both"/>
        <w:rPr>
          <w:rFonts w:ascii="Times New Roman" w:eastAsia="Times New Roman" w:hAnsi="Times New Roman"/>
          <w:sz w:val="24"/>
          <w:szCs w:val="24"/>
        </w:rPr>
      </w:pPr>
      <w:r>
        <w:rPr>
          <w:rFonts w:ascii="Times New Roman" w:eastAsia="Times New Roman" w:hAnsi="Times New Roman"/>
          <w:sz w:val="24"/>
          <w:szCs w:val="24"/>
        </w:rPr>
        <w:t xml:space="preserve">Having this into account, the most common irrigation structures at this scheme is division </w:t>
      </w:r>
      <w:r>
        <w:rPr>
          <w:rFonts w:ascii="Times New Roman" w:eastAsia="Times New Roman" w:hAnsi="Times New Roman"/>
          <w:sz w:val="24"/>
          <w:szCs w:val="24"/>
        </w:rPr>
        <w:t xml:space="preserve">turnout </w:t>
      </w:r>
      <w:r>
        <w:rPr>
          <w:rFonts w:ascii="Times New Roman" w:eastAsia="Times New Roman" w:hAnsi="Times New Roman"/>
          <w:sz w:val="24"/>
          <w:szCs w:val="24"/>
        </w:rPr>
        <w:t xml:space="preserve">between main canal  and </w:t>
      </w:r>
      <w:r>
        <w:rPr>
          <w:rFonts w:ascii="Times New Roman" w:eastAsia="Times New Roman" w:hAnsi="Times New Roman"/>
          <w:sz w:val="24"/>
          <w:szCs w:val="24"/>
        </w:rPr>
        <w:t>field</w:t>
      </w:r>
      <w:r>
        <w:rPr>
          <w:rFonts w:ascii="Times New Roman" w:eastAsia="Times New Roman" w:hAnsi="Times New Roman"/>
          <w:sz w:val="24"/>
          <w:szCs w:val="24"/>
        </w:rPr>
        <w:t xml:space="preserve"> canals, </w:t>
      </w:r>
      <w:r>
        <w:rPr>
          <w:rFonts w:ascii="Times New Roman" w:eastAsia="Times New Roman" w:hAnsi="Times New Roman"/>
          <w:sz w:val="24"/>
          <w:szCs w:val="24"/>
        </w:rPr>
        <w:t xml:space="preserve">supper passage to pass flood over the main canal.  </w:t>
      </w:r>
      <w:r>
        <w:rPr>
          <w:rFonts w:ascii="Times New Roman" w:eastAsia="Times New Roman" w:hAnsi="Times New Roman"/>
          <w:sz w:val="24"/>
          <w:szCs w:val="24"/>
        </w:rPr>
        <w:t>All these structures are designed to be economical and sustainable.</w:t>
      </w:r>
    </w:p>
    <w:bookmarkStart w:id="281" w:name="_Toc170920180"/>
    <w:p>
      <w:pPr>
        <w:pStyle w:val="style3"/>
        <w:numPr>
          <w:ilvl w:val="0"/>
          <w:numId w:val="0"/>
        </w:numPr>
        <w:ind w:left="900"/>
        <w:rPr/>
      </w:pPr>
      <w:r>
        <w:t>Turnout</w:t>
      </w:r>
      <w:bookmarkEnd w:id="281"/>
    </w:p>
    <w:p>
      <w:pPr>
        <w:pStyle w:val="style0"/>
        <w:spacing w:lineRule="auto" w:line="360"/>
        <w:jc w:val="both"/>
        <w:rPr>
          <w:rFonts w:ascii="Times New Roman" w:eastAsia="Times New Roman" w:hAnsi="Times New Roman"/>
          <w:sz w:val="24"/>
          <w:szCs w:val="24"/>
        </w:rPr>
      </w:pPr>
      <w:r>
        <w:rPr>
          <w:rFonts w:ascii="Times New Roman" w:eastAsia="Times New Roman" w:hAnsi="Times New Roman"/>
          <w:sz w:val="24"/>
          <w:szCs w:val="24"/>
        </w:rPr>
        <w:t xml:space="preserve">Turnouts are designed with rectangular notch weir formula with the same principle as that of the division boxes.  Field canals on the same tertiary block will receive the full design discharge of the tertiary canal for irrigation hours proportional to their hectare as possible as to manage effectively and efficiently. The location of the field canal layout is located on the base map. Turnouts are provided at the ridge of the field unit to irrigate on </w:t>
      </w:r>
      <w:r>
        <w:rPr>
          <w:rFonts w:ascii="Times New Roman" w:eastAsia="Times New Roman" w:hAnsi="Times New Roman"/>
          <w:sz w:val="24"/>
          <w:szCs w:val="24"/>
        </w:rPr>
        <w:t>one</w:t>
      </w:r>
      <w:r>
        <w:rPr>
          <w:rFonts w:ascii="Times New Roman" w:eastAsia="Times New Roman" w:hAnsi="Times New Roman"/>
          <w:sz w:val="24"/>
          <w:szCs w:val="24"/>
        </w:rPr>
        <w:t xml:space="preserve"> sides of the field as far as possible. If there is any problem during construction to fit this position, it is possible to shift either to the right or to the left, which is suitable.  The spacing of the turnout point is varied because of the actual ground site condition.</w:t>
      </w:r>
    </w:p>
    <w:p>
      <w:pPr>
        <w:pStyle w:val="style0"/>
        <w:spacing w:lineRule="auto" w:line="360"/>
        <w:jc w:val="both"/>
        <w:rPr>
          <w:rFonts w:ascii="Times New Roman" w:eastAsia="Times New Roman" w:hAnsi="Times New Roman"/>
          <w:sz w:val="24"/>
          <w:szCs w:val="24"/>
        </w:rPr>
      </w:pPr>
      <w:r>
        <w:rPr>
          <w:rFonts w:ascii="Times New Roman" w:eastAsia="Times New Roman" w:hAnsi="Times New Roman"/>
          <w:sz w:val="24"/>
          <w:szCs w:val="24"/>
        </w:rPr>
        <w:t>During actual operation of the scheme, the operation of the field canal shown at the remark shall be properly applied.</w:t>
      </w:r>
    </w:p>
    <w:bookmarkStart w:id="282" w:name="_Toc170920181"/>
    <w:p>
      <w:pPr>
        <w:pStyle w:val="style3"/>
        <w:numPr>
          <w:ilvl w:val="0"/>
          <w:numId w:val="0"/>
        </w:numPr>
        <w:ind w:left="900"/>
        <w:rPr/>
      </w:pPr>
      <w:r>
        <w:t>Design of Cross-structure</w:t>
      </w:r>
      <w:bookmarkEnd w:id="282"/>
    </w:p>
    <w:p>
      <w:pPr>
        <w:pStyle w:val="style0"/>
        <w:spacing w:lineRule="auto" w:line="360"/>
        <w:jc w:val="both"/>
        <w:rPr>
          <w:rFonts w:ascii="Times New Roman" w:eastAsia="Times New Roman" w:hAnsi="Times New Roman"/>
          <w:sz w:val="24"/>
          <w:szCs w:val="24"/>
        </w:rPr>
      </w:pPr>
      <w:r>
        <w:rPr>
          <w:rFonts w:ascii="Times New Roman" w:eastAsia="Times New Roman" w:hAnsi="Times New Roman"/>
          <w:sz w:val="24"/>
          <w:szCs w:val="24"/>
        </w:rPr>
        <w:t xml:space="preserve">As the main canal is long and passes though villages, it was assumed that cattle and foot cross structures are required at reasonable distance. Here only </w:t>
      </w:r>
      <w:r>
        <w:rPr>
          <w:rFonts w:ascii="Times New Roman" w:eastAsia="Times New Roman" w:hAnsi="Times New Roman"/>
          <w:sz w:val="24"/>
          <w:szCs w:val="24"/>
        </w:rPr>
        <w:t>four</w:t>
      </w:r>
      <w:r>
        <w:rPr>
          <w:rFonts w:ascii="Times New Roman" w:eastAsia="Times New Roman" w:hAnsi="Times New Roman"/>
          <w:sz w:val="24"/>
          <w:szCs w:val="24"/>
        </w:rPr>
        <w:t xml:space="preserve"> </w:t>
      </w:r>
      <w:r>
        <w:rPr>
          <w:rFonts w:ascii="Times New Roman" w:hAnsi="Times New Roman"/>
          <w:sz w:val="24"/>
          <w:szCs w:val="24"/>
        </w:rPr>
        <w:t>Cross-structures</w:t>
      </w:r>
      <w:r>
        <w:rPr>
          <w:rFonts w:ascii="Times New Roman" w:eastAsia="Times New Roman" w:hAnsi="Times New Roman"/>
          <w:sz w:val="24"/>
          <w:szCs w:val="24"/>
        </w:rPr>
        <w:t xml:space="preserve"> have been selected and designed for people and cattle crossing. The pedestrian crossing structure location shall be at the interesting position of the villages and possible to change position during construction period </w:t>
      </w:r>
      <w:r>
        <w:rPr>
          <w:rFonts w:ascii="Times New Roman" w:eastAsia="Times New Roman" w:hAnsi="Times New Roman"/>
          <w:sz w:val="24"/>
          <w:szCs w:val="24"/>
        </w:rPr>
        <w:t xml:space="preserve">according to the dwellers interest. The total proposed number of foot paths is </w:t>
      </w:r>
      <w:r>
        <w:rPr>
          <w:rFonts w:ascii="Times New Roman" w:eastAsia="Times New Roman" w:hAnsi="Times New Roman"/>
          <w:sz w:val="24"/>
          <w:szCs w:val="24"/>
        </w:rPr>
        <w:t>two</w:t>
      </w:r>
      <w:r>
        <w:rPr>
          <w:rFonts w:ascii="Times New Roman" w:eastAsia="Times New Roman" w:hAnsi="Times New Roman"/>
          <w:sz w:val="24"/>
          <w:szCs w:val="24"/>
        </w:rPr>
        <w:t xml:space="preserve"> along the right main canal. The estimated </w:t>
      </w:r>
      <w:r>
        <w:rPr>
          <w:rFonts w:ascii="Times New Roman" w:eastAsia="Times New Roman" w:hAnsi="Times New Roman"/>
          <w:sz w:val="24"/>
          <w:szCs w:val="24"/>
        </w:rPr>
        <w:t xml:space="preserve">distance is </w:t>
      </w:r>
      <w:r>
        <w:rPr>
          <w:rFonts w:ascii="Times New Roman" w:eastAsia="Times New Roman" w:hAnsi="Times New Roman"/>
          <w:sz w:val="24"/>
          <w:szCs w:val="24"/>
        </w:rPr>
        <w:t>280</w:t>
      </w:r>
      <w:r>
        <w:rPr>
          <w:rFonts w:ascii="Times New Roman" w:eastAsia="Times New Roman" w:hAnsi="Times New Roman"/>
          <w:sz w:val="24"/>
          <w:szCs w:val="24"/>
        </w:rPr>
        <w:t>m</w:t>
      </w:r>
      <w:r>
        <w:rPr>
          <w:rFonts w:ascii="Times New Roman" w:eastAsia="Times New Roman" w:hAnsi="Times New Roman"/>
          <w:sz w:val="24"/>
          <w:szCs w:val="24"/>
        </w:rPr>
        <w:t xml:space="preserve"> </w:t>
      </w:r>
      <w:r>
        <w:rPr>
          <w:rFonts w:ascii="Times New Roman" w:eastAsia="Times New Roman" w:hAnsi="Times New Roman"/>
          <w:sz w:val="24"/>
          <w:szCs w:val="24"/>
        </w:rPr>
        <w:t>,</w:t>
      </w:r>
      <w:r>
        <w:rPr>
          <w:rFonts w:ascii="Times New Roman" w:eastAsia="Times New Roman" w:hAnsi="Times New Roman"/>
          <w:sz w:val="24"/>
          <w:szCs w:val="24"/>
        </w:rPr>
        <w:t xml:space="preserve"> </w:t>
      </w:r>
      <w:r>
        <w:rPr>
          <w:rFonts w:ascii="Times New Roman" w:eastAsia="Times New Roman" w:hAnsi="Times New Roman"/>
          <w:sz w:val="24"/>
          <w:szCs w:val="24"/>
        </w:rPr>
        <w:t>400</w:t>
      </w:r>
      <w:r>
        <w:rPr>
          <w:rFonts w:ascii="Times New Roman" w:eastAsia="Times New Roman" w:hAnsi="Times New Roman"/>
          <w:sz w:val="24"/>
          <w:szCs w:val="24"/>
        </w:rPr>
        <w:t>m</w:t>
      </w:r>
      <w:r>
        <w:rPr>
          <w:rFonts w:ascii="Times New Roman" w:eastAsia="Times New Roman" w:hAnsi="Times New Roman"/>
          <w:sz w:val="24"/>
          <w:szCs w:val="24"/>
        </w:rPr>
        <w:t xml:space="preserve"> </w:t>
      </w:r>
      <w:r>
        <w:rPr>
          <w:rFonts w:ascii="Times New Roman" w:eastAsia="Times New Roman" w:hAnsi="Times New Roman"/>
          <w:sz w:val="24"/>
          <w:szCs w:val="24"/>
        </w:rPr>
        <w:t>,520 and 600m</w:t>
      </w:r>
      <w:r>
        <w:rPr>
          <w:rFonts w:ascii="Times New Roman" w:eastAsia="Times New Roman" w:hAnsi="Times New Roman"/>
          <w:sz w:val="24"/>
          <w:szCs w:val="24"/>
        </w:rPr>
        <w:t>for the 1</w:t>
      </w:r>
      <w:r>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w:t>
      </w:r>
      <w:r>
        <w:rPr>
          <w:rFonts w:ascii="Times New Roman" w:eastAsia="Times New Roman" w:hAnsi="Times New Roman"/>
          <w:sz w:val="24"/>
          <w:szCs w:val="24"/>
        </w:rPr>
        <w:t>offtake.</w:t>
      </w:r>
    </w:p>
    <w:p>
      <w:pPr>
        <w:pStyle w:val="style0"/>
        <w:spacing w:lineRule="auto" w:line="360"/>
        <w:jc w:val="both"/>
        <w:rPr>
          <w:rFonts w:ascii="Times New Roman" w:eastAsia="Times New Roman" w:hAnsi="Times New Roman"/>
          <w:sz w:val="24"/>
          <w:szCs w:val="24"/>
        </w:rPr>
      </w:pPr>
    </w:p>
    <w:p>
      <w:pPr>
        <w:pStyle w:val="style0"/>
        <w:spacing w:lineRule="auto" w:line="360"/>
        <w:rPr>
          <w:rFonts w:ascii="Times New Roman" w:cs="Times New Roman" w:hAnsi="Times New Roman"/>
          <w:color w:val="000000"/>
          <w:sz w:val="24"/>
          <w:szCs w:val="24"/>
        </w:rPr>
      </w:pPr>
      <w:r>
        <w:rPr>
          <w:rFonts w:ascii="Cambria" w:hAnsi="Cambria"/>
          <w:b/>
          <w:bCs/>
          <w:color w:val="365f91"/>
          <w:sz w:val="28"/>
          <w:szCs w:val="28"/>
        </w:rPr>
        <w:t>SECTION V</w:t>
      </w:r>
      <w:r>
        <w:rPr>
          <w:rFonts w:ascii="Cambria" w:hAnsi="Cambria"/>
          <w:b/>
          <w:bCs/>
          <w:color w:val="365f91"/>
          <w:sz w:val="28"/>
          <w:szCs w:val="28"/>
        </w:rPr>
        <w:t>II</w:t>
      </w:r>
      <w:r>
        <w:rPr>
          <w:rFonts w:ascii="Cambria" w:hAnsi="Cambria"/>
          <w:b/>
          <w:bCs/>
          <w:color w:val="365f91"/>
          <w:sz w:val="28"/>
          <w:szCs w:val="28"/>
        </w:rPr>
        <w:t>-BILL OF QUANTITY, SPECIFICATION AND COST ESTIMATION</w:t>
      </w:r>
      <w:r>
        <w:rPr>
          <w:rFonts w:ascii="Cambria" w:hAnsi="Cambria"/>
          <w:b/>
          <w:bCs/>
          <w:color w:val="365f91"/>
          <w:sz w:val="28"/>
          <w:szCs w:val="28"/>
        </w:rPr>
        <w:br/>
      </w:r>
      <w:r>
        <w:rPr>
          <w:rFonts w:ascii="Times New Roman" w:cs="Times New Roman" w:hAnsi="Times New Roman"/>
          <w:color w:val="000000"/>
          <w:sz w:val="24"/>
          <w:szCs w:val="24"/>
        </w:rPr>
        <w:t>The main objective of economic analysis in irrigation project is to provide an economic basis for deciding whether or</w:t>
      </w:r>
      <w:r>
        <w:rPr>
          <w:color w:val="000000"/>
        </w:rPr>
        <w:t xml:space="preserve"> </w:t>
      </w:r>
      <w:r>
        <w:rPr>
          <w:rFonts w:ascii="Times New Roman" w:cs="Times New Roman" w:hAnsi="Times New Roman"/>
          <w:color w:val="000000"/>
          <w:sz w:val="24"/>
          <w:szCs w:val="24"/>
        </w:rPr>
        <w:t>not to implement a project. And, secondly to examine select development alternative in an economic respect to</w:t>
      </w:r>
      <w:r>
        <w:rPr>
          <w:color w:val="000000"/>
        </w:rPr>
        <w:t xml:space="preserve"> </w:t>
      </w:r>
      <w:r>
        <w:rPr>
          <w:rFonts w:ascii="Times New Roman" w:cs="Times New Roman" w:hAnsi="Times New Roman"/>
          <w:color w:val="000000"/>
          <w:sz w:val="24"/>
          <w:szCs w:val="24"/>
        </w:rPr>
        <w:t>determine which is the most attractive. An economic analysis is based on the benefits and costs from the point of</w:t>
      </w:r>
      <w:r>
        <w:rPr>
          <w:color w:val="000000"/>
        </w:rPr>
        <w:t xml:space="preserve"> </w:t>
      </w:r>
      <w:r>
        <w:rPr>
          <w:rFonts w:ascii="Times New Roman" w:cs="Times New Roman" w:hAnsi="Times New Roman"/>
          <w:color w:val="000000"/>
          <w:sz w:val="24"/>
          <w:szCs w:val="24"/>
        </w:rPr>
        <w:t>view of the society as a whole.</w:t>
      </w:r>
      <w:r>
        <w:rPr>
          <w:color w:val="000000"/>
        </w:rPr>
        <w:br/>
      </w:r>
      <w:r>
        <w:rPr>
          <w:rStyle w:val="style4099"/>
          <w:rFonts w:eastAsia="Calibri"/>
        </w:rPr>
        <w:t>COST ESTIMATION</w:t>
      </w:r>
      <w:r>
        <w:rPr>
          <w:color w:val="000000"/>
          <w:sz w:val="32"/>
          <w:szCs w:val="32"/>
        </w:rPr>
        <w:br/>
      </w:r>
      <w:r>
        <w:rPr>
          <w:rFonts w:ascii="Times New Roman" w:cs="Times New Roman" w:hAnsi="Times New Roman"/>
          <w:color w:val="000000"/>
          <w:sz w:val="24"/>
          <w:szCs w:val="24"/>
        </w:rPr>
        <w:t>The economic analysis of the project studies is dependent on orderly and accurate cost estimation. The type of study,whether a reconnaissance study, a feasibility study or a final design study, but the precision approach is selected, for</w:t>
      </w:r>
      <w:r>
        <w:rPr>
          <w:color w:val="000000"/>
        </w:rPr>
        <w:t xml:space="preserve"> </w:t>
      </w:r>
      <w:r>
        <w:rPr>
          <w:rFonts w:ascii="Times New Roman" w:cs="Times New Roman" w:hAnsi="Times New Roman"/>
          <w:color w:val="000000"/>
          <w:sz w:val="24"/>
          <w:szCs w:val="24"/>
        </w:rPr>
        <w:t>this project cost estimation are made with a feasibility study. The total cost of the project is estimated depending on;the dimension, the take-off sheet, the bill of quantities and their corresponding unit rates. The table below shows the</w:t>
      </w:r>
      <w:r>
        <w:rPr>
          <w:color w:val="000000"/>
        </w:rPr>
        <w:t xml:space="preserve"> </w:t>
      </w:r>
      <w:r>
        <w:rPr>
          <w:rFonts w:ascii="Times New Roman" w:cs="Times New Roman" w:hAnsi="Times New Roman"/>
          <w:color w:val="000000"/>
          <w:sz w:val="24"/>
          <w:szCs w:val="24"/>
        </w:rPr>
        <w:t>bill of quantities and cost of irrigation project. It includes the following: Weir body; downstream and upstream cut</w:t>
      </w:r>
      <w:r>
        <w:rPr>
          <w:color w:val="000000"/>
        </w:rPr>
        <w:t xml:space="preserve"> </w:t>
      </w:r>
      <w:r>
        <w:rPr>
          <w:rFonts w:ascii="Times New Roman" w:cs="Times New Roman" w:hAnsi="Times New Roman"/>
          <w:color w:val="000000"/>
          <w:sz w:val="24"/>
          <w:szCs w:val="24"/>
        </w:rPr>
        <w:t>off/pile; Retaining walls; under sluice, off take, and turn out gates; Infrastructure/canal.</w:t>
      </w:r>
      <w:r>
        <w:rPr>
          <w:color w:val="000000"/>
        </w:rPr>
        <w:br/>
      </w:r>
      <w:r>
        <w:rPr>
          <w:rFonts w:ascii="Cambria" w:hAnsi="Cambria"/>
          <w:b/>
          <w:bCs/>
          <w:color w:val="000000"/>
          <w:sz w:val="28"/>
          <w:szCs w:val="28"/>
        </w:rPr>
        <w:t xml:space="preserve"> </w:t>
      </w:r>
      <w:r>
        <w:rPr>
          <w:rStyle w:val="style4099"/>
          <w:rFonts w:eastAsia="Calibri"/>
        </w:rPr>
        <w:t>Unit rate determination/Specification</w:t>
      </w:r>
      <w:r>
        <w:rPr>
          <w:rFonts w:ascii="Cambria" w:hAnsi="Cambria"/>
          <w:b/>
          <w:bCs/>
          <w:color w:val="000000"/>
          <w:sz w:val="28"/>
          <w:szCs w:val="28"/>
        </w:rPr>
        <w:br/>
      </w:r>
      <w:r>
        <w:rPr>
          <w:rFonts w:ascii="Times New Roman" w:cs="Times New Roman" w:hAnsi="Times New Roman"/>
          <w:color w:val="000000"/>
          <w:sz w:val="24"/>
          <w:szCs w:val="24"/>
        </w:rPr>
        <w:t>The unit rate cost is estimated based on daily out and considering the material cost, the labor cost, the equipment cost,and adding the indirect cost. The unit rate cost includes: Soil excavation, weathered rock excavation, Backfill</w:t>
      </w:r>
      <w:r>
        <w:rPr>
          <w:color w:val="000000"/>
        </w:rPr>
        <w:t xml:space="preserve"> </w:t>
      </w:r>
      <w:r>
        <w:rPr>
          <w:rFonts w:ascii="Times New Roman" w:cs="Times New Roman" w:hAnsi="Times New Roman"/>
          <w:color w:val="000000"/>
          <w:sz w:val="24"/>
          <w:szCs w:val="24"/>
        </w:rPr>
        <w:t>&amp;compaction, Masonry work, Concrete works; Concrete(C-20), and Reinforcement, Plastering, formworks. All are</w:t>
      </w:r>
      <w:r>
        <w:rPr>
          <w:color w:val="000000"/>
        </w:rPr>
        <w:t xml:space="preserve"> </w:t>
      </w:r>
      <w:r>
        <w:rPr>
          <w:rFonts w:ascii="Times New Roman" w:cs="Times New Roman" w:hAnsi="Times New Roman"/>
          <w:color w:val="000000"/>
          <w:sz w:val="24"/>
          <w:szCs w:val="24"/>
        </w:rPr>
        <w:t>determined and attached in the Excel sheets.</w:t>
      </w:r>
      <w:r>
        <w:rPr>
          <w:color w:val="000000"/>
        </w:rPr>
        <w:br/>
      </w:r>
      <w:r>
        <w:rPr>
          <w:rStyle w:val="style4099"/>
          <w:rFonts w:eastAsia="Calibri"/>
        </w:rPr>
        <w:t xml:space="preserve"> Bill of quantity analysis</w:t>
      </w:r>
      <w:r>
        <w:rPr>
          <w:rFonts w:ascii="Cambria" w:hAnsi="Cambria"/>
          <w:b/>
          <w:bCs/>
          <w:color w:val="000000"/>
          <w:sz w:val="28"/>
          <w:szCs w:val="28"/>
        </w:rPr>
        <w:br/>
      </w:r>
      <w:r>
        <w:rPr>
          <w:rFonts w:ascii="Times New Roman" w:cs="Times New Roman" w:hAnsi="Times New Roman"/>
          <w:color w:val="000000"/>
          <w:sz w:val="24"/>
          <w:szCs w:val="24"/>
        </w:rPr>
        <w:t>The cost of each item of work is to be worked out, and then adding all the cost items will give the total cost of the project.Therefore, bill of quantity includes general item cost, head work cost and irrigation infrastructure cost.</w:t>
      </w: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tbl>
      <w:tblPr>
        <w:tblStyle w:val="style154"/>
        <w:tblW w:w="0" w:type="auto"/>
        <w:tblLayout w:type="fixed"/>
        <w:tblLook w:val="04A0" w:firstRow="1" w:lastRow="0" w:firstColumn="1" w:lastColumn="0" w:noHBand="0" w:noVBand="1"/>
      </w:tblPr>
      <w:tblGrid>
        <w:gridCol w:w="828"/>
        <w:gridCol w:w="4680"/>
        <w:gridCol w:w="720"/>
        <w:gridCol w:w="900"/>
        <w:gridCol w:w="1260"/>
        <w:gridCol w:w="1476"/>
      </w:tblGrid>
      <w:tr>
        <w:trPr>
          <w:trHeight w:val="315" w:hRule="atLeast"/>
        </w:trPr>
        <w:tc>
          <w:tcPr>
            <w:tcW w:w="5508" w:type="dxa"/>
            <w:gridSpan w:val="2"/>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REGION                                                         AMHARA</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15" w:hRule="atLeast"/>
        </w:trPr>
        <w:tc>
          <w:tcPr>
            <w:tcW w:w="7128" w:type="dxa"/>
            <w:gridSpan w:val="4"/>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ZONE                                                              W/GOJJAM</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15" w:hRule="atLeast"/>
        </w:trPr>
        <w:tc>
          <w:tcPr>
            <w:tcW w:w="8388" w:type="dxa"/>
            <w:gridSpan w:val="5"/>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WEREDA                                                            DEMBECHA</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1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KEBELE                              </w:t>
            </w:r>
            <w:r>
              <w:rPr>
                <w:rFonts w:ascii="Times New Roman" w:hAnsi="Times New Roman"/>
                <w:color w:val="000000"/>
                <w:sz w:val="24"/>
                <w:szCs w:val="24"/>
              </w:rPr>
              <w:t xml:space="preserve">                               </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rPr>
              <w:t>Y</w:t>
            </w:r>
            <w:r>
              <w:rPr>
                <w:rFonts w:ascii="Times New Roman" w:hAnsi="Times New Roman"/>
                <w:color w:val="000000"/>
                <w:sz w:val="24"/>
                <w:szCs w:val="24"/>
              </w:rPr>
              <w:t>EMEHEL</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15" w:hRule="atLeast"/>
        </w:trPr>
        <w:tc>
          <w:tcPr>
            <w:tcW w:w="7128" w:type="dxa"/>
            <w:gridSpan w:val="4"/>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STRUCTURE TYPE                                          BROAD CRESTED WEIR</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15" w:hRule="atLeast"/>
        </w:trPr>
        <w:tc>
          <w:tcPr>
            <w:tcW w:w="7128" w:type="dxa"/>
            <w:gridSpan w:val="4"/>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SITE NAME                                                    SHASHATYE Ⅱ</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15" w:hRule="atLeast"/>
        </w:trPr>
        <w:tc>
          <w:tcPr>
            <w:tcW w:w="7128" w:type="dxa"/>
            <w:gridSpan w:val="4"/>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COMMAND AREA                                         17 Hactar</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15" w:hRule="atLeast"/>
        </w:trPr>
        <w:tc>
          <w:tcPr>
            <w:tcW w:w="7128" w:type="dxa"/>
            <w:gridSpan w:val="4"/>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USER                                                                M=35 F=7 TOTAL 42</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1260" w:hRule="atLeast"/>
        </w:trPr>
        <w:tc>
          <w:tcPr>
            <w:tcW w:w="828" w:type="dxa"/>
            <w:tcBorders/>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LOCATION</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X=330109</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30" w:hRule="atLeast"/>
        </w:trPr>
        <w:tc>
          <w:tcPr>
            <w:tcW w:w="828" w:type="dxa"/>
            <w:tcBorders/>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Y=1167882</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15" w:hRule="atLeast"/>
        </w:trPr>
        <w:tc>
          <w:tcPr>
            <w:tcW w:w="828" w:type="dxa"/>
            <w:tcBorders/>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Z=2042</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p>
        </w:tc>
        <w:tc>
          <w:tcPr>
            <w:tcW w:w="7560" w:type="dxa"/>
            <w:gridSpan w:val="4"/>
            <w:tcBorders/>
            <w:noWrap/>
            <w:tcFitText w:val="false"/>
            <w:hideMark/>
          </w:tcPr>
          <w:p>
            <w:pPr>
              <w:pStyle w:val="style0"/>
              <w:spacing w:lineRule="auto" w:line="360"/>
              <w:rPr>
                <w:rFonts w:ascii="Times New Roman" w:hAnsi="Times New Roman"/>
                <w:bCs/>
                <w:color w:val="000000"/>
                <w:sz w:val="24"/>
                <w:szCs w:val="24"/>
              </w:rPr>
            </w:pPr>
            <w:r>
              <w:rPr>
                <w:rFonts w:ascii="Times New Roman" w:hAnsi="Times New Roman"/>
                <w:bCs/>
                <w:color w:val="000000"/>
                <w:sz w:val="24"/>
                <w:szCs w:val="24"/>
              </w:rPr>
              <w:t>BOQ  and specification for S</w:t>
            </w:r>
            <w:r>
              <w:rPr>
                <w:rFonts w:ascii="Times New Roman" w:hAnsi="Times New Roman"/>
                <w:bCs/>
                <w:color w:val="000000"/>
                <w:sz w:val="24"/>
                <w:szCs w:val="24"/>
              </w:rPr>
              <w:t>hashatye Ⅱ</w:t>
            </w:r>
          </w:p>
        </w:tc>
        <w:tc>
          <w:tcPr>
            <w:tcW w:w="1476" w:type="dxa"/>
            <w:tcBorders/>
            <w:noWrap/>
            <w:tcFitText w:val="false"/>
            <w:hideMark/>
          </w:tcPr>
          <w:p>
            <w:pPr>
              <w:pStyle w:val="style0"/>
              <w:spacing w:lineRule="auto" w:line="360"/>
              <w:rPr>
                <w:rFonts w:ascii="Times New Roman" w:hAnsi="Times New Roman"/>
                <w:b/>
                <w:bCs/>
                <w:color w:val="000000"/>
                <w:sz w:val="24"/>
                <w:szCs w:val="24"/>
              </w:rPr>
            </w:pP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Item No.</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Description</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Unit</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Quantity</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Rate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Total</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A. sub structure</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126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Mobilization</w:t>
            </w:r>
            <w:r>
              <w:rPr>
                <w:rFonts w:ascii="Times New Roman" w:hAnsi="Times New Roman"/>
                <w:color w:val="000000"/>
                <w:sz w:val="24"/>
                <w:szCs w:val="24"/>
              </w:rPr>
              <w:t xml:space="preserve"> of </w:t>
            </w:r>
            <w:r>
              <w:rPr>
                <w:rFonts w:ascii="Times New Roman" w:hAnsi="Times New Roman"/>
                <w:color w:val="000000"/>
                <w:sz w:val="24"/>
                <w:szCs w:val="24"/>
              </w:rPr>
              <w:t>machinery</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LS</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10000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10000</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1.1</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Demobilization</w:t>
            </w:r>
            <w:r>
              <w:rPr>
                <w:rFonts w:ascii="Times New Roman" w:hAnsi="Times New Roman"/>
                <w:color w:val="000000"/>
                <w:sz w:val="24"/>
                <w:szCs w:val="24"/>
              </w:rPr>
              <w:t xml:space="preserve"> of </w:t>
            </w:r>
            <w:r>
              <w:rPr>
                <w:rFonts w:ascii="Times New Roman" w:hAnsi="Times New Roman"/>
                <w:color w:val="000000"/>
                <w:sz w:val="24"/>
                <w:szCs w:val="24"/>
              </w:rPr>
              <w:t>machinery</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LS</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10000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10000</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1.2</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dewatering and temporary </w:t>
            </w:r>
            <w:r>
              <w:rPr>
                <w:rFonts w:ascii="Times New Roman" w:hAnsi="Times New Roman"/>
                <w:color w:val="000000"/>
                <w:sz w:val="24"/>
                <w:szCs w:val="24"/>
              </w:rPr>
              <w:t>diversion</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LS</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20000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20000</w:t>
            </w:r>
          </w:p>
        </w:tc>
      </w:tr>
      <w:tr>
        <w:tblPrEx/>
        <w:trPr>
          <w:trHeight w:val="31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Sub Total</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40000</w:t>
            </w:r>
          </w:p>
        </w:tc>
      </w:tr>
      <w:tr>
        <w:tblPrEx/>
        <w:trPr>
          <w:trHeight w:val="315"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2</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 Retaining wall and wing</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126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2.1</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xml:space="preserve"> U/S Retaining wall and wings(Left Side) </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9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2.1.1</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Site clearing up to 20cm depth</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m2</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16.32</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56.70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925.344</w:t>
            </w:r>
          </w:p>
        </w:tc>
      </w:tr>
      <w:tr>
        <w:tblPrEx/>
        <w:trPr>
          <w:trHeight w:val="37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2.1.2</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ordinary soil excavation</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22.85</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442.97</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10120.95</w:t>
            </w:r>
          </w:p>
        </w:tc>
      </w:tr>
      <w:tr>
        <w:tblPrEx/>
        <w:trPr>
          <w:trHeight w:val="37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2.1.3</w:t>
            </w:r>
          </w:p>
        </w:tc>
        <w:tc>
          <w:tcPr>
            <w:tcW w:w="4680" w:type="dxa"/>
            <w:tcBorders/>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 zigba Formwork(4mX0.25m) for concrete placement </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m2</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4.20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800.00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3360</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2.1.4</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mass concrete with ratioC-20 (1:2:3) 02-aggregate</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3.00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14266.00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42798</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2.1.5</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masonry</w:t>
            </w:r>
            <w:r>
              <w:rPr>
                <w:rFonts w:ascii="Times New Roman" w:hAnsi="Times New Roman"/>
                <w:color w:val="000000"/>
                <w:sz w:val="24"/>
                <w:szCs w:val="24"/>
              </w:rPr>
              <w:t xml:space="preserve"> work  with ratio1:3(65% dressed stone and 35% mortar) </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20.00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9036.62</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180732.4125</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2.1.6</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plastering of walls with ratio(1:2)</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m2</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25.00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819.65</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20491.125</w:t>
            </w:r>
          </w:p>
        </w:tc>
      </w:tr>
      <w:tr>
        <w:tblPrEx/>
        <w:trPr>
          <w:trHeight w:val="28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2.1.7</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Backfill and Compaction </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20.00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425.25</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8505</w:t>
            </w:r>
          </w:p>
        </w:tc>
      </w:tr>
      <w:tr>
        <w:tblPrEx/>
        <w:trPr>
          <w:trHeight w:val="78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2.1.8</w:t>
            </w:r>
          </w:p>
        </w:tc>
        <w:tc>
          <w:tcPr>
            <w:tcW w:w="4680" w:type="dxa"/>
            <w:tcBorders/>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Gabion works (stainless steel wire having 2.5mm thickness 1m*1m*1m shall be in the specification)</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40.00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10000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400000</w:t>
            </w:r>
          </w:p>
        </w:tc>
      </w:tr>
      <w:tr>
        <w:tblPrEx/>
        <w:trPr>
          <w:trHeight w:val="28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Sub Total</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666932.8315</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2.2</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 U/S Retaining wall and wings(right Side) </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9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2.2.1</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Site clearing up to 20cm depth</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m2</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10.4</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56.70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589.68</w:t>
            </w:r>
          </w:p>
        </w:tc>
      </w:tr>
      <w:tr>
        <w:tblPrEx/>
        <w:trPr>
          <w:trHeight w:val="37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2.2.2</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ordinary soil excavation</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15.60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442.97</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6910.3125</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2.2.3</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mass </w:t>
            </w:r>
            <w:r>
              <w:rPr>
                <w:rFonts w:ascii="Times New Roman" w:hAnsi="Times New Roman"/>
                <w:color w:val="000000"/>
                <w:sz w:val="24"/>
                <w:szCs w:val="24"/>
              </w:rPr>
              <w:t>concrete</w:t>
            </w:r>
            <w:r>
              <w:rPr>
                <w:rFonts w:ascii="Times New Roman" w:hAnsi="Times New Roman"/>
                <w:color w:val="000000"/>
                <w:sz w:val="24"/>
                <w:szCs w:val="24"/>
              </w:rPr>
              <w:t xml:space="preserve"> with ratioC-20 (1:2:3) 02-aggregate</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1.50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14266.00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21399</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2.2.4</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masonry</w:t>
            </w:r>
            <w:r>
              <w:rPr>
                <w:rFonts w:ascii="Times New Roman" w:hAnsi="Times New Roman"/>
                <w:color w:val="000000"/>
                <w:sz w:val="24"/>
                <w:szCs w:val="24"/>
              </w:rPr>
              <w:t xml:space="preserve"> work  with ratio1:3(65% dressed stone and 35% mortar) </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20.00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9036.62</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180732.4125</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2.2.5</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plastering of walls with ratio(1:2)</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m2</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22.50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819.65</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18442.0125</w:t>
            </w:r>
          </w:p>
        </w:tc>
      </w:tr>
      <w:tr>
        <w:tblPrEx/>
        <w:trPr>
          <w:trHeight w:val="28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2.2.6</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Backfill and Compaction </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60.00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425.25</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25515</w:t>
            </w:r>
          </w:p>
        </w:tc>
      </w:tr>
      <w:tr>
        <w:tblPrEx/>
        <w:trPr>
          <w:trHeight w:val="375"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Sub Total</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253588.4175</w:t>
            </w:r>
          </w:p>
        </w:tc>
      </w:tr>
      <w:tr>
        <w:tblPrEx/>
        <w:trPr>
          <w:trHeight w:val="300"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2.3</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xml:space="preserve"> D/S Retaining wall (Right Side) </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00"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2.3.1</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masonry</w:t>
            </w:r>
            <w:r>
              <w:rPr>
                <w:rFonts w:ascii="Times New Roman" w:hAnsi="Times New Roman"/>
                <w:color w:val="000000"/>
                <w:sz w:val="24"/>
                <w:szCs w:val="24"/>
              </w:rPr>
              <w:t xml:space="preserve"> work  with ratio1:3(65% dressed stone and 35% mortar) </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3.48</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9036.62</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31447.43978</w:t>
            </w:r>
          </w:p>
        </w:tc>
      </w:tr>
      <w:tr>
        <w:tblPrEx/>
        <w:trPr>
          <w:trHeight w:val="300"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2.3.2</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mass </w:t>
            </w:r>
            <w:r>
              <w:rPr>
                <w:rFonts w:ascii="Times New Roman" w:hAnsi="Times New Roman"/>
                <w:color w:val="000000"/>
                <w:sz w:val="24"/>
                <w:szCs w:val="24"/>
              </w:rPr>
              <w:t>concrete</w:t>
            </w:r>
            <w:r>
              <w:rPr>
                <w:rFonts w:ascii="Times New Roman" w:hAnsi="Times New Roman"/>
                <w:color w:val="000000"/>
                <w:sz w:val="24"/>
                <w:szCs w:val="24"/>
              </w:rPr>
              <w:t xml:space="preserve"> with ratioC-20 (1:2:3) 02-aggregate</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1.50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14266.00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21399</w:t>
            </w:r>
          </w:p>
        </w:tc>
      </w:tr>
      <w:tr>
        <w:tblPrEx/>
        <w:trPr>
          <w:trHeight w:val="300"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2.3.3</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plastering of walls with ratio(1:2)</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m2</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19.25</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819.65</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15778.16625</w:t>
            </w:r>
          </w:p>
        </w:tc>
      </w:tr>
      <w:tr>
        <w:tblPrEx/>
        <w:trPr>
          <w:trHeight w:val="300"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2.3.4</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backfill and compaction</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46.80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425.25</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19901.7</w:t>
            </w:r>
          </w:p>
        </w:tc>
      </w:tr>
      <w:tr>
        <w:tblPrEx/>
        <w:trPr>
          <w:trHeight w:val="375"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Sub Total</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88526.30603</w:t>
            </w:r>
          </w:p>
        </w:tc>
      </w:tr>
      <w:tr>
        <w:tblPrEx/>
        <w:trPr>
          <w:trHeight w:val="66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2.4</w:t>
            </w:r>
          </w:p>
        </w:tc>
        <w:tc>
          <w:tcPr>
            <w:tcW w:w="4680" w:type="dxa"/>
            <w:tcBorders/>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Under sluice</w:t>
            </w:r>
            <w:r>
              <w:rPr>
                <w:rFonts w:ascii="Times New Roman" w:hAnsi="Times New Roman"/>
                <w:color w:val="000000"/>
                <w:sz w:val="24"/>
                <w:szCs w:val="24"/>
              </w:rPr>
              <w:t xml:space="preserve"> gate 6mm thickness sheet metal for 1.05*1.25m  double frame  Angled iron (40mm*3mm)  and installing</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ls</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20000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20000</w:t>
            </w:r>
          </w:p>
        </w:tc>
      </w:tr>
      <w:tr>
        <w:tblPrEx/>
        <w:trPr>
          <w:trHeight w:val="58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2.5</w:t>
            </w:r>
          </w:p>
        </w:tc>
        <w:tc>
          <w:tcPr>
            <w:tcW w:w="4680" w:type="dxa"/>
            <w:tcBorders/>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 Installing  </w:t>
            </w:r>
            <w:r>
              <w:rPr>
                <w:rFonts w:ascii="Times New Roman" w:hAnsi="Times New Roman"/>
                <w:color w:val="000000"/>
                <w:sz w:val="24"/>
                <w:szCs w:val="24"/>
              </w:rPr>
              <w:t>off take</w:t>
            </w:r>
            <w:r>
              <w:rPr>
                <w:rFonts w:ascii="Times New Roman" w:hAnsi="Times New Roman"/>
                <w:color w:val="000000"/>
                <w:sz w:val="24"/>
                <w:szCs w:val="24"/>
              </w:rPr>
              <w:t xml:space="preserve"> Canal  gate of 4mm </w:t>
            </w:r>
            <w:r>
              <w:rPr>
                <w:rFonts w:ascii="Times New Roman" w:hAnsi="Times New Roman"/>
                <w:color w:val="000000"/>
                <w:sz w:val="24"/>
                <w:szCs w:val="24"/>
              </w:rPr>
              <w:t>thickness</w:t>
            </w:r>
            <w:r>
              <w:rPr>
                <w:rFonts w:ascii="Times New Roman" w:hAnsi="Times New Roman"/>
                <w:color w:val="000000"/>
                <w:sz w:val="24"/>
                <w:szCs w:val="24"/>
              </w:rPr>
              <w:t xml:space="preserve"> 0.45m*0.55m with 40mm*3mm double framed  and handling</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ls</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10000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10000</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2.6</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wielding</w:t>
            </w:r>
            <w:r>
              <w:rPr>
                <w:rFonts w:ascii="Times New Roman" w:hAnsi="Times New Roman"/>
                <w:color w:val="000000"/>
                <w:sz w:val="24"/>
                <w:szCs w:val="24"/>
              </w:rPr>
              <w:t xml:space="preserve"> </w:t>
            </w:r>
            <w:r>
              <w:rPr>
                <w:rFonts w:ascii="Times New Roman" w:hAnsi="Times New Roman"/>
                <w:color w:val="000000"/>
                <w:sz w:val="24"/>
                <w:szCs w:val="24"/>
              </w:rPr>
              <w:t>mash wire</w:t>
            </w:r>
            <w:r>
              <w:rPr>
                <w:rFonts w:ascii="Times New Roman" w:hAnsi="Times New Roman"/>
                <w:color w:val="000000"/>
                <w:sz w:val="24"/>
                <w:szCs w:val="24"/>
              </w:rPr>
              <w:t xml:space="preserve"> for floating material excluder with space3cm</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kg</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650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26000</w:t>
            </w:r>
          </w:p>
        </w:tc>
      </w:tr>
      <w:tr>
        <w:tblPrEx/>
        <w:trPr>
          <w:trHeight w:val="40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Subtotal</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56000</w:t>
            </w:r>
          </w:p>
        </w:tc>
      </w:tr>
      <w:tr>
        <w:tblPrEx/>
        <w:trPr>
          <w:trHeight w:val="300"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3</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Canal work</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15"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3.1</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canal support work</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90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126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3.1.1</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 bulk Excavation</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1.20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425.25</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510.3</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3.1.2</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Masonry</w:t>
            </w:r>
            <w:r>
              <w:rPr>
                <w:rFonts w:ascii="Times New Roman" w:hAnsi="Times New Roman"/>
                <w:color w:val="000000"/>
                <w:sz w:val="24"/>
                <w:szCs w:val="24"/>
              </w:rPr>
              <w:t xml:space="preserve"> work  with ratio1:3(65% dressed stone and 35% mortar) </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1.58</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9036.62</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14232.67748</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3.1.3</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plastering(1:2)</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m2</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38.00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819.65</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31146.51</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3.1.4</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backfill and compaction</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30.24</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425.25</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12859.56</w:t>
            </w:r>
          </w:p>
        </w:tc>
      </w:tr>
      <w:tr>
        <w:tblPrEx/>
        <w:trPr>
          <w:trHeight w:val="405" w:hRule="atLeast"/>
        </w:trPr>
        <w:tc>
          <w:tcPr>
            <w:tcW w:w="828" w:type="dxa"/>
            <w:tcBorders/>
            <w:noWrap/>
            <w:tcFitText w:val="false"/>
            <w:hideMark/>
          </w:tcPr>
          <w:p>
            <w:pPr>
              <w:pStyle w:val="style0"/>
              <w:spacing w:lineRule="auto" w:line="360"/>
              <w:rPr>
                <w:rFonts w:ascii="Times New Roman" w:hAnsi="Times New Roman"/>
                <w:color w:val="000000"/>
                <w:sz w:val="24"/>
                <w:szCs w:val="24"/>
              </w:rPr>
            </w:pP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Sub Total</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58749.0475</w:t>
            </w:r>
          </w:p>
        </w:tc>
      </w:tr>
      <w:tr>
        <w:tblPrEx/>
        <w:trPr>
          <w:trHeight w:val="300"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3.2</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New Canal work</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00"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3.2.1</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xml:space="preserve">Site clearing of </w:t>
            </w:r>
            <w:r>
              <w:rPr>
                <w:rFonts w:ascii="Times New Roman" w:hAnsi="Times New Roman"/>
                <w:b/>
                <w:bCs/>
                <w:color w:val="000000"/>
                <w:sz w:val="24"/>
                <w:szCs w:val="24"/>
              </w:rPr>
              <w:t>brushes</w:t>
            </w:r>
            <w:r>
              <w:rPr>
                <w:rFonts w:ascii="Times New Roman" w:hAnsi="Times New Roman"/>
                <w:b/>
                <w:bCs/>
                <w:color w:val="000000"/>
                <w:sz w:val="24"/>
                <w:szCs w:val="24"/>
              </w:rPr>
              <w:t xml:space="preserve"> , shrubs and trees</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m2</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594.00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56.70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33679.8</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3.2.2</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 bulk Excavation</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594.00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442.97</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263123.4375</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3.2.3</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hard core</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75.60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474.00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35834.4</w:t>
            </w:r>
          </w:p>
        </w:tc>
      </w:tr>
      <w:tr>
        <w:tblPrEx/>
        <w:trPr>
          <w:trHeight w:val="300"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3.2.4</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mass concrete(1:2:3)</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37.80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14266.00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539254.8</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3.2.5</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Masonry</w:t>
            </w:r>
            <w:r>
              <w:rPr>
                <w:rFonts w:ascii="Times New Roman" w:hAnsi="Times New Roman"/>
                <w:color w:val="000000"/>
                <w:sz w:val="24"/>
                <w:szCs w:val="24"/>
              </w:rPr>
              <w:t xml:space="preserve"> work  with ratio1:3(65% dressed stone and 35% mortar) </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100.80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9036.62</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910891.359</w:t>
            </w:r>
          </w:p>
        </w:tc>
      </w:tr>
      <w:tr>
        <w:tblPrEx/>
        <w:trPr>
          <w:trHeight w:val="300"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3.2.6</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plastering(1:2)</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m2</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540.00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819.65</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442608.3</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3.2.7</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backfill and compaction</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151.20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425.25</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64297.8</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Subtotal</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2289689.897</w:t>
            </w:r>
          </w:p>
        </w:tc>
      </w:tr>
      <w:tr>
        <w:tblPrEx/>
        <w:trPr>
          <w:trHeight w:val="31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xml:space="preserve">Downstream </w:t>
            </w:r>
            <w:r>
              <w:rPr>
                <w:rFonts w:ascii="Times New Roman" w:hAnsi="Times New Roman"/>
                <w:b/>
                <w:bCs/>
                <w:color w:val="000000"/>
                <w:sz w:val="24"/>
                <w:szCs w:val="24"/>
              </w:rPr>
              <w:t>apron</w:t>
            </w:r>
            <w:r>
              <w:rPr>
                <w:rFonts w:ascii="Times New Roman" w:hAnsi="Times New Roman"/>
                <w:b/>
                <w:bCs/>
                <w:color w:val="000000"/>
                <w:sz w:val="24"/>
                <w:szCs w:val="24"/>
              </w:rPr>
              <w:t xml:space="preserve"> for super passage</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1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4.1</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Masonry</w:t>
            </w:r>
            <w:r>
              <w:rPr>
                <w:rFonts w:ascii="Times New Roman" w:hAnsi="Times New Roman"/>
                <w:color w:val="000000"/>
                <w:sz w:val="24"/>
                <w:szCs w:val="24"/>
              </w:rPr>
              <w:t xml:space="preserve"> work(1:3)</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38.40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9036.62</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347006.232</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4.2</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mass concrete(1:2:3)</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4.80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14266.00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68476.8</w:t>
            </w:r>
          </w:p>
        </w:tc>
      </w:tr>
      <w:tr>
        <w:tblPrEx/>
        <w:trPr>
          <w:trHeight w:val="405" w:hRule="atLeast"/>
        </w:trPr>
        <w:tc>
          <w:tcPr>
            <w:tcW w:w="828" w:type="dxa"/>
            <w:tcBorders/>
            <w:noWrap/>
            <w:tcFitText w:val="false"/>
            <w:hideMark/>
          </w:tcPr>
          <w:p>
            <w:pPr>
              <w:pStyle w:val="style0"/>
              <w:spacing w:lineRule="auto" w:line="360"/>
              <w:rPr>
                <w:rFonts w:ascii="Times New Roman" w:hAnsi="Times New Roman"/>
                <w:color w:val="000000"/>
                <w:sz w:val="24"/>
                <w:szCs w:val="24"/>
              </w:rPr>
            </w:pP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Subtotal</w:t>
            </w:r>
          </w:p>
        </w:tc>
        <w:tc>
          <w:tcPr>
            <w:tcW w:w="720" w:type="dxa"/>
            <w:tcBorders/>
            <w:noWrap/>
            <w:tcFitText w:val="false"/>
            <w:hideMark/>
          </w:tcPr>
          <w:p>
            <w:pPr>
              <w:pStyle w:val="style0"/>
              <w:spacing w:lineRule="auto" w:line="360"/>
              <w:rPr>
                <w:rFonts w:ascii="Times New Roman" w:hAnsi="Times New Roman"/>
                <w:b/>
                <w:bCs/>
                <w:color w:val="000000"/>
                <w:sz w:val="24"/>
                <w:szCs w:val="24"/>
              </w:rPr>
            </w:pPr>
          </w:p>
        </w:tc>
        <w:tc>
          <w:tcPr>
            <w:tcW w:w="900" w:type="dxa"/>
            <w:tcBorders/>
            <w:noWrap/>
            <w:tcFitText w:val="false"/>
            <w:hideMark/>
          </w:tcPr>
          <w:p>
            <w:pPr>
              <w:pStyle w:val="style0"/>
              <w:spacing w:lineRule="auto" w:line="360"/>
              <w:rPr>
                <w:rFonts w:ascii="Times New Roman" w:hAnsi="Times New Roman"/>
                <w:color w:val="000000"/>
                <w:sz w:val="24"/>
                <w:szCs w:val="24"/>
              </w:rPr>
            </w:pPr>
          </w:p>
        </w:tc>
        <w:tc>
          <w:tcPr>
            <w:tcW w:w="1260" w:type="dxa"/>
            <w:tcBorders/>
            <w:noWrap/>
            <w:tcFitText w:val="false"/>
            <w:hideMark/>
          </w:tcPr>
          <w:p>
            <w:pPr>
              <w:pStyle w:val="style0"/>
              <w:spacing w:lineRule="auto" w:line="360"/>
              <w:rPr>
                <w:rFonts w:ascii="Times New Roman" w:hAnsi="Times New Roman"/>
                <w:color w:val="000000"/>
                <w:sz w:val="24"/>
                <w:szCs w:val="24"/>
              </w:rPr>
            </w:pP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415483.032</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Super</w:t>
            </w:r>
            <w:r>
              <w:rPr>
                <w:rFonts w:ascii="Times New Roman" w:hAnsi="Times New Roman"/>
                <w:color w:val="000000"/>
                <w:sz w:val="24"/>
                <w:szCs w:val="24"/>
              </w:rPr>
              <w:t xml:space="preserve"> </w:t>
            </w:r>
            <w:r>
              <w:rPr>
                <w:rFonts w:ascii="Times New Roman" w:hAnsi="Times New Roman"/>
                <w:color w:val="000000"/>
                <w:sz w:val="24"/>
                <w:szCs w:val="24"/>
              </w:rPr>
              <w:t>passage (4 times)</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5.1</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 bulk Excavation</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10.80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442.97</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4784.0625</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5.2</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Masonry work(1:3)</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9.60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9036.62</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86751.558</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5.3</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Reinforced concrete(1:2:3) with 20cm spacing</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9.60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14266.00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136953.6</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5.4</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Plastering(1:2)</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m2</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43.20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819.65</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35408.664</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5.5</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 Iron bar  Di12mm with </w:t>
            </w:r>
            <w:r>
              <w:rPr>
                <w:rFonts w:ascii="Times New Roman" w:hAnsi="Times New Roman"/>
                <w:color w:val="000000"/>
                <w:sz w:val="24"/>
                <w:szCs w:val="24"/>
              </w:rPr>
              <w:t>black wires</w:t>
            </w:r>
            <w:r>
              <w:rPr>
                <w:rFonts w:ascii="Times New Roman" w:hAnsi="Times New Roman"/>
                <w:color w:val="000000"/>
                <w:sz w:val="24"/>
                <w:szCs w:val="24"/>
              </w:rPr>
              <w:t xml:space="preserve"> </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kg</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462.4</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450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208080</w:t>
            </w:r>
          </w:p>
        </w:tc>
      </w:tr>
      <w:tr>
        <w:tblPrEx/>
        <w:trPr>
          <w:trHeight w:val="40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Subtotal</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471977.8845</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6</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turnouts(</w:t>
            </w:r>
            <w:r>
              <w:rPr>
                <w:rFonts w:ascii="Times New Roman" w:hAnsi="Times New Roman"/>
                <w:b/>
                <w:bCs/>
                <w:color w:val="000000"/>
                <w:sz w:val="24"/>
                <w:szCs w:val="24"/>
              </w:rPr>
              <w:t>8</w:t>
            </w:r>
            <w:r>
              <w:rPr>
                <w:rFonts w:ascii="Times New Roman" w:hAnsi="Times New Roman"/>
                <w:b/>
                <w:bCs/>
                <w:color w:val="000000"/>
                <w:sz w:val="24"/>
                <w:szCs w:val="24"/>
              </w:rPr>
              <w:t>)</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6.1</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 bulk Excavation</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4.50</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442.97</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1993.359375</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6.2</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Masonry</w:t>
            </w:r>
            <w:r>
              <w:rPr>
                <w:rFonts w:ascii="Times New Roman" w:hAnsi="Times New Roman"/>
                <w:color w:val="000000"/>
                <w:sz w:val="24"/>
                <w:szCs w:val="24"/>
              </w:rPr>
              <w:t xml:space="preserve"> work(1:3)</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2.94</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9036.62</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26567.66464</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6.3</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mass concrete(1:2:3)</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m3</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0.21</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14266.00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2995.86</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6.3</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Plastering(1:2)</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m2</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1.7</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819.65</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1393.3965</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6.5</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 Installing Canal  gate of 3mm </w:t>
            </w:r>
            <w:r>
              <w:rPr>
                <w:rFonts w:ascii="Times New Roman" w:hAnsi="Times New Roman"/>
                <w:color w:val="000000"/>
                <w:sz w:val="24"/>
                <w:szCs w:val="24"/>
              </w:rPr>
              <w:t>thickness</w:t>
            </w:r>
            <w:r>
              <w:rPr>
                <w:rFonts w:ascii="Times New Roman" w:hAnsi="Times New Roman"/>
                <w:color w:val="000000"/>
                <w:sz w:val="24"/>
                <w:szCs w:val="24"/>
              </w:rPr>
              <w:t xml:space="preserve"> 0.36m*0.</w:t>
            </w:r>
            <w:r>
              <w:rPr>
                <w:rFonts w:ascii="Times New Roman" w:hAnsi="Times New Roman"/>
                <w:color w:val="000000"/>
                <w:sz w:val="24"/>
                <w:szCs w:val="24"/>
              </w:rPr>
              <w:t xml:space="preserve">45m with 40mm*2mm </w:t>
            </w:r>
            <w:r>
              <w:rPr>
                <w:rFonts w:ascii="Times New Roman" w:hAnsi="Times New Roman"/>
                <w:color w:val="000000"/>
                <w:sz w:val="24"/>
                <w:szCs w:val="24"/>
              </w:rPr>
              <w:t xml:space="preserve">double </w:t>
            </w:r>
            <w:r>
              <w:rPr>
                <w:rFonts w:ascii="Times New Roman" w:hAnsi="Times New Roman"/>
                <w:color w:val="000000"/>
                <w:sz w:val="24"/>
                <w:szCs w:val="24"/>
              </w:rPr>
              <w:t>framed  and handling</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Ls</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16</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8</w:t>
            </w:r>
            <w:r>
              <w:rPr>
                <w:rFonts w:ascii="Times New Roman" w:hAnsi="Times New Roman"/>
                <w:color w:val="000000"/>
                <w:sz w:val="24"/>
                <w:szCs w:val="24"/>
              </w:rPr>
              <w:t>000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128000</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xml:space="preserve">PVC pipe with diam 75mm </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m</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12</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300</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3600</w:t>
            </w:r>
          </w:p>
        </w:tc>
      </w:tr>
      <w:tr>
        <w:tblPrEx/>
        <w:trPr>
          <w:trHeight w:val="405"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Subtotal</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164550.2805</w:t>
            </w:r>
          </w:p>
        </w:tc>
      </w:tr>
      <w:tr>
        <w:tblPrEx/>
        <w:trPr>
          <w:trHeight w:val="300" w:hRule="atLeast"/>
        </w:trPr>
        <w:tc>
          <w:tcPr>
            <w:tcW w:w="828"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468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TOTAL</w:t>
            </w:r>
          </w:p>
        </w:tc>
        <w:tc>
          <w:tcPr>
            <w:tcW w:w="720" w:type="dxa"/>
            <w:tcBorders/>
            <w:noWrap/>
            <w:tcFitText w:val="false"/>
            <w:hideMark/>
          </w:tcPr>
          <w:p>
            <w:pPr>
              <w:pStyle w:val="style0"/>
              <w:spacing w:lineRule="auto" w:line="360"/>
              <w:rPr>
                <w:rFonts w:ascii="Times New Roman" w:hAnsi="Times New Roman"/>
                <w:b/>
                <w:bCs/>
                <w:color w:val="000000"/>
                <w:sz w:val="24"/>
                <w:szCs w:val="24"/>
              </w:rPr>
            </w:pPr>
            <w:r>
              <w:rPr>
                <w:rFonts w:ascii="Times New Roman" w:hAnsi="Times New Roman"/>
                <w:b/>
                <w:bCs/>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4505497.696</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VAT (</w:t>
            </w:r>
            <w:r>
              <w:rPr>
                <w:rFonts w:ascii="Times New Roman" w:hAnsi="Times New Roman"/>
                <w:color w:val="000000"/>
                <w:sz w:val="24"/>
                <w:szCs w:val="24"/>
              </w:rPr>
              <w:t>15%)</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675824.6544</w:t>
            </w:r>
          </w:p>
        </w:tc>
      </w:tr>
      <w:tr>
        <w:tblPrEx/>
        <w:trPr>
          <w:trHeight w:val="300" w:hRule="atLeast"/>
        </w:trPr>
        <w:tc>
          <w:tcPr>
            <w:tcW w:w="828"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468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Grand total</w:t>
            </w:r>
          </w:p>
        </w:tc>
        <w:tc>
          <w:tcPr>
            <w:tcW w:w="72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90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260"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 </w:t>
            </w:r>
          </w:p>
        </w:tc>
        <w:tc>
          <w:tcPr>
            <w:tcW w:w="1476" w:type="dxa"/>
            <w:tcBorders/>
            <w:noWrap/>
            <w:tcFitText w:val="false"/>
            <w:hideMark/>
          </w:tcPr>
          <w:p>
            <w:pPr>
              <w:pStyle w:val="style0"/>
              <w:spacing w:lineRule="auto" w:line="360"/>
              <w:rPr>
                <w:rFonts w:ascii="Times New Roman" w:hAnsi="Times New Roman"/>
                <w:color w:val="000000"/>
                <w:sz w:val="24"/>
                <w:szCs w:val="24"/>
              </w:rPr>
            </w:pPr>
            <w:r>
              <w:rPr>
                <w:rFonts w:ascii="Times New Roman" w:hAnsi="Times New Roman"/>
                <w:color w:val="000000"/>
                <w:sz w:val="24"/>
                <w:szCs w:val="24"/>
              </w:rPr>
              <w:t>5181322.35</w:t>
            </w:r>
          </w:p>
        </w:tc>
      </w:tr>
    </w:tbl>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b/>
          <w:bCs/>
          <w:color w:val="ff0000"/>
          <w:sz w:val="32"/>
          <w:szCs w:val="32"/>
        </w:rPr>
      </w:pPr>
    </w:p>
    <w:p>
      <w:pPr>
        <w:pStyle w:val="style0"/>
        <w:spacing w:lineRule="auto" w:line="360"/>
        <w:rPr>
          <w:rFonts w:ascii="Times New Roman" w:cs="Times New Roman" w:hAnsi="Times New Roman"/>
          <w:b/>
          <w:bCs/>
          <w:color w:val="ff0000"/>
          <w:sz w:val="32"/>
          <w:szCs w:val="32"/>
        </w:rPr>
      </w:pPr>
    </w:p>
    <w:p>
      <w:pPr>
        <w:pStyle w:val="style0"/>
        <w:spacing w:lineRule="auto" w:line="360"/>
        <w:rPr>
          <w:rFonts w:ascii="Times New Roman" w:cs="Times New Roman" w:hAnsi="Times New Roman"/>
          <w:b/>
          <w:bCs/>
          <w:color w:val="365f91"/>
          <w:sz w:val="32"/>
          <w:szCs w:val="32"/>
        </w:rPr>
      </w:pPr>
    </w:p>
    <w:bookmarkStart w:id="283" w:name="_Toc170920182"/>
    <w:p>
      <w:pPr>
        <w:pStyle w:val="style0"/>
        <w:spacing w:lineRule="auto" w:line="360"/>
        <w:rPr>
          <w:rFonts w:ascii="Times New Roman" w:cs="Times New Roman" w:hAnsi="Times New Roman"/>
          <w:color w:val="000000"/>
          <w:sz w:val="24"/>
          <w:szCs w:val="24"/>
        </w:rPr>
      </w:pPr>
      <w:r>
        <w:rPr>
          <w:rStyle w:val="style4098"/>
          <w:rFonts w:eastAsia="Calibri"/>
        </w:rPr>
        <w:t xml:space="preserve">7 </w:t>
      </w:r>
      <w:r>
        <w:rPr>
          <w:rStyle w:val="style4098"/>
          <w:rFonts w:eastAsia="Calibri"/>
        </w:rPr>
        <w:t>Financial analysis</w:t>
      </w:r>
      <w:bookmarkEnd w:id="283"/>
      <w:r>
        <w:rPr>
          <w:b/>
          <w:bCs/>
          <w:color w:val="365f91"/>
          <w:sz w:val="32"/>
          <w:szCs w:val="32"/>
        </w:rPr>
        <w:br/>
      </w:r>
      <w:r>
        <w:rPr>
          <w:rStyle w:val="style4099"/>
          <w:rFonts w:eastAsia="Calibri"/>
        </w:rPr>
        <w:t>7.1</w:t>
      </w:r>
      <w:r>
        <w:rPr>
          <w:rStyle w:val="style4099"/>
          <w:rFonts w:eastAsia="Calibri"/>
        </w:rPr>
        <w:t>INTRODUCTION</w:t>
      </w:r>
      <w:r>
        <w:rPr>
          <w:b/>
          <w:bCs/>
          <w:color w:val="365f91"/>
          <w:sz w:val="32"/>
          <w:szCs w:val="32"/>
        </w:rPr>
        <w:br/>
      </w:r>
      <w:r>
        <w:rPr>
          <w:rFonts w:ascii="Times New Roman" w:cs="Times New Roman" w:hAnsi="Times New Roman"/>
          <w:color w:val="000000"/>
          <w:sz w:val="24"/>
          <w:szCs w:val="24"/>
        </w:rPr>
        <w:t>Financial and economic analysis was undertaken in order to assess the viability of the investment proposed for the</w:t>
      </w:r>
      <w:r>
        <w:rPr>
          <w:color w:val="000000"/>
        </w:rPr>
        <w:t xml:space="preserve"> </w:t>
      </w:r>
      <w:r>
        <w:rPr>
          <w:rFonts w:ascii="Times New Roman" w:cs="Times New Roman" w:hAnsi="Times New Roman"/>
          <w:color w:val="000000"/>
          <w:sz w:val="24"/>
          <w:szCs w:val="24"/>
        </w:rPr>
        <w:t>shashatye</w:t>
      </w:r>
      <w:r>
        <w:rPr>
          <w:rFonts w:ascii="Times New Roman" w:cs="Times New Roman" w:hAnsi="Times New Roman"/>
          <w:color w:val="000000"/>
          <w:sz w:val="24"/>
          <w:szCs w:val="24"/>
        </w:rPr>
        <w:t>Ⅱ</w:t>
      </w:r>
      <w:r>
        <w:rPr>
          <w:rFonts w:ascii="Times New Roman" w:cs="Times New Roman" w:hAnsi="Times New Roman"/>
          <w:color w:val="000000"/>
          <w:sz w:val="24"/>
          <w:szCs w:val="24"/>
        </w:rPr>
        <w:t xml:space="preserve"> small scale diversion irrigation development Project. The project main components includes, namely:construction of diversion weir, irrigation infrastructure(primary canals) and drainage, O&amp;M and cost recovery,support services for crop and livestock production and project management.</w:t>
      </w:r>
      <w:r>
        <w:rPr>
          <w:color w:val="000000"/>
        </w:rPr>
        <w:br/>
      </w:r>
      <w:r>
        <w:rPr>
          <w:rFonts w:ascii="Times New Roman" w:cs="Times New Roman" w:hAnsi="Times New Roman"/>
          <w:color w:val="000000"/>
          <w:sz w:val="24"/>
          <w:szCs w:val="24"/>
        </w:rPr>
        <w:t>Financial analysis was undertaken to determine the likely impact of project interventions on the net farm income of</w:t>
      </w:r>
      <w:r>
        <w:rPr>
          <w:color w:val="000000"/>
        </w:rPr>
        <w:t xml:space="preserve"> </w:t>
      </w:r>
      <w:r>
        <w:rPr>
          <w:rFonts w:ascii="Times New Roman" w:cs="Times New Roman" w:hAnsi="Times New Roman"/>
          <w:color w:val="000000"/>
          <w:sz w:val="24"/>
          <w:szCs w:val="24"/>
        </w:rPr>
        <w:t>smallholders. The analysis also provides an indication of the capacity of smallholders to meet future operation and</w:t>
      </w:r>
      <w:r>
        <w:rPr>
          <w:color w:val="000000"/>
        </w:rPr>
        <w:t xml:space="preserve"> </w:t>
      </w:r>
      <w:r>
        <w:rPr>
          <w:rFonts w:ascii="Times New Roman" w:cs="Times New Roman" w:hAnsi="Times New Roman"/>
          <w:color w:val="000000"/>
          <w:sz w:val="24"/>
          <w:szCs w:val="24"/>
        </w:rPr>
        <w:t>maintenance (O&amp;M) costs and the extent to which the financial benefits are sufficiently attractive to encourage the</w:t>
      </w:r>
      <w:r>
        <w:rPr>
          <w:color w:val="000000"/>
        </w:rPr>
        <w:t xml:space="preserve"> </w:t>
      </w:r>
      <w:r>
        <w:rPr>
          <w:rFonts w:ascii="Times New Roman" w:cs="Times New Roman" w:hAnsi="Times New Roman"/>
          <w:color w:val="000000"/>
          <w:sz w:val="24"/>
          <w:szCs w:val="24"/>
        </w:rPr>
        <w:t>full participation of farmers in irrigation development.</w:t>
      </w:r>
      <w:r>
        <w:rPr>
          <w:color w:val="000000"/>
        </w:rPr>
        <w:br/>
      </w:r>
      <w:r>
        <w:rPr>
          <w:rFonts w:ascii="Times New Roman" w:cs="Times New Roman" w:hAnsi="Times New Roman"/>
          <w:color w:val="000000"/>
          <w:sz w:val="24"/>
          <w:szCs w:val="24"/>
        </w:rPr>
        <w:t>The principal objective of an economic analysis is to establish whether the proposed investments are justified for the</w:t>
      </w:r>
      <w:r>
        <w:rPr>
          <w:color w:val="000000"/>
        </w:rPr>
        <w:t xml:space="preserve"> </w:t>
      </w:r>
      <w:r>
        <w:rPr>
          <w:rFonts w:ascii="Times New Roman" w:cs="Times New Roman" w:hAnsi="Times New Roman"/>
          <w:color w:val="000000"/>
          <w:sz w:val="24"/>
          <w:szCs w:val="24"/>
        </w:rPr>
        <w:t>economy as a whole. On the basis of the project‟s economic costs and benefits, the following indicators of economic</w:t>
      </w:r>
      <w:r>
        <w:rPr>
          <w:color w:val="000000"/>
        </w:rPr>
        <w:t xml:space="preserve"> </w:t>
      </w:r>
      <w:r>
        <w:rPr>
          <w:rFonts w:ascii="Times New Roman" w:cs="Times New Roman" w:hAnsi="Times New Roman"/>
          <w:color w:val="000000"/>
          <w:sz w:val="24"/>
          <w:szCs w:val="24"/>
        </w:rPr>
        <w:t xml:space="preserve">viability are usually determined: </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(i) economic internal rate of return (EIRR),</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 xml:space="preserve"> (ii) net present value (NPV), and </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(iii)benefit: cost ratio (BCR).</w:t>
      </w:r>
      <w:r>
        <w:rPr>
          <w:color w:val="000000"/>
        </w:rPr>
        <w:br/>
      </w:r>
      <w:r>
        <w:rPr>
          <w:rStyle w:val="style4100"/>
          <w:rFonts w:eastAsia="Calibri"/>
        </w:rPr>
        <w:t>7.2</w:t>
      </w:r>
      <w:r>
        <w:rPr>
          <w:rStyle w:val="style4100"/>
          <w:rFonts w:eastAsia="Calibri"/>
        </w:rPr>
        <w:t>.1</w:t>
      </w:r>
      <w:r>
        <w:rPr>
          <w:rStyle w:val="style4100"/>
          <w:rFonts w:eastAsia="Calibri"/>
        </w:rPr>
        <w:t xml:space="preserve"> Applied Methodology</w:t>
      </w:r>
      <w:r>
        <w:rPr>
          <w:rFonts w:ascii="Cambria" w:hAnsi="Cambria"/>
          <w:b/>
          <w:bCs/>
          <w:color w:val="000000"/>
          <w:sz w:val="32"/>
          <w:szCs w:val="32"/>
        </w:rPr>
        <w:br/>
      </w:r>
      <w:r>
        <w:rPr>
          <w:rFonts w:ascii="Times New Roman" w:cs="Times New Roman" w:hAnsi="Times New Roman"/>
          <w:color w:val="000000"/>
          <w:sz w:val="24"/>
          <w:szCs w:val="24"/>
        </w:rPr>
        <w:t>The financial and economic assessment of the project is based on a comparison between agricultural net benefit flows</w:t>
      </w:r>
      <w:r>
        <w:rPr>
          <w:color w:val="000000"/>
        </w:rPr>
        <w:t xml:space="preserve"> </w:t>
      </w:r>
      <w:r>
        <w:rPr>
          <w:rFonts w:ascii="Times New Roman" w:cs="Times New Roman" w:hAnsi="Times New Roman"/>
          <w:color w:val="000000"/>
          <w:sz w:val="24"/>
          <w:szCs w:val="24"/>
        </w:rPr>
        <w:t>(defined as the difference between the value of production and its cost for each crop selected in the proposed crop</w:t>
      </w:r>
      <w:r>
        <w:rPr>
          <w:color w:val="000000"/>
        </w:rPr>
        <w:t xml:space="preserve"> </w:t>
      </w:r>
      <w:r>
        <w:rPr>
          <w:rFonts w:ascii="Times New Roman" w:cs="Times New Roman" w:hAnsi="Times New Roman"/>
          <w:color w:val="000000"/>
          <w:sz w:val="24"/>
          <w:szCs w:val="24"/>
        </w:rPr>
        <w:t>basket) and the cost of developing the irrigation system, post-harvest facilities and other infrastructure. The</w:t>
      </w:r>
      <w:r>
        <w:rPr>
          <w:color w:val="000000"/>
        </w:rPr>
        <w:t xml:space="preserve"> </w:t>
      </w:r>
      <w:r>
        <w:rPr>
          <w:rFonts w:ascii="Times New Roman" w:cs="Times New Roman" w:hAnsi="Times New Roman"/>
          <w:color w:val="000000"/>
          <w:sz w:val="24"/>
          <w:szCs w:val="24"/>
        </w:rPr>
        <w:t>assessment was made by deriving prices, with data based on information received from the various project</w:t>
      </w:r>
      <w:r>
        <w:rPr>
          <w:color w:val="000000"/>
        </w:rPr>
        <w:t xml:space="preserve"> </w:t>
      </w:r>
      <w:r>
        <w:rPr>
          <w:rFonts w:ascii="Times New Roman" w:cs="Times New Roman" w:hAnsi="Times New Roman"/>
          <w:color w:val="000000"/>
          <w:sz w:val="24"/>
          <w:szCs w:val="24"/>
        </w:rPr>
        <w:t>disciplines, as well as from compiled documents and data obtained from officials and farmers.</w:t>
      </w:r>
      <w:r>
        <w:rPr>
          <w:color w:val="000000"/>
        </w:rPr>
        <w:br/>
      </w:r>
      <w:r>
        <w:rPr>
          <w:rFonts w:ascii="Times New Roman" w:cs="Times New Roman" w:hAnsi="Times New Roman"/>
          <w:b/>
          <w:bCs/>
          <w:color w:val="000000"/>
          <w:sz w:val="28"/>
          <w:szCs w:val="28"/>
        </w:rPr>
        <w:t xml:space="preserve"> </w:t>
      </w:r>
      <w:r>
        <w:rPr>
          <w:rStyle w:val="style4100"/>
          <w:rFonts w:eastAsia="Calibri"/>
        </w:rPr>
        <w:t xml:space="preserve">7.2.2 </w:t>
      </w:r>
      <w:r>
        <w:rPr>
          <w:rStyle w:val="style4100"/>
          <w:rFonts w:eastAsia="Calibri"/>
        </w:rPr>
        <w:t>Inputs and Out Puts</w:t>
      </w:r>
      <w:r>
        <w:rPr>
          <w:b/>
          <w:bCs/>
          <w:color w:val="000000"/>
          <w:sz w:val="28"/>
          <w:szCs w:val="28"/>
        </w:rPr>
        <w:br/>
      </w:r>
      <w:r>
        <w:rPr>
          <w:rFonts w:ascii="Times New Roman" w:cs="Times New Roman" w:hAnsi="Times New Roman"/>
          <w:color w:val="000000"/>
          <w:sz w:val="24"/>
          <w:szCs w:val="24"/>
        </w:rPr>
        <w:t>An engineer provided data on weir and irrigation infrastructure. The agronomist provided basic data such as land use,yield projections and cropping patterns. Inputs parameters were also developed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from the unit requirement of seed</w:t>
      </w:r>
      <w:r>
        <w:rPr>
          <w:color w:val="000000"/>
        </w:rPr>
        <w:t xml:space="preserve"> </w:t>
      </w:r>
      <w:r>
        <w:rPr>
          <w:rFonts w:ascii="Times New Roman" w:cs="Times New Roman" w:hAnsi="Times New Roman"/>
          <w:color w:val="000000"/>
          <w:sz w:val="24"/>
          <w:szCs w:val="24"/>
        </w:rPr>
        <w:t>rates, fertilizers, pesticides, labor days &amp; oxen required for one hectare of land. The average yields of crops grown</w:t>
      </w:r>
      <w:r>
        <w:rPr>
          <w:color w:val="000000"/>
        </w:rPr>
        <w:t xml:space="preserve"> </w:t>
      </w:r>
      <w:r>
        <w:rPr>
          <w:rFonts w:ascii="Times New Roman" w:cs="Times New Roman" w:hAnsi="Times New Roman"/>
          <w:color w:val="000000"/>
          <w:sz w:val="24"/>
          <w:szCs w:val="24"/>
        </w:rPr>
        <w:t>and total crop production in the “</w:t>
      </w:r>
      <w:r>
        <w:rPr>
          <w:rFonts w:ascii="Times New Roman" w:cs="Times New Roman" w:hAnsi="Times New Roman"/>
          <w:color w:val="000000"/>
          <w:sz w:val="24"/>
          <w:szCs w:val="24"/>
        </w:rPr>
        <w:t xml:space="preserve">without” and </w:t>
      </w:r>
      <w:r>
        <w:rPr>
          <w:rFonts w:ascii="Times New Roman" w:cs="Times New Roman" w:hAnsi="Times New Roman"/>
          <w:color w:val="000000"/>
          <w:sz w:val="24"/>
          <w:szCs w:val="24"/>
        </w:rPr>
        <w:t>“with” the project.</w:t>
      </w:r>
      <w:r>
        <w:rPr>
          <w:color w:val="000000"/>
        </w:rPr>
        <w:br/>
      </w:r>
      <w:r>
        <w:rPr>
          <w:rStyle w:val="style4100"/>
          <w:rFonts w:eastAsia="Calibri"/>
        </w:rPr>
        <w:t xml:space="preserve">7.2.3 </w:t>
      </w:r>
      <w:r>
        <w:rPr>
          <w:rStyle w:val="style4100"/>
          <w:rFonts w:eastAsia="Calibri"/>
        </w:rPr>
        <w:t>Farm Budget</w:t>
      </w:r>
      <w:r>
        <w:rPr>
          <w:b/>
          <w:bCs/>
          <w:color w:val="000000"/>
          <w:sz w:val="28"/>
          <w:szCs w:val="28"/>
        </w:rPr>
        <w:br/>
      </w:r>
      <w:r>
        <w:rPr>
          <w:rFonts w:ascii="Times New Roman" w:cs="Times New Roman" w:hAnsi="Times New Roman"/>
          <w:color w:val="000000"/>
          <w:sz w:val="24"/>
          <w:szCs w:val="24"/>
        </w:rPr>
        <w:t>Farm budget was developed from farm models by giving the inflows and outflows monetary values. In order to know</w:t>
      </w:r>
      <w:r>
        <w:rPr>
          <w:color w:val="000000"/>
        </w:rPr>
        <w:t xml:space="preserve"> </w:t>
      </w:r>
      <w:r>
        <w:rPr>
          <w:rFonts w:ascii="Times New Roman" w:cs="Times New Roman" w:hAnsi="Times New Roman"/>
          <w:color w:val="000000"/>
          <w:sz w:val="24"/>
          <w:szCs w:val="24"/>
        </w:rPr>
        <w:t>the gross and net benefit of the “with” and “without” project conditions and thereby estimate gross, net and</w:t>
      </w:r>
      <w:r>
        <w:t xml:space="preserve"> </w:t>
      </w:r>
      <w:r>
        <w:rPr>
          <w:rFonts w:ascii="Times New Roman" w:cs="Times New Roman" w:hAnsi="Times New Roman"/>
          <w:color w:val="000000"/>
          <w:sz w:val="24"/>
          <w:szCs w:val="24"/>
        </w:rPr>
        <w:t>incremental net benefit, farm budget was prepared per hectare basis first and transformed to the whole area of the</w:t>
      </w:r>
      <w:r>
        <w:rPr>
          <w:color w:val="000000"/>
        </w:rPr>
        <w:t xml:space="preserve"> </w:t>
      </w:r>
      <w:r>
        <w:rPr>
          <w:rFonts w:ascii="Times New Roman" w:cs="Times New Roman" w:hAnsi="Times New Roman"/>
          <w:color w:val="000000"/>
          <w:sz w:val="24"/>
          <w:szCs w:val="24"/>
        </w:rPr>
        <w:t>proposed project.</w:t>
      </w:r>
      <w:r>
        <w:rPr>
          <w:color w:val="000000"/>
        </w:rPr>
        <w:br/>
      </w:r>
      <w:r>
        <w:rPr>
          <w:rStyle w:val="style4100"/>
          <w:rFonts w:eastAsia="Calibri"/>
        </w:rPr>
        <w:t>7.2.4</w:t>
      </w:r>
      <w:r>
        <w:rPr>
          <w:rStyle w:val="style4100"/>
          <w:rFonts w:eastAsia="Calibri"/>
        </w:rPr>
        <w:t>Comparison Between “With” And “Without” Project</w:t>
      </w:r>
      <w:r>
        <w:rPr>
          <w:b/>
          <w:bCs/>
          <w:color w:val="000000"/>
          <w:sz w:val="28"/>
          <w:szCs w:val="28"/>
        </w:rPr>
        <w:br/>
      </w:r>
      <w:r>
        <w:rPr>
          <w:rFonts w:ascii="Times New Roman" w:cs="Times New Roman" w:hAnsi="Times New Roman"/>
          <w:color w:val="000000"/>
          <w:sz w:val="24"/>
          <w:szCs w:val="24"/>
        </w:rPr>
        <w:t>Prices in financial and economic analysis for both cost and benefit streams are those, which are actually received and spent by</w:t>
      </w:r>
      <w:r>
        <w:rPr>
          <w:color w:val="000000"/>
        </w:rPr>
        <w:t xml:space="preserve"> </w:t>
      </w:r>
      <w:r>
        <w:rPr>
          <w:rFonts w:ascii="Times New Roman" w:cs="Times New Roman" w:hAnsi="Times New Roman"/>
          <w:color w:val="000000"/>
          <w:sz w:val="24"/>
          <w:szCs w:val="24"/>
        </w:rPr>
        <w:t>the project at the farm site commonly called “farm-get” prices .These prices were collected in and around the project area during</w:t>
      </w:r>
      <w:r>
        <w:rPr>
          <w:color w:val="000000"/>
        </w:rPr>
        <w:t xml:space="preserve"> </w:t>
      </w:r>
      <w:r>
        <w:rPr>
          <w:rFonts w:ascii="Times New Roman" w:cs="Times New Roman" w:hAnsi="Times New Roman"/>
          <w:color w:val="000000"/>
          <w:sz w:val="24"/>
          <w:szCs w:val="24"/>
        </w:rPr>
        <w:t>the time of baseline survey. Constant prices are used in estimating both financial &amp; economic costs/ benefits of the project.</w:t>
      </w:r>
      <w:r>
        <w:rPr>
          <w:color w:val="000000"/>
        </w:rPr>
        <w:br/>
      </w:r>
      <w:r>
        <w:rPr>
          <w:rFonts w:ascii="Times New Roman" w:cs="Times New Roman" w:hAnsi="Times New Roman"/>
          <w:color w:val="000000"/>
          <w:sz w:val="24"/>
          <w:szCs w:val="24"/>
        </w:rPr>
        <w:t>In economic analysis, because of the fact that the market is distorted including by such factors as tariffs, taxes and subsidies,and quantitative restrictions, “standard conversion factor” prices are used. Thus, the financial values are converted in to</w:t>
      </w:r>
      <w:r>
        <w:rPr>
          <w:color w:val="000000"/>
        </w:rPr>
        <w:t xml:space="preserve"> </w:t>
      </w:r>
      <w:r>
        <w:rPr>
          <w:rFonts w:ascii="Times New Roman" w:cs="Times New Roman" w:hAnsi="Times New Roman"/>
          <w:color w:val="000000"/>
          <w:sz w:val="24"/>
          <w:szCs w:val="24"/>
        </w:rPr>
        <w:t>economic values using appropriate standard conversion factors.</w:t>
      </w:r>
      <w:r>
        <w:rPr>
          <w:color w:val="000000"/>
        </w:rPr>
        <w:br/>
      </w:r>
      <w:r>
        <w:rPr>
          <w:rStyle w:val="style4100"/>
          <w:rFonts w:eastAsia="Calibri"/>
        </w:rPr>
        <w:t xml:space="preserve">7.2.4 </w:t>
      </w:r>
      <w:r>
        <w:rPr>
          <w:rStyle w:val="style4100"/>
          <w:rFonts w:eastAsia="Calibri"/>
        </w:rPr>
        <w:t>Prices of Inputs and Outputs</w:t>
      </w:r>
      <w:r>
        <w:rPr>
          <w:b/>
          <w:bCs/>
          <w:color w:val="000000"/>
          <w:sz w:val="28"/>
          <w:szCs w:val="28"/>
        </w:rPr>
        <w:br/>
      </w:r>
      <w:r>
        <w:rPr>
          <w:rFonts w:ascii="Times New Roman" w:cs="Times New Roman" w:hAnsi="Times New Roman"/>
          <w:color w:val="000000"/>
          <w:sz w:val="24"/>
          <w:szCs w:val="24"/>
        </w:rPr>
        <w:t>Prices in the financial analysis for both cost and benefit streams are those, which are actually received and spent by</w:t>
      </w:r>
      <w:r>
        <w:rPr>
          <w:color w:val="000000"/>
        </w:rPr>
        <w:t xml:space="preserve"> </w:t>
      </w:r>
      <w:r>
        <w:rPr>
          <w:rFonts w:ascii="Times New Roman" w:cs="Times New Roman" w:hAnsi="Times New Roman"/>
          <w:color w:val="000000"/>
          <w:sz w:val="24"/>
          <w:szCs w:val="24"/>
        </w:rPr>
        <w:t>the project at the farm site commonly called “farm-get” prices .These prices were collected in and around the project</w:t>
      </w:r>
      <w:r>
        <w:rPr>
          <w:color w:val="000000"/>
        </w:rPr>
        <w:t xml:space="preserve"> </w:t>
      </w:r>
      <w:r>
        <w:rPr>
          <w:rFonts w:ascii="Times New Roman" w:cs="Times New Roman" w:hAnsi="Times New Roman"/>
          <w:color w:val="000000"/>
          <w:sz w:val="24"/>
          <w:szCs w:val="24"/>
        </w:rPr>
        <w:t>area during the time of baseline survey.</w:t>
      </w:r>
      <w:r>
        <w:rPr>
          <w:color w:val="000000"/>
        </w:rPr>
        <w:br/>
      </w:r>
      <w:r>
        <w:rPr>
          <w:rStyle w:val="style4100"/>
          <w:rFonts w:eastAsia="Calibri"/>
        </w:rPr>
        <w:t>7.2.5</w:t>
      </w:r>
      <w:r>
        <w:rPr>
          <w:rStyle w:val="style4100"/>
          <w:rFonts w:eastAsia="Calibri"/>
        </w:rPr>
        <w:t>Project Period</w:t>
      </w:r>
      <w:r>
        <w:rPr>
          <w:b/>
          <w:bCs/>
          <w:color w:val="000000"/>
          <w:sz w:val="28"/>
          <w:szCs w:val="28"/>
        </w:rPr>
        <w:br/>
      </w:r>
      <w:r>
        <w:rPr>
          <w:rFonts w:ascii="Times New Roman" w:cs="Times New Roman" w:hAnsi="Times New Roman"/>
          <w:color w:val="000000"/>
          <w:sz w:val="24"/>
          <w:szCs w:val="24"/>
        </w:rPr>
        <w:t>The project life is taken to be 25 years, which is determined by the technical life of the major capital items of the proposed project.</w:t>
      </w:r>
      <w:r>
        <w:rPr>
          <w:color w:val="000000"/>
        </w:rPr>
        <w:br/>
      </w:r>
      <w:r>
        <w:rPr>
          <w:rStyle w:val="style4100"/>
          <w:rFonts w:eastAsia="Calibri"/>
        </w:rPr>
        <w:t xml:space="preserve">7.2.6 </w:t>
      </w:r>
      <w:r>
        <w:rPr>
          <w:rStyle w:val="style4100"/>
          <w:rFonts w:eastAsia="Calibri"/>
        </w:rPr>
        <w:t>Opportunity Cost of Capital</w:t>
      </w:r>
      <w:r>
        <w:rPr>
          <w:b/>
          <w:bCs/>
          <w:color w:val="000000"/>
          <w:sz w:val="28"/>
          <w:szCs w:val="28"/>
        </w:rPr>
        <w:br/>
      </w:r>
      <w:r>
        <w:rPr>
          <w:rFonts w:ascii="Times New Roman" w:cs="Times New Roman" w:hAnsi="Times New Roman"/>
          <w:color w:val="000000"/>
          <w:sz w:val="24"/>
          <w:szCs w:val="24"/>
        </w:rPr>
        <w:t xml:space="preserve">The opportunity cost of capital for financial and economic analysis is taken to be </w:t>
      </w:r>
      <w:r>
        <w:rPr>
          <w:rFonts w:ascii="Times New Roman" w:cs="Times New Roman" w:hAnsi="Times New Roman"/>
          <w:b/>
          <w:bCs/>
          <w:color w:val="000000"/>
          <w:sz w:val="24"/>
          <w:szCs w:val="24"/>
        </w:rPr>
        <w:t xml:space="preserve">8.5 </w:t>
      </w:r>
      <w:r>
        <w:rPr>
          <w:rFonts w:ascii="Times New Roman" w:cs="Times New Roman" w:hAnsi="Times New Roman"/>
          <w:color w:val="000000"/>
          <w:sz w:val="24"/>
          <w:szCs w:val="24"/>
        </w:rPr>
        <w:t xml:space="preserve">% and </w:t>
      </w:r>
      <w:r>
        <w:rPr>
          <w:rFonts w:ascii="Times New Roman" w:cs="Times New Roman" w:hAnsi="Times New Roman"/>
          <w:b/>
          <w:bCs/>
          <w:color w:val="000000"/>
          <w:sz w:val="24"/>
          <w:szCs w:val="24"/>
        </w:rPr>
        <w:t>10.23</w:t>
      </w:r>
      <w:r>
        <w:rPr>
          <w:rFonts w:ascii="Times New Roman" w:cs="Times New Roman" w:hAnsi="Times New Roman"/>
          <w:color w:val="000000"/>
          <w:sz w:val="24"/>
          <w:szCs w:val="24"/>
        </w:rPr>
        <w:t>% respectively,which is the value of money given for debt service by the financial institutions (Development Bank of Ethiopia) for</w:t>
      </w:r>
      <w:r>
        <w:rPr>
          <w:color w:val="000000"/>
        </w:rPr>
        <w:t xml:space="preserve"> </w:t>
      </w:r>
      <w:r>
        <w:rPr>
          <w:rFonts w:ascii="Times New Roman" w:cs="Times New Roman" w:hAnsi="Times New Roman"/>
          <w:color w:val="000000"/>
          <w:sz w:val="24"/>
          <w:szCs w:val="24"/>
        </w:rPr>
        <w:t>public investment projects and the latter is taken based on information given in the National Economic Parameter</w:t>
      </w:r>
      <w:r>
        <w:rPr>
          <w:color w:val="000000"/>
        </w:rPr>
        <w:t xml:space="preserve"> </w:t>
      </w:r>
      <w:r>
        <w:rPr>
          <w:rFonts w:ascii="Times New Roman" w:cs="Times New Roman" w:hAnsi="Times New Roman"/>
          <w:color w:val="000000"/>
          <w:sz w:val="24"/>
          <w:szCs w:val="24"/>
        </w:rPr>
        <w:t>published by ministry of Finance and Economic Development in 2008. The environmentalist also provides</w:t>
      </w:r>
      <w:r>
        <w:rPr>
          <w:color w:val="000000"/>
        </w:rPr>
        <w:t xml:space="preserve"> </w:t>
      </w:r>
      <w:r>
        <w:rPr>
          <w:rFonts w:ascii="Times New Roman" w:cs="Times New Roman" w:hAnsi="Times New Roman"/>
          <w:color w:val="000000"/>
          <w:sz w:val="24"/>
          <w:szCs w:val="24"/>
        </w:rPr>
        <w:t>environment impact assessment costs.</w:t>
      </w:r>
      <w:r>
        <w:rPr>
          <w:color w:val="000000"/>
        </w:rPr>
        <w:br/>
      </w:r>
      <w:r>
        <w:rPr>
          <w:rStyle w:val="style4100"/>
          <w:rFonts w:eastAsia="Calibri"/>
        </w:rPr>
        <w:t>7.2.7</w:t>
      </w:r>
      <w:r>
        <w:rPr>
          <w:rStyle w:val="style4100"/>
          <w:rFonts w:eastAsia="Calibri"/>
        </w:rPr>
        <w:t>PROJECT BENEFITS</w:t>
      </w:r>
      <w:r>
        <w:rPr>
          <w:rFonts w:ascii="Cambria" w:hAnsi="Cambria"/>
          <w:b/>
          <w:bCs/>
          <w:color w:val="365f91"/>
          <w:sz w:val="28"/>
          <w:szCs w:val="28"/>
        </w:rPr>
        <w:br/>
      </w:r>
      <w:r>
        <w:rPr>
          <w:rFonts w:ascii="Times New Roman" w:cs="Times New Roman" w:hAnsi="Times New Roman"/>
          <w:color w:val="000000"/>
          <w:sz w:val="24"/>
          <w:szCs w:val="24"/>
        </w:rPr>
        <w:t>The main project interventions comprise the construction of irrigation infrastructure, Operation and Maintenance cost</w:t>
      </w:r>
      <w:r>
        <w:rPr>
          <w:color w:val="000000"/>
        </w:rPr>
        <w:t xml:space="preserve"> </w:t>
      </w:r>
      <w:r>
        <w:rPr>
          <w:rFonts w:ascii="Times New Roman" w:cs="Times New Roman" w:hAnsi="Times New Roman"/>
          <w:color w:val="000000"/>
          <w:sz w:val="24"/>
          <w:szCs w:val="24"/>
        </w:rPr>
        <w:t xml:space="preserve">of the irrigation development project, adoption of irrigated cropping systems, </w:t>
      </w:r>
      <w:r>
        <w:rPr>
          <w:rFonts w:ascii="Times New Roman" w:cs="Times New Roman" w:hAnsi="Times New Roman"/>
          <w:color w:val="000000"/>
          <w:sz w:val="24"/>
          <w:szCs w:val="24"/>
        </w:rPr>
        <w:t>livestock development. The benefits of</w:t>
      </w:r>
      <w:r>
        <w:rPr>
          <w:color w:val="000000"/>
        </w:rPr>
        <w:t xml:space="preserve"> </w:t>
      </w:r>
      <w:r>
        <w:rPr>
          <w:rFonts w:ascii="Times New Roman" w:cs="Times New Roman" w:hAnsi="Times New Roman"/>
          <w:color w:val="000000"/>
          <w:sz w:val="24"/>
          <w:szCs w:val="24"/>
        </w:rPr>
        <w:t>these interventions are expected to be increased cropping intensity, higher crop yields, improved farm incomes and</w:t>
      </w:r>
      <w:r>
        <w:rPr>
          <w:color w:val="000000"/>
        </w:rPr>
        <w:t xml:space="preserve"> </w:t>
      </w:r>
      <w:r>
        <w:rPr>
          <w:rFonts w:ascii="Times New Roman" w:cs="Times New Roman" w:hAnsi="Times New Roman"/>
          <w:color w:val="000000"/>
          <w:sz w:val="24"/>
          <w:szCs w:val="24"/>
        </w:rPr>
        <w:t>enhanced livelihoods for smallholders.</w:t>
      </w:r>
      <w:r>
        <w:rPr>
          <w:color w:val="000000"/>
        </w:rPr>
        <w:br/>
      </w:r>
      <w:r>
        <w:rPr>
          <w:rFonts w:ascii="Times New Roman" w:cs="Times New Roman" w:hAnsi="Times New Roman"/>
          <w:color w:val="000000"/>
          <w:sz w:val="24"/>
          <w:szCs w:val="24"/>
        </w:rPr>
        <w:t xml:space="preserve">It is estimated that improved irrigation infrastructure will benefit a net irrigated area of </w:t>
      </w:r>
      <w:r>
        <w:rPr>
          <w:rFonts w:ascii="Times New Roman" w:cs="Times New Roman" w:hAnsi="Times New Roman"/>
          <w:b/>
          <w:bCs/>
          <w:color w:val="000000"/>
          <w:sz w:val="24"/>
          <w:szCs w:val="24"/>
        </w:rPr>
        <w:t>17.6</w:t>
      </w:r>
      <w:r>
        <w:rPr>
          <w:rFonts w:ascii="Times New Roman" w:cs="Times New Roman" w:hAnsi="Times New Roman"/>
          <w:color w:val="000000"/>
          <w:sz w:val="24"/>
          <w:szCs w:val="24"/>
        </w:rPr>
        <w:t>hectares within the</w:t>
      </w:r>
      <w:r>
        <w:rPr>
          <w:color w:val="000000"/>
        </w:rPr>
        <w:t xml:space="preserve"> </w:t>
      </w:r>
      <w:r>
        <w:rPr>
          <w:rFonts w:ascii="Times New Roman" w:cs="Times New Roman" w:hAnsi="Times New Roman"/>
          <w:color w:val="000000"/>
          <w:sz w:val="24"/>
          <w:szCs w:val="24"/>
        </w:rPr>
        <w:t>shashatye</w:t>
      </w:r>
      <w:r>
        <w:rPr>
          <w:rFonts w:ascii="Times New Roman" w:cs="Times New Roman" w:hAnsi="Times New Roman"/>
          <w:color w:val="000000"/>
          <w:sz w:val="24"/>
          <w:szCs w:val="24"/>
        </w:rPr>
        <w:t>Ⅱ</w:t>
      </w:r>
      <w:r>
        <w:rPr>
          <w:rFonts w:ascii="Times New Roman" w:cs="Times New Roman" w:hAnsi="Times New Roman"/>
          <w:color w:val="000000"/>
          <w:sz w:val="24"/>
          <w:szCs w:val="24"/>
        </w:rPr>
        <w:t xml:space="preserve"> diversion small scale irrigation development project area with double cropping season.</w:t>
      </w:r>
      <w:r>
        <w:br/>
      </w:r>
      <w:r>
        <w:rPr>
          <w:rStyle w:val="style4100"/>
          <w:rFonts w:eastAsia="Calibri"/>
        </w:rPr>
        <w:t>7.2.8</w:t>
      </w:r>
      <w:r>
        <w:rPr>
          <w:rStyle w:val="style4100"/>
          <w:rFonts w:eastAsia="Calibri"/>
        </w:rPr>
        <w:t xml:space="preserve"> </w:t>
      </w:r>
      <w:r>
        <w:rPr>
          <w:rStyle w:val="style4100"/>
          <w:rFonts w:eastAsia="Calibri"/>
        </w:rPr>
        <w:t>Crop Production</w:t>
      </w:r>
      <w:r>
        <w:rPr>
          <w:rFonts w:ascii="Cambria" w:hAnsi="Cambria"/>
          <w:b/>
          <w:bCs/>
          <w:color w:val="000000"/>
          <w:sz w:val="32"/>
          <w:szCs w:val="32"/>
        </w:rPr>
        <w:br/>
      </w:r>
      <w:r>
        <w:rPr>
          <w:rFonts w:ascii="Times New Roman" w:cs="Times New Roman" w:hAnsi="Times New Roman"/>
          <w:color w:val="000000"/>
          <w:sz w:val="24"/>
          <w:szCs w:val="24"/>
        </w:rPr>
        <w:t>following</w:t>
      </w:r>
      <w:r>
        <w:rPr>
          <w:rFonts w:ascii="Times New Roman" w:cs="Times New Roman" w:hAnsi="Times New Roman"/>
          <w:color w:val="000000"/>
          <w:sz w:val="24"/>
          <w:szCs w:val="24"/>
        </w:rPr>
        <w:t xml:space="preserve"> the construction of irrigation infrastructures, as well as the provision agricultural support services, the</w:t>
      </w:r>
      <w:r>
        <w:rPr>
          <w:color w:val="000000"/>
        </w:rPr>
        <w:t xml:space="preserve"> </w:t>
      </w:r>
      <w:r>
        <w:rPr>
          <w:rFonts w:ascii="Times New Roman" w:cs="Times New Roman" w:hAnsi="Times New Roman"/>
          <w:color w:val="000000"/>
          <w:sz w:val="24"/>
          <w:szCs w:val="24"/>
        </w:rPr>
        <w:t>cropping intensity is expected to rise to 200%. There will also be greater emphasis given to the production of Wheat</w:t>
      </w:r>
      <w:r>
        <w:rPr>
          <w:color w:val="000000"/>
        </w:rPr>
        <w:t xml:space="preserve"> </w:t>
      </w:r>
      <w:r>
        <w:rPr>
          <w:rFonts w:ascii="Times New Roman" w:cs="Times New Roman" w:hAnsi="Times New Roman"/>
          <w:color w:val="000000"/>
          <w:sz w:val="24"/>
          <w:szCs w:val="24"/>
        </w:rPr>
        <w:t>and Maize in wet season. Onion, cabbage, Tomato and Barley would be produced in dry season.</w:t>
      </w:r>
    </w:p>
    <w:tbl>
      <w:tblPr>
        <w:tblW w:w="10255" w:type="dxa"/>
        <w:tblInd w:w="113" w:type="dxa"/>
        <w:tblLook w:val="04A0" w:firstRow="1" w:lastRow="0" w:firstColumn="1" w:lastColumn="0" w:noHBand="0" w:noVBand="1"/>
      </w:tblPr>
      <w:tblGrid>
        <w:gridCol w:w="967"/>
        <w:gridCol w:w="1039"/>
        <w:gridCol w:w="863"/>
        <w:gridCol w:w="1106"/>
        <w:gridCol w:w="477"/>
        <w:gridCol w:w="1039"/>
        <w:gridCol w:w="717"/>
        <w:gridCol w:w="717"/>
        <w:gridCol w:w="717"/>
        <w:gridCol w:w="939"/>
        <w:gridCol w:w="939"/>
        <w:gridCol w:w="939"/>
      </w:tblGrid>
      <w:tr>
        <w:trPr>
          <w:trHeight w:val="300" w:hRule="atLeast"/>
        </w:trPr>
        <w:tc>
          <w:tcPr>
            <w:tcW w:w="967" w:type="dxa"/>
            <w:tcBorders>
              <w:top w:val="single" w:sz="4" w:space="0" w:color="auto"/>
              <w:left w:val="single" w:sz="4" w:space="0" w:color="auto"/>
              <w:bottom w:val="nil"/>
              <w:right w:val="nil"/>
            </w:tcBorders>
            <w:shd w:val="clear" w:color="auto" w:fill="auto"/>
            <w:noWrap/>
            <w:tcFitText w:val="false"/>
            <w:vAlign w:val="bottom"/>
            <w:hideMark/>
          </w:tcPr>
          <w:p>
            <w:pPr>
              <w:pStyle w:val="style0"/>
              <w:spacing w:after="0" w:lineRule="auto" w:line="240"/>
              <w:rPr>
                <w:rFonts w:ascii="Arial" w:cs="Arial" w:eastAsia="Times New Roman" w:hAnsi="Arial"/>
                <w:b/>
                <w:bCs/>
                <w:sz w:val="20"/>
                <w:szCs w:val="20"/>
              </w:rPr>
            </w:pPr>
            <w:r>
              <w:rPr>
                <w:rFonts w:ascii="Arial" w:cs="Arial" w:eastAsia="Times New Roman" w:hAnsi="Arial"/>
                <w:b/>
                <w:bCs/>
                <w:sz w:val="20"/>
                <w:szCs w:val="20"/>
              </w:rPr>
              <w:t>Crop</w:t>
            </w:r>
          </w:p>
        </w:tc>
        <w:tc>
          <w:tcPr>
            <w:tcW w:w="1039" w:type="dxa"/>
            <w:tcBorders>
              <w:top w:val="single" w:sz="4" w:space="0" w:color="auto"/>
              <w:left w:val="single" w:sz="4" w:space="0" w:color="auto"/>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 xml:space="preserve"> Cropped </w:t>
            </w:r>
          </w:p>
        </w:tc>
        <w:tc>
          <w:tcPr>
            <w:tcW w:w="863" w:type="dxa"/>
            <w:tcBorders>
              <w:top w:val="single" w:sz="4" w:space="0" w:color="auto"/>
              <w:left w:val="nil"/>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Yield</w:t>
            </w:r>
          </w:p>
        </w:tc>
        <w:tc>
          <w:tcPr>
            <w:tcW w:w="1106" w:type="dxa"/>
            <w:tcBorders>
              <w:top w:val="single" w:sz="4" w:space="0" w:color="auto"/>
              <w:left w:val="nil"/>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Prodn</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p>
        </w:tc>
        <w:tc>
          <w:tcPr>
            <w:tcW w:w="1039" w:type="dxa"/>
            <w:tcBorders>
              <w:top w:val="single" w:sz="4" w:space="0" w:color="auto"/>
              <w:left w:val="single" w:sz="4" w:space="0" w:color="auto"/>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 xml:space="preserve"> Cropped </w:t>
            </w:r>
          </w:p>
        </w:tc>
        <w:tc>
          <w:tcPr>
            <w:tcW w:w="2151" w:type="dxa"/>
            <w:gridSpan w:val="3"/>
            <w:tcBorders>
              <w:top w:val="single" w:sz="4" w:space="0" w:color="auto"/>
              <w:left w:val="nil"/>
              <w:bottom w:val="nil"/>
              <w:right w:val="single" w:sz="4" w:space="0" w:color="000000"/>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Yield</w:t>
            </w:r>
          </w:p>
        </w:tc>
        <w:tc>
          <w:tcPr>
            <w:tcW w:w="2613" w:type="dxa"/>
            <w:gridSpan w:val="3"/>
            <w:tcBorders>
              <w:top w:val="single" w:sz="4" w:space="0" w:color="auto"/>
              <w:left w:val="nil"/>
              <w:bottom w:val="nil"/>
              <w:right w:val="single" w:sz="4" w:space="0" w:color="000000"/>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Prodn</w:t>
            </w:r>
          </w:p>
        </w:tc>
      </w:tr>
      <w:tr>
        <w:tblPrEx/>
        <w:trPr>
          <w:trHeight w:val="300" w:hRule="atLeast"/>
        </w:trPr>
        <w:tc>
          <w:tcPr>
            <w:tcW w:w="967" w:type="dxa"/>
            <w:tcBorders>
              <w:top w:val="nil"/>
              <w:left w:val="single" w:sz="4" w:space="0" w:color="auto"/>
              <w:bottom w:val="nil"/>
              <w:right w:val="nil"/>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w:t>
            </w:r>
          </w:p>
        </w:tc>
        <w:tc>
          <w:tcPr>
            <w:tcW w:w="1039" w:type="dxa"/>
            <w:tcBorders>
              <w:top w:val="nil"/>
              <w:left w:val="single" w:sz="4" w:space="0" w:color="auto"/>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 xml:space="preserve"> Area (ha) </w:t>
            </w:r>
          </w:p>
        </w:tc>
        <w:tc>
          <w:tcPr>
            <w:tcW w:w="863"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 </w:t>
            </w:r>
          </w:p>
        </w:tc>
        <w:tc>
          <w:tcPr>
            <w:tcW w:w="1106"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 </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p>
        </w:tc>
        <w:tc>
          <w:tcPr>
            <w:tcW w:w="1039" w:type="dxa"/>
            <w:tcBorders>
              <w:top w:val="nil"/>
              <w:left w:val="single" w:sz="4" w:space="0" w:color="auto"/>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 xml:space="preserve"> Area (ha) </w:t>
            </w:r>
          </w:p>
        </w:tc>
        <w:tc>
          <w:tcPr>
            <w:tcW w:w="717" w:type="dxa"/>
            <w:tcBorders>
              <w:top w:val="single" w:sz="4" w:space="0" w:color="auto"/>
              <w:left w:val="nil"/>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 xml:space="preserve">            1 </w:t>
            </w:r>
          </w:p>
        </w:tc>
        <w:tc>
          <w:tcPr>
            <w:tcW w:w="717" w:type="dxa"/>
            <w:tcBorders>
              <w:top w:val="single" w:sz="4" w:space="0" w:color="auto"/>
              <w:left w:val="nil"/>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 xml:space="preserve">            2 </w:t>
            </w:r>
          </w:p>
        </w:tc>
        <w:tc>
          <w:tcPr>
            <w:tcW w:w="717" w:type="dxa"/>
            <w:tcBorders>
              <w:top w:val="single" w:sz="4" w:space="0" w:color="auto"/>
              <w:left w:val="nil"/>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3</w:t>
            </w:r>
          </w:p>
        </w:tc>
        <w:tc>
          <w:tcPr>
            <w:tcW w:w="939" w:type="dxa"/>
            <w:tcBorders>
              <w:top w:val="single" w:sz="4" w:space="0" w:color="auto"/>
              <w:left w:val="nil"/>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 xml:space="preserve">            1 </w:t>
            </w:r>
          </w:p>
        </w:tc>
        <w:tc>
          <w:tcPr>
            <w:tcW w:w="939" w:type="dxa"/>
            <w:tcBorders>
              <w:top w:val="single" w:sz="4" w:space="0" w:color="auto"/>
              <w:left w:val="nil"/>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 xml:space="preserve">            2 </w:t>
            </w:r>
          </w:p>
        </w:tc>
        <w:tc>
          <w:tcPr>
            <w:tcW w:w="735" w:type="dxa"/>
            <w:tcBorders>
              <w:top w:val="single" w:sz="4" w:space="0" w:color="auto"/>
              <w:left w:val="nil"/>
              <w:bottom w:val="nil"/>
              <w:right w:val="single" w:sz="4" w:space="0" w:color="auto"/>
            </w:tcBorders>
            <w:shd w:val="clear" w:color="auto" w:fill="auto"/>
            <w:noWrap/>
            <w:tcFitText w:val="false"/>
            <w:vAlign w:val="bottom"/>
            <w:hideMark/>
          </w:tcPr>
          <w:p>
            <w:pPr>
              <w:pStyle w:val="style0"/>
              <w:spacing w:after="0" w:lineRule="auto" w:line="240"/>
              <w:jc w:val="center"/>
              <w:rPr>
                <w:rFonts w:ascii="Arial" w:cs="Arial" w:eastAsia="Times New Roman" w:hAnsi="Arial"/>
                <w:b/>
                <w:bCs/>
                <w:sz w:val="20"/>
                <w:szCs w:val="20"/>
              </w:rPr>
            </w:pPr>
            <w:r>
              <w:rPr>
                <w:rFonts w:ascii="Arial" w:cs="Arial" w:eastAsia="Times New Roman" w:hAnsi="Arial"/>
                <w:b/>
                <w:bCs/>
                <w:sz w:val="20"/>
                <w:szCs w:val="20"/>
              </w:rPr>
              <w:t xml:space="preserve">            3 </w:t>
            </w:r>
          </w:p>
        </w:tc>
      </w:tr>
      <w:tr>
        <w:tblPrEx/>
        <w:trPr>
          <w:trHeight w:val="300" w:hRule="atLeast"/>
        </w:trPr>
        <w:tc>
          <w:tcPr>
            <w:tcW w:w="10255" w:type="dxa"/>
            <w:gridSpan w:val="12"/>
            <w:tcBorders>
              <w:top w:val="single" w:sz="4" w:space="0" w:color="auto"/>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Nyala" w:cs="Calibri" w:eastAsia="Times New Roman" w:hAnsi="Nyala"/>
                <w:b/>
                <w:bCs/>
                <w:color w:val="ff0000"/>
              </w:rPr>
            </w:pPr>
            <w:r>
              <w:rPr>
                <w:rFonts w:ascii="Nyala" w:cs="Calibri" w:eastAsia="Times New Roman" w:hAnsi="Nyala"/>
                <w:b/>
                <w:bCs/>
                <w:color w:val="ff0000"/>
              </w:rPr>
              <w:t>Wet Season</w:t>
            </w:r>
          </w:p>
        </w:tc>
      </w:tr>
      <w:tr>
        <w:tblPrEx/>
        <w:trPr>
          <w:trHeight w:val="300" w:hRule="atLeast"/>
        </w:trPr>
        <w:tc>
          <w:tcPr>
            <w:tcW w:w="967"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Nyala" w:cs="Calibri" w:eastAsia="Times New Roman" w:hAnsi="Nyala"/>
                <w:color w:val="000000"/>
              </w:rPr>
            </w:pPr>
            <w:r>
              <w:rPr>
                <w:rFonts w:ascii="Nyala" w:cs="Calibri" w:eastAsia="Times New Roman" w:hAnsi="Nyala"/>
                <w:color w:val="000000"/>
              </w:rPr>
              <w:t>Maize</w:t>
            </w:r>
          </w:p>
        </w:tc>
        <w:tc>
          <w:tcPr>
            <w:tcW w:w="103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759.00 </w:t>
            </w:r>
          </w:p>
        </w:tc>
        <w:tc>
          <w:tcPr>
            <w:tcW w:w="86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40.00 </w:t>
            </w:r>
          </w:p>
        </w:tc>
        <w:tc>
          <w:tcPr>
            <w:tcW w:w="110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30360</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p>
        </w:tc>
        <w:tc>
          <w:tcPr>
            <w:tcW w:w="1039" w:type="dxa"/>
            <w:tcBorders>
              <w:top w:val="nil"/>
              <w:left w:val="single" w:sz="4" w:space="0" w:color="auto"/>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759.00 </w:t>
            </w:r>
          </w:p>
        </w:tc>
        <w:tc>
          <w:tcPr>
            <w:tcW w:w="717"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40.00 </w:t>
            </w:r>
          </w:p>
        </w:tc>
        <w:tc>
          <w:tcPr>
            <w:tcW w:w="717"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42.00 </w:t>
            </w:r>
          </w:p>
        </w:tc>
        <w:tc>
          <w:tcPr>
            <w:tcW w:w="717"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44.00 </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30360.0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31878.0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33,396</w:t>
            </w:r>
          </w:p>
        </w:tc>
      </w:tr>
      <w:tr>
        <w:tblPrEx/>
        <w:trPr>
          <w:trHeight w:val="300" w:hRule="atLeast"/>
        </w:trPr>
        <w:tc>
          <w:tcPr>
            <w:tcW w:w="967"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Nyala" w:cs="Calibri" w:eastAsia="Times New Roman" w:hAnsi="Nyala"/>
                <w:color w:val="000000"/>
              </w:rPr>
            </w:pPr>
            <w:r>
              <w:rPr>
                <w:rFonts w:ascii="Nyala" w:cs="Calibri" w:eastAsia="Times New Roman" w:hAnsi="Nyala"/>
                <w:color w:val="000000"/>
              </w:rPr>
              <w:t>wheat</w:t>
            </w:r>
          </w:p>
        </w:tc>
        <w:tc>
          <w:tcPr>
            <w:tcW w:w="103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318.00 </w:t>
            </w:r>
          </w:p>
        </w:tc>
        <w:tc>
          <w:tcPr>
            <w:tcW w:w="86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46.00 </w:t>
            </w:r>
          </w:p>
        </w:tc>
        <w:tc>
          <w:tcPr>
            <w:tcW w:w="110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14628</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p>
        </w:tc>
        <w:tc>
          <w:tcPr>
            <w:tcW w:w="1039" w:type="dxa"/>
            <w:tcBorders>
              <w:top w:val="single" w:sz="4" w:space="0" w:color="auto"/>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318.00 </w:t>
            </w:r>
          </w:p>
        </w:tc>
        <w:tc>
          <w:tcPr>
            <w:tcW w:w="717"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35</w:t>
            </w:r>
          </w:p>
        </w:tc>
        <w:tc>
          <w:tcPr>
            <w:tcW w:w="717"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36</w:t>
            </w:r>
          </w:p>
        </w:tc>
        <w:tc>
          <w:tcPr>
            <w:tcW w:w="717"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40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11130.0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11448.0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12,720</w:t>
            </w:r>
          </w:p>
        </w:tc>
      </w:tr>
      <w:tr>
        <w:tblPrEx/>
        <w:trPr>
          <w:trHeight w:val="300" w:hRule="atLeast"/>
        </w:trPr>
        <w:tc>
          <w:tcPr>
            <w:tcW w:w="967"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Nyala" w:cs="Calibri" w:eastAsia="Times New Roman" w:hAnsi="Nyala"/>
                <w:color w:val="000000"/>
              </w:rPr>
            </w:pPr>
            <w:r>
              <w:rPr>
                <w:rFonts w:ascii="Nyala" w:cs="Calibri" w:eastAsia="Times New Roman" w:hAnsi="Nyala"/>
                <w:color w:val="000000"/>
              </w:rPr>
              <w:t>Teff</w:t>
            </w:r>
          </w:p>
        </w:tc>
        <w:tc>
          <w:tcPr>
            <w:tcW w:w="103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64.00 </w:t>
            </w:r>
          </w:p>
        </w:tc>
        <w:tc>
          <w:tcPr>
            <w:tcW w:w="86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15.00 </w:t>
            </w:r>
          </w:p>
        </w:tc>
        <w:tc>
          <w:tcPr>
            <w:tcW w:w="110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960</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p>
        </w:tc>
        <w:tc>
          <w:tcPr>
            <w:tcW w:w="10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64.00 </w:t>
            </w:r>
          </w:p>
        </w:tc>
        <w:tc>
          <w:tcPr>
            <w:tcW w:w="717"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15.00 </w:t>
            </w:r>
          </w:p>
        </w:tc>
        <w:tc>
          <w:tcPr>
            <w:tcW w:w="717"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15.00 </w:t>
            </w:r>
          </w:p>
        </w:tc>
        <w:tc>
          <w:tcPr>
            <w:tcW w:w="717"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16.00 </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960.0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960.0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1,024</w:t>
            </w:r>
          </w:p>
        </w:tc>
      </w:tr>
      <w:tr>
        <w:tblPrEx/>
        <w:trPr>
          <w:trHeight w:val="300" w:hRule="atLeast"/>
        </w:trPr>
        <w:tc>
          <w:tcPr>
            <w:tcW w:w="967"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Nyala" w:cs="Calibri" w:eastAsia="Times New Roman" w:hAnsi="Nyala"/>
                <w:color w:val="000000"/>
              </w:rPr>
            </w:pPr>
            <w:r>
              <w:rPr>
                <w:rFonts w:ascii="Nyala" w:cs="Calibri" w:eastAsia="Times New Roman" w:hAnsi="Nyala"/>
                <w:color w:val="000000"/>
              </w:rPr>
              <w:t>small millet</w:t>
            </w:r>
          </w:p>
        </w:tc>
        <w:tc>
          <w:tcPr>
            <w:tcW w:w="103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132.00 </w:t>
            </w:r>
          </w:p>
        </w:tc>
        <w:tc>
          <w:tcPr>
            <w:tcW w:w="86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32.00 </w:t>
            </w:r>
          </w:p>
        </w:tc>
        <w:tc>
          <w:tcPr>
            <w:tcW w:w="110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4224</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p>
        </w:tc>
        <w:tc>
          <w:tcPr>
            <w:tcW w:w="10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132.00 </w:t>
            </w:r>
          </w:p>
        </w:tc>
        <w:tc>
          <w:tcPr>
            <w:tcW w:w="717"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32</w:t>
            </w:r>
          </w:p>
        </w:tc>
        <w:tc>
          <w:tcPr>
            <w:tcW w:w="717"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35</w:t>
            </w:r>
          </w:p>
        </w:tc>
        <w:tc>
          <w:tcPr>
            <w:tcW w:w="717"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37</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4224.0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4620.0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4,884</w:t>
            </w:r>
          </w:p>
        </w:tc>
      </w:tr>
      <w:tr>
        <w:tblPrEx/>
        <w:trPr>
          <w:trHeight w:val="300" w:hRule="atLeast"/>
        </w:trPr>
        <w:tc>
          <w:tcPr>
            <w:tcW w:w="967" w:type="dxa"/>
            <w:tcBorders>
              <w:top w:val="nil"/>
              <w:left w:val="single" w:sz="4" w:space="0" w:color="auto"/>
              <w:bottom w:val="nil"/>
              <w:right w:val="single" w:sz="4" w:space="0" w:color="auto"/>
            </w:tcBorders>
            <w:shd w:val="clear" w:color="auto" w:fill="auto"/>
            <w:noWrap/>
            <w:tcFitText w:val="false"/>
            <w:vAlign w:val="bottom"/>
            <w:hideMark/>
          </w:tcPr>
          <w:p>
            <w:pPr>
              <w:pStyle w:val="style0"/>
              <w:spacing w:after="0" w:lineRule="auto" w:line="240"/>
              <w:rPr>
                <w:rFonts w:ascii="Nyala" w:cs="Calibri" w:eastAsia="Times New Roman" w:hAnsi="Nyala"/>
                <w:color w:val="000000"/>
              </w:rPr>
            </w:pPr>
            <w:r>
              <w:rPr>
                <w:rFonts w:ascii="Nyala" w:cs="Calibri" w:eastAsia="Times New Roman" w:hAnsi="Nyala"/>
                <w:color w:val="000000"/>
              </w:rPr>
              <w:t>haricot bean</w:t>
            </w:r>
          </w:p>
        </w:tc>
        <w:tc>
          <w:tcPr>
            <w:tcW w:w="10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150.00 </w:t>
            </w:r>
          </w:p>
        </w:tc>
        <w:tc>
          <w:tcPr>
            <w:tcW w:w="863"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25.00 </w:t>
            </w:r>
          </w:p>
        </w:tc>
        <w:tc>
          <w:tcPr>
            <w:tcW w:w="1106"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3750</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p>
        </w:tc>
        <w:tc>
          <w:tcPr>
            <w:tcW w:w="1039" w:type="dxa"/>
            <w:tcBorders>
              <w:top w:val="nil"/>
              <w:left w:val="single" w:sz="4" w:space="0" w:color="auto"/>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150.00 </w:t>
            </w:r>
          </w:p>
        </w:tc>
        <w:tc>
          <w:tcPr>
            <w:tcW w:w="717"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17</w:t>
            </w:r>
          </w:p>
        </w:tc>
        <w:tc>
          <w:tcPr>
            <w:tcW w:w="717"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17</w:t>
            </w:r>
          </w:p>
        </w:tc>
        <w:tc>
          <w:tcPr>
            <w:tcW w:w="717"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18</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2550.0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2550.0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2,700</w:t>
            </w:r>
          </w:p>
        </w:tc>
      </w:tr>
      <w:tr>
        <w:tblPrEx/>
        <w:trPr>
          <w:trHeight w:val="300" w:hRule="atLeast"/>
        </w:trPr>
        <w:tc>
          <w:tcPr>
            <w:tcW w:w="10255" w:type="dxa"/>
            <w:gridSpan w:val="12"/>
            <w:tcBorders>
              <w:top w:val="single" w:sz="4" w:space="0" w:color="auto"/>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Nyala" w:cs="Calibri" w:eastAsia="Times New Roman" w:hAnsi="Nyala"/>
                <w:color w:val="000000"/>
              </w:rPr>
            </w:pPr>
            <w:r>
              <w:rPr>
                <w:rFonts w:ascii="Nyala" w:cs="Calibri" w:eastAsia="Times New Roman" w:hAnsi="Nyala"/>
                <w:color w:val="000000"/>
              </w:rPr>
              <w:t>dry season</w:t>
            </w:r>
          </w:p>
        </w:tc>
      </w:tr>
      <w:tr>
        <w:tblPrEx/>
        <w:trPr>
          <w:trHeight w:val="300" w:hRule="atLeast"/>
        </w:trPr>
        <w:tc>
          <w:tcPr>
            <w:tcW w:w="967"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pepper</w:t>
            </w:r>
          </w:p>
        </w:tc>
        <w:tc>
          <w:tcPr>
            <w:tcW w:w="103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10.00 </w:t>
            </w:r>
          </w:p>
        </w:tc>
        <w:tc>
          <w:tcPr>
            <w:tcW w:w="86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12.00 </w:t>
            </w:r>
          </w:p>
        </w:tc>
        <w:tc>
          <w:tcPr>
            <w:tcW w:w="110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120.00 </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p>
        </w:tc>
        <w:tc>
          <w:tcPr>
            <w:tcW w:w="10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10.00 </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10</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12</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13</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100.0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120.0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130.0</w:t>
            </w:r>
          </w:p>
        </w:tc>
      </w:tr>
      <w:tr>
        <w:tblPrEx/>
        <w:trPr>
          <w:trHeight w:val="300" w:hRule="atLeast"/>
        </w:trPr>
        <w:tc>
          <w:tcPr>
            <w:tcW w:w="967"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potato</w:t>
            </w:r>
          </w:p>
        </w:tc>
        <w:tc>
          <w:tcPr>
            <w:tcW w:w="103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15.00 </w:t>
            </w:r>
          </w:p>
        </w:tc>
        <w:tc>
          <w:tcPr>
            <w:tcW w:w="86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110.00 </w:t>
            </w:r>
          </w:p>
        </w:tc>
        <w:tc>
          <w:tcPr>
            <w:tcW w:w="110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1,650.00 </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p>
        </w:tc>
        <w:tc>
          <w:tcPr>
            <w:tcW w:w="1039"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15.00 </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100</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110</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115</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1500.0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1650.0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1725.0</w:t>
            </w:r>
          </w:p>
        </w:tc>
      </w:tr>
      <w:tr>
        <w:tblPrEx/>
        <w:trPr>
          <w:trHeight w:val="300" w:hRule="atLeast"/>
        </w:trPr>
        <w:tc>
          <w:tcPr>
            <w:tcW w:w="967"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tomato</w:t>
            </w:r>
          </w:p>
        </w:tc>
        <w:tc>
          <w:tcPr>
            <w:tcW w:w="103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10.00 </w:t>
            </w:r>
          </w:p>
        </w:tc>
        <w:tc>
          <w:tcPr>
            <w:tcW w:w="86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162.00 </w:t>
            </w:r>
          </w:p>
        </w:tc>
        <w:tc>
          <w:tcPr>
            <w:tcW w:w="110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1,620.00 </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p>
        </w:tc>
        <w:tc>
          <w:tcPr>
            <w:tcW w:w="1039" w:type="dxa"/>
            <w:tcBorders>
              <w:top w:val="nil"/>
              <w:left w:val="single" w:sz="4" w:space="0" w:color="auto"/>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10.00 </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160</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162</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163</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1600.0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1620.0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1630.0</w:t>
            </w:r>
          </w:p>
        </w:tc>
      </w:tr>
      <w:tr>
        <w:tblPrEx/>
        <w:trPr>
          <w:trHeight w:val="300" w:hRule="atLeast"/>
        </w:trPr>
        <w:tc>
          <w:tcPr>
            <w:tcW w:w="967"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onion</w:t>
            </w:r>
          </w:p>
        </w:tc>
        <w:tc>
          <w:tcPr>
            <w:tcW w:w="103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100.00 </w:t>
            </w:r>
          </w:p>
        </w:tc>
        <w:tc>
          <w:tcPr>
            <w:tcW w:w="86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123.00 </w:t>
            </w:r>
          </w:p>
        </w:tc>
        <w:tc>
          <w:tcPr>
            <w:tcW w:w="110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12,300.00 </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p>
        </w:tc>
        <w:tc>
          <w:tcPr>
            <w:tcW w:w="1039" w:type="dxa"/>
            <w:tcBorders>
              <w:top w:val="nil"/>
              <w:left w:val="single" w:sz="4" w:space="0" w:color="auto"/>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100.00 </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120</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123</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125</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12000.0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12300.0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12500.0</w:t>
            </w:r>
          </w:p>
        </w:tc>
      </w:tr>
      <w:tr>
        <w:tblPrEx/>
        <w:trPr>
          <w:trHeight w:val="300" w:hRule="atLeast"/>
        </w:trPr>
        <w:tc>
          <w:tcPr>
            <w:tcW w:w="967"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cabbage</w:t>
            </w:r>
          </w:p>
        </w:tc>
        <w:tc>
          <w:tcPr>
            <w:tcW w:w="103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100.00 </w:t>
            </w:r>
          </w:p>
        </w:tc>
        <w:tc>
          <w:tcPr>
            <w:tcW w:w="86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143.00 </w:t>
            </w:r>
          </w:p>
        </w:tc>
        <w:tc>
          <w:tcPr>
            <w:tcW w:w="110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14,300.00 </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p>
        </w:tc>
        <w:tc>
          <w:tcPr>
            <w:tcW w:w="1039" w:type="dxa"/>
            <w:tcBorders>
              <w:top w:val="nil"/>
              <w:left w:val="single" w:sz="4" w:space="0" w:color="auto"/>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100.00 </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140</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143</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143</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14000.0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14300.0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14300.0</w:t>
            </w:r>
          </w:p>
        </w:tc>
      </w:tr>
      <w:tr>
        <w:tblPrEx/>
        <w:trPr>
          <w:trHeight w:val="300" w:hRule="atLeast"/>
        </w:trPr>
        <w:tc>
          <w:tcPr>
            <w:tcW w:w="967"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banana</w:t>
            </w:r>
          </w:p>
        </w:tc>
        <w:tc>
          <w:tcPr>
            <w:tcW w:w="103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15.00 </w:t>
            </w:r>
          </w:p>
        </w:tc>
        <w:tc>
          <w:tcPr>
            <w:tcW w:w="86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255.00 </w:t>
            </w:r>
          </w:p>
        </w:tc>
        <w:tc>
          <w:tcPr>
            <w:tcW w:w="110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3,825.00 </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p>
        </w:tc>
        <w:tc>
          <w:tcPr>
            <w:tcW w:w="1039" w:type="dxa"/>
            <w:tcBorders>
              <w:top w:val="nil"/>
              <w:left w:val="single" w:sz="4" w:space="0" w:color="auto"/>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15.00 </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250</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255</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257</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3750.0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3825.0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3855.0</w:t>
            </w:r>
          </w:p>
        </w:tc>
      </w:tr>
      <w:tr>
        <w:tblPrEx/>
        <w:trPr>
          <w:trHeight w:val="300" w:hRule="atLeast"/>
        </w:trPr>
        <w:tc>
          <w:tcPr>
            <w:tcW w:w="967"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avocado</w:t>
            </w:r>
          </w:p>
        </w:tc>
        <w:tc>
          <w:tcPr>
            <w:tcW w:w="103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10.00 </w:t>
            </w:r>
          </w:p>
        </w:tc>
        <w:tc>
          <w:tcPr>
            <w:tcW w:w="86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122.00 </w:t>
            </w:r>
          </w:p>
        </w:tc>
        <w:tc>
          <w:tcPr>
            <w:tcW w:w="110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1,220.00 </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p>
        </w:tc>
        <w:tc>
          <w:tcPr>
            <w:tcW w:w="1039" w:type="dxa"/>
            <w:tcBorders>
              <w:top w:val="nil"/>
              <w:left w:val="single" w:sz="4" w:space="0" w:color="auto"/>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10.00 </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120</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122</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124</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1200.0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1220.0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1240.0</w:t>
            </w:r>
          </w:p>
        </w:tc>
      </w:tr>
      <w:tr>
        <w:tblPrEx/>
        <w:trPr>
          <w:trHeight w:val="300" w:hRule="atLeast"/>
        </w:trPr>
        <w:tc>
          <w:tcPr>
            <w:tcW w:w="967"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mango</w:t>
            </w:r>
          </w:p>
        </w:tc>
        <w:tc>
          <w:tcPr>
            <w:tcW w:w="1039"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20.00 </w:t>
            </w:r>
          </w:p>
        </w:tc>
        <w:tc>
          <w:tcPr>
            <w:tcW w:w="86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82.00 </w:t>
            </w:r>
          </w:p>
        </w:tc>
        <w:tc>
          <w:tcPr>
            <w:tcW w:w="110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1,640.00 </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p>
        </w:tc>
        <w:tc>
          <w:tcPr>
            <w:tcW w:w="1039" w:type="dxa"/>
            <w:tcBorders>
              <w:top w:val="nil"/>
              <w:left w:val="single" w:sz="4" w:space="0" w:color="auto"/>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20.00 </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80</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82</w:t>
            </w:r>
          </w:p>
        </w:tc>
        <w:tc>
          <w:tcPr>
            <w:tcW w:w="717"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84</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1600.0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1640.0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1680.0</w:t>
            </w:r>
          </w:p>
        </w:tc>
      </w:tr>
      <w:tr>
        <w:tblPrEx/>
        <w:trPr>
          <w:trHeight w:val="300" w:hRule="atLeast"/>
        </w:trPr>
        <w:tc>
          <w:tcPr>
            <w:tcW w:w="967" w:type="dxa"/>
            <w:tcBorders>
              <w:top w:val="nil"/>
              <w:left w:val="single" w:sz="4" w:space="0" w:color="auto"/>
              <w:bottom w:val="nil"/>
              <w:right w:val="single" w:sz="4" w:space="0" w:color="auto"/>
            </w:tcBorders>
            <w:shd w:val="clear" w:color="auto" w:fill="auto"/>
            <w:noWrap/>
            <w:tcFitText w:val="false"/>
            <w:vAlign w:val="bottom"/>
            <w:hideMark/>
          </w:tcPr>
          <w:p>
            <w:pPr>
              <w:pStyle w:val="style0"/>
              <w:spacing w:after="0" w:lineRule="auto" w:line="240"/>
              <w:rPr>
                <w:rFonts w:ascii="Calibri" w:cs="Calibri" w:eastAsia="Times New Roman" w:hAnsi="Calibri"/>
                <w:color w:val="000000"/>
              </w:rPr>
            </w:pPr>
            <w:r>
              <w:rPr>
                <w:rFonts w:ascii="Calibri" w:cs="Calibri" w:eastAsia="Times New Roman" w:hAnsi="Calibri"/>
                <w:color w:val="000000"/>
              </w:rPr>
              <w:t>zeytuna</w:t>
            </w:r>
          </w:p>
        </w:tc>
        <w:tc>
          <w:tcPr>
            <w:tcW w:w="10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25.00 </w:t>
            </w:r>
          </w:p>
        </w:tc>
        <w:tc>
          <w:tcPr>
            <w:tcW w:w="863"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112.00 </w:t>
            </w:r>
          </w:p>
        </w:tc>
        <w:tc>
          <w:tcPr>
            <w:tcW w:w="1106"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2,800.00 </w:t>
            </w:r>
          </w:p>
        </w:tc>
        <w:tc>
          <w:tcPr>
            <w:tcW w:w="477" w:type="dxa"/>
            <w:tcBorders>
              <w:top w:val="nil"/>
              <w:left w:val="nil"/>
              <w:bottom w:val="nil"/>
              <w:right w:val="nil"/>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p>
        </w:tc>
        <w:tc>
          <w:tcPr>
            <w:tcW w:w="1039" w:type="dxa"/>
            <w:tcBorders>
              <w:top w:val="nil"/>
              <w:left w:val="single" w:sz="4" w:space="0" w:color="auto"/>
              <w:bottom w:val="nil"/>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xml:space="preserve">     25.00 </w:t>
            </w:r>
          </w:p>
        </w:tc>
        <w:tc>
          <w:tcPr>
            <w:tcW w:w="717"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110</w:t>
            </w:r>
          </w:p>
        </w:tc>
        <w:tc>
          <w:tcPr>
            <w:tcW w:w="717"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112</w:t>
            </w:r>
          </w:p>
        </w:tc>
        <w:tc>
          <w:tcPr>
            <w:tcW w:w="717"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115</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2750.0</w:t>
            </w:r>
          </w:p>
        </w:tc>
        <w:tc>
          <w:tcPr>
            <w:tcW w:w="939"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2800.0</w:t>
            </w:r>
          </w:p>
        </w:tc>
        <w:tc>
          <w:tcPr>
            <w:tcW w:w="735" w:type="dxa"/>
            <w:tcBorders>
              <w:top w:val="nil"/>
              <w:left w:val="nil"/>
              <w:bottom w:val="nil"/>
              <w:right w:val="single" w:sz="4" w:space="0" w:color="auto"/>
            </w:tcBorders>
            <w:shd w:val="clear" w:color="auto" w:fill="auto"/>
            <w:noWrap/>
            <w:tcFitText w:val="false"/>
            <w:vAlign w:val="bottom"/>
            <w:hideMark/>
          </w:tcPr>
          <w:p>
            <w:pPr>
              <w:pStyle w:val="style0"/>
              <w:spacing w:after="0" w:lineRule="auto" w:line="240"/>
              <w:jc w:val="right"/>
              <w:rPr>
                <w:rFonts w:ascii="Arial" w:cs="Arial" w:eastAsia="Times New Roman" w:hAnsi="Arial"/>
                <w:sz w:val="20"/>
                <w:szCs w:val="20"/>
              </w:rPr>
            </w:pPr>
            <w:r>
              <w:rPr>
                <w:rFonts w:ascii="Arial" w:cs="Arial" w:eastAsia="Times New Roman" w:hAnsi="Arial"/>
                <w:sz w:val="20"/>
                <w:szCs w:val="20"/>
              </w:rPr>
              <w:t>2875.0</w:t>
            </w:r>
          </w:p>
        </w:tc>
      </w:tr>
      <w:tr>
        <w:tblPrEx/>
        <w:trPr>
          <w:trHeight w:val="300" w:hRule="atLeast"/>
        </w:trPr>
        <w:tc>
          <w:tcPr>
            <w:tcW w:w="967" w:type="dxa"/>
            <w:tcBorders>
              <w:top w:val="single" w:sz="4" w:space="0" w:color="auto"/>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b/>
                <w:bCs/>
                <w:sz w:val="20"/>
                <w:szCs w:val="20"/>
              </w:rPr>
            </w:pPr>
            <w:r>
              <w:rPr>
                <w:rFonts w:ascii="Arial" w:cs="Arial" w:eastAsia="Times New Roman" w:hAnsi="Arial"/>
                <w:b/>
                <w:bCs/>
                <w:sz w:val="20"/>
                <w:szCs w:val="20"/>
              </w:rPr>
              <w:t>Total</w:t>
            </w:r>
          </w:p>
        </w:tc>
        <w:tc>
          <w:tcPr>
            <w:tcW w:w="1039"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w:t>
            </w:r>
          </w:p>
        </w:tc>
        <w:tc>
          <w:tcPr>
            <w:tcW w:w="863"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w:t>
            </w:r>
          </w:p>
        </w:tc>
        <w:tc>
          <w:tcPr>
            <w:tcW w:w="1106"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w:t>
            </w:r>
            <w:r>
              <w:rPr>
                <w:rFonts w:ascii="Arial" w:cs="Arial" w:eastAsia="Times New Roman" w:hAnsi="Arial"/>
                <w:sz w:val="20"/>
                <w:szCs w:val="20"/>
              </w:rPr>
              <w:t>39475</w:t>
            </w:r>
          </w:p>
        </w:tc>
        <w:tc>
          <w:tcPr>
            <w:tcW w:w="477"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w:t>
            </w:r>
          </w:p>
        </w:tc>
        <w:tc>
          <w:tcPr>
            <w:tcW w:w="1039"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w:t>
            </w:r>
          </w:p>
        </w:tc>
        <w:tc>
          <w:tcPr>
            <w:tcW w:w="717"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w:t>
            </w:r>
          </w:p>
        </w:tc>
        <w:tc>
          <w:tcPr>
            <w:tcW w:w="717"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w:t>
            </w:r>
          </w:p>
        </w:tc>
        <w:tc>
          <w:tcPr>
            <w:tcW w:w="717"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w:t>
            </w:r>
          </w:p>
        </w:tc>
        <w:tc>
          <w:tcPr>
            <w:tcW w:w="939"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w:t>
            </w:r>
          </w:p>
        </w:tc>
        <w:tc>
          <w:tcPr>
            <w:tcW w:w="939"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w:t>
            </w:r>
          </w:p>
        </w:tc>
        <w:tc>
          <w:tcPr>
            <w:tcW w:w="735" w:type="dxa"/>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Arial" w:cs="Arial" w:eastAsia="Times New Roman" w:hAnsi="Arial"/>
                <w:sz w:val="20"/>
                <w:szCs w:val="20"/>
              </w:rPr>
            </w:pPr>
            <w:r>
              <w:rPr>
                <w:rFonts w:ascii="Arial" w:cs="Arial" w:eastAsia="Times New Roman" w:hAnsi="Arial"/>
                <w:sz w:val="20"/>
                <w:szCs w:val="20"/>
              </w:rPr>
              <w:t> </w:t>
            </w:r>
            <w:r>
              <w:rPr>
                <w:rFonts w:ascii="Arial" w:cs="Arial" w:eastAsia="Times New Roman" w:hAnsi="Arial"/>
                <w:sz w:val="20"/>
                <w:szCs w:val="20"/>
              </w:rPr>
              <w:t>39935</w:t>
            </w:r>
          </w:p>
        </w:tc>
      </w:tr>
    </w:tbl>
    <w:p>
      <w:pPr>
        <w:pStyle w:val="style2"/>
        <w:numPr>
          <w:ilvl w:val="0"/>
          <w:numId w:val="0"/>
        </w:numPr>
        <w:rPr/>
      </w:pPr>
    </w:p>
    <w:bookmarkStart w:id="284" w:name="_Toc57357785"/>
    <w:bookmarkStart w:id="285" w:name="_Toc170920183"/>
    <w:p>
      <w:pPr>
        <w:pStyle w:val="style2"/>
        <w:numPr>
          <w:ilvl w:val="0"/>
          <w:numId w:val="0"/>
        </w:numPr>
        <w:ind w:left="270"/>
        <w:jc w:val="left"/>
        <w:rPr>
          <w:rFonts w:ascii="Times New Roman" w:eastAsia="Calibri" w:hAnsi="Times New Roman"/>
          <w:b w:val="false"/>
          <w:bCs w:val="false"/>
          <w:color w:val="000000"/>
          <w:sz w:val="24"/>
          <w:szCs w:val="24"/>
        </w:rPr>
      </w:pPr>
      <w:r>
        <w:rPr>
          <w:rFonts w:ascii="Times New Roman" w:eastAsia="Calibri" w:hAnsi="Times New Roman"/>
          <w:b w:val="false"/>
          <w:bCs w:val="false"/>
          <w:color w:val="000000"/>
          <w:sz w:val="24"/>
          <w:szCs w:val="24"/>
        </w:rPr>
        <w:t xml:space="preserve">With regard to volume of production in </w:t>
      </w:r>
      <w:r>
        <w:rPr>
          <w:rFonts w:ascii="Times New Roman" w:eastAsia="Calibri" w:hAnsi="Times New Roman"/>
          <w:b w:val="false"/>
          <w:bCs w:val="false"/>
          <w:color w:val="000000"/>
          <w:sz w:val="24"/>
          <w:szCs w:val="24"/>
        </w:rPr>
        <w:t>shashatye</w:t>
      </w:r>
      <w:r>
        <w:rPr>
          <w:rFonts w:ascii="Times New Roman" w:eastAsia="Calibri" w:hAnsi="Times New Roman"/>
          <w:b w:val="false"/>
          <w:bCs w:val="false"/>
          <w:color w:val="000000"/>
          <w:sz w:val="24"/>
          <w:szCs w:val="24"/>
        </w:rPr>
        <w:t>Ⅱ</w:t>
      </w:r>
      <w:r>
        <w:rPr>
          <w:rFonts w:ascii="Times New Roman" w:eastAsia="Calibri" w:hAnsi="Times New Roman"/>
          <w:b w:val="false"/>
          <w:bCs w:val="false"/>
          <w:color w:val="000000"/>
          <w:sz w:val="24"/>
          <w:szCs w:val="24"/>
        </w:rPr>
        <w:t xml:space="preserve"> diversion irrigation Project in </w:t>
      </w:r>
      <w:r>
        <w:rPr>
          <w:rFonts w:ascii="Times New Roman" w:eastAsia="Calibri" w:hAnsi="Times New Roman"/>
          <w:b w:val="false"/>
          <w:bCs w:val="false"/>
          <w:color w:val="000000"/>
          <w:sz w:val="24"/>
          <w:szCs w:val="24"/>
        </w:rPr>
        <w:t>17.6</w:t>
      </w:r>
      <w:r>
        <w:rPr>
          <w:rFonts w:ascii="Times New Roman" w:eastAsia="Calibri" w:hAnsi="Times New Roman"/>
          <w:b w:val="false"/>
          <w:bCs w:val="false"/>
          <w:color w:val="000000"/>
          <w:sz w:val="24"/>
          <w:szCs w:val="24"/>
        </w:rPr>
        <w:t xml:space="preserve"> ha of cultivated land in two</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seasons, it is anticipated that the present production of different crops excluding stalks and byproducts of crops as</w:t>
      </w:r>
      <w:r>
        <w:rPr>
          <w:rFonts w:ascii="Times New Roman" w:eastAsia="Calibri" w:hAnsi="Times New Roman"/>
          <w:b w:val="false"/>
          <w:bCs w:val="false"/>
          <w:color w:val="000000"/>
          <w:sz w:val="24"/>
          <w:szCs w:val="24"/>
        </w:rPr>
        <w:t xml:space="preserve"> </w:t>
      </w:r>
      <w:r>
        <w:rPr>
          <w:rFonts w:ascii="Times New Roman" w:eastAsia="Calibri" w:hAnsi="Times New Roman"/>
          <w:b w:val="false"/>
          <w:bCs w:val="false"/>
          <w:color w:val="000000"/>
          <w:sz w:val="24"/>
          <w:szCs w:val="24"/>
        </w:rPr>
        <w:t xml:space="preserve">shown in the above table would rise from </w:t>
      </w:r>
      <w:r>
        <w:rPr>
          <w:rFonts w:ascii="Times New Roman" w:eastAsia="Calibri" w:hAnsi="Times New Roman"/>
          <w:color w:val="000000"/>
          <w:sz w:val="24"/>
          <w:szCs w:val="24"/>
        </w:rPr>
        <w:t>39</w:t>
      </w:r>
      <w:r>
        <w:rPr>
          <w:rFonts w:ascii="Times New Roman" w:eastAsia="Calibri" w:hAnsi="Times New Roman"/>
          <w:color w:val="000000"/>
          <w:sz w:val="24"/>
          <w:szCs w:val="24"/>
        </w:rPr>
        <w:t>,</w:t>
      </w:r>
      <w:r>
        <w:rPr>
          <w:rFonts w:ascii="Times New Roman" w:eastAsia="Calibri" w:hAnsi="Times New Roman"/>
          <w:color w:val="000000"/>
          <w:sz w:val="24"/>
          <w:szCs w:val="24"/>
        </w:rPr>
        <w:t>475</w:t>
      </w:r>
      <w:r>
        <w:rPr>
          <w:rFonts w:ascii="Times New Roman" w:eastAsia="Calibri" w:hAnsi="Times New Roman"/>
          <w:color w:val="000000"/>
          <w:sz w:val="24"/>
          <w:szCs w:val="24"/>
        </w:rPr>
        <w:t xml:space="preserve"> to </w:t>
      </w:r>
      <w:r>
        <w:rPr>
          <w:rFonts w:ascii="Times New Roman" w:eastAsia="Calibri" w:hAnsi="Times New Roman"/>
          <w:color w:val="000000"/>
          <w:sz w:val="24"/>
          <w:szCs w:val="24"/>
        </w:rPr>
        <w:t>39</w:t>
      </w:r>
      <w:r>
        <w:rPr>
          <w:rFonts w:ascii="Times New Roman" w:eastAsia="Calibri" w:hAnsi="Times New Roman"/>
          <w:color w:val="000000"/>
          <w:sz w:val="24"/>
          <w:szCs w:val="24"/>
        </w:rPr>
        <w:t>,</w:t>
      </w:r>
      <w:r>
        <w:rPr>
          <w:rFonts w:ascii="Times New Roman" w:eastAsia="Calibri" w:hAnsi="Times New Roman"/>
          <w:color w:val="000000"/>
          <w:sz w:val="24"/>
          <w:szCs w:val="24"/>
        </w:rPr>
        <w:t>935</w:t>
      </w:r>
      <w:r>
        <w:rPr>
          <w:rFonts w:ascii="Times New Roman" w:eastAsia="Calibri" w:hAnsi="Times New Roman"/>
          <w:color w:val="000000"/>
          <w:sz w:val="24"/>
          <w:szCs w:val="24"/>
        </w:rPr>
        <w:t xml:space="preserve"> </w:t>
      </w:r>
      <w:r>
        <w:rPr>
          <w:rFonts w:ascii="Times New Roman" w:eastAsia="Calibri" w:hAnsi="Times New Roman"/>
          <w:b w:val="false"/>
          <w:bCs w:val="false"/>
          <w:color w:val="000000"/>
          <w:sz w:val="24"/>
          <w:szCs w:val="24"/>
        </w:rPr>
        <w:t>quintals/year due to this intervention. Consequently the</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 xml:space="preserve">present gross income from crop production including income from crop product would rise from </w:t>
      </w:r>
      <w:r>
        <w:rPr>
          <w:rFonts w:ascii="Times New Roman" w:eastAsia="Calibri" w:hAnsi="Times New Roman"/>
          <w:color w:val="000000"/>
          <w:sz w:val="24"/>
          <w:szCs w:val="24"/>
        </w:rPr>
        <w:t>17,862217</w:t>
      </w:r>
      <w:r>
        <w:rPr>
          <w:rFonts w:ascii="Times New Roman" w:eastAsia="Calibri" w:hAnsi="Times New Roman"/>
          <w:color w:val="000000"/>
          <w:sz w:val="24"/>
          <w:szCs w:val="24"/>
        </w:rPr>
        <w:t xml:space="preserve"> To</w:t>
      </w:r>
      <w:r>
        <w:rPr>
          <w:rFonts w:ascii="Calibri" w:cs="Arial" w:eastAsia="Calibri" w:hAnsi="Calibri"/>
          <w:color w:val="000000"/>
          <w:sz w:val="22"/>
          <w:szCs w:val="22"/>
        </w:rPr>
        <w:br/>
      </w:r>
      <w:r>
        <w:rPr>
          <w:rFonts w:ascii="Times New Roman" w:eastAsia="Calibri" w:hAnsi="Times New Roman"/>
          <w:color w:val="000000"/>
          <w:sz w:val="24"/>
          <w:szCs w:val="24"/>
        </w:rPr>
        <w:t>54,443,808</w:t>
      </w:r>
      <w:r>
        <w:rPr>
          <w:rFonts w:ascii="Times New Roman" w:eastAsia="Calibri" w:hAnsi="Times New Roman"/>
          <w:color w:val="000000"/>
          <w:sz w:val="24"/>
          <w:szCs w:val="24"/>
        </w:rPr>
        <w:t xml:space="preserve"> ETB</w:t>
      </w:r>
      <w:r>
        <w:rPr>
          <w:rFonts w:ascii="Times New Roman" w:eastAsia="Calibri" w:hAnsi="Times New Roman"/>
          <w:color w:val="000000"/>
          <w:sz w:val="24"/>
          <w:szCs w:val="24"/>
        </w:rPr>
        <w:t xml:space="preserve"> </w:t>
      </w:r>
      <w:r>
        <w:rPr>
          <w:rFonts w:ascii="Times New Roman" w:eastAsia="Calibri" w:hAnsi="Times New Roman"/>
          <w:b w:val="false"/>
          <w:bCs w:val="false"/>
          <w:color w:val="000000"/>
          <w:sz w:val="24"/>
          <w:szCs w:val="24"/>
        </w:rPr>
        <w:t>/year at full development stage. The anticipated increase in the level of production for the various</w:t>
      </w:r>
      <w:r>
        <w:rPr>
          <w:rFonts w:ascii="Times New Roman" w:eastAsia="Calibri" w:hAnsi="Times New Roman"/>
          <w:b w:val="false"/>
          <w:bCs w:val="false"/>
          <w:color w:val="000000"/>
          <w:sz w:val="24"/>
          <w:szCs w:val="24"/>
        </w:rPr>
        <w:t xml:space="preserve"> </w:t>
      </w:r>
      <w:r>
        <w:rPr>
          <w:rFonts w:ascii="Times New Roman" w:eastAsia="Calibri" w:hAnsi="Times New Roman"/>
          <w:b w:val="false"/>
          <w:bCs w:val="false"/>
          <w:color w:val="000000"/>
          <w:sz w:val="24"/>
          <w:szCs w:val="24"/>
        </w:rPr>
        <w:t xml:space="preserve">crops is </w:t>
      </w:r>
      <w:r>
        <w:rPr>
          <w:rFonts w:ascii="Times New Roman" w:eastAsia="Calibri" w:hAnsi="Times New Roman"/>
          <w:color w:val="000000"/>
          <w:sz w:val="24"/>
          <w:szCs w:val="24"/>
        </w:rPr>
        <w:t>163,817,147.5</w:t>
      </w:r>
      <w:r>
        <w:rPr>
          <w:rFonts w:ascii="Times New Roman" w:eastAsia="Calibri" w:hAnsi="Times New Roman"/>
          <w:color w:val="000000"/>
          <w:sz w:val="24"/>
          <w:szCs w:val="24"/>
        </w:rPr>
        <w:t>/</w:t>
      </w:r>
      <w:r>
        <w:rPr>
          <w:rFonts w:ascii="Times New Roman" w:eastAsia="Calibri" w:hAnsi="Times New Roman"/>
          <w:b w:val="false"/>
          <w:bCs w:val="false"/>
          <w:color w:val="000000"/>
          <w:sz w:val="24"/>
          <w:szCs w:val="24"/>
        </w:rPr>
        <w:t xml:space="preserve">year </w:t>
      </w:r>
      <w:r>
        <w:rPr>
          <w:rFonts w:ascii="Times New Roman" w:eastAsia="Calibri" w:hAnsi="Times New Roman"/>
          <w:b w:val="false"/>
          <w:bCs w:val="false"/>
          <w:color w:val="000000"/>
          <w:sz w:val="24"/>
          <w:szCs w:val="24"/>
        </w:rPr>
        <w:t>incremental. This</w:t>
      </w:r>
      <w:r>
        <w:rPr>
          <w:rFonts w:ascii="Times New Roman" w:eastAsia="Calibri" w:hAnsi="Times New Roman"/>
          <w:b w:val="false"/>
          <w:bCs w:val="false"/>
          <w:color w:val="000000"/>
          <w:sz w:val="24"/>
          <w:szCs w:val="24"/>
        </w:rPr>
        <w:t xml:space="preserve"> increase in overall crop production within the project area will lead to a substantial improvement in net farm</w:t>
      </w:r>
      <w:r>
        <w:rPr>
          <w:rFonts w:ascii="Calibri" w:cs="Arial" w:eastAsia="Calibri" w:hAnsi="Calibri"/>
          <w:b w:val="false"/>
          <w:bCs w:val="false"/>
          <w:color w:val="000000"/>
          <w:sz w:val="22"/>
          <w:szCs w:val="22"/>
        </w:rPr>
        <w:br/>
      </w:r>
      <w:r>
        <w:rPr>
          <w:rFonts w:ascii="Times New Roman" w:eastAsia="Calibri" w:hAnsi="Times New Roman"/>
          <w:b w:val="false"/>
          <w:bCs w:val="false"/>
          <w:color w:val="000000"/>
          <w:sz w:val="24"/>
          <w:szCs w:val="24"/>
        </w:rPr>
        <w:t>incomes of smallholders. It should be also noted that there will be an increase in income and employment</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opportunities resulting from an expansion of process</w:t>
      </w:r>
      <w:r>
        <w:rPr>
          <w:rFonts w:ascii="Times New Roman" w:eastAsia="Calibri" w:hAnsi="Times New Roman"/>
          <w:b w:val="false"/>
          <w:bCs w:val="false"/>
          <w:color w:val="000000"/>
          <w:sz w:val="24"/>
          <w:szCs w:val="24"/>
        </w:rPr>
        <w:t xml:space="preserve">ing, transport and marketing of </w:t>
      </w:r>
      <w:r>
        <w:rPr>
          <w:rFonts w:ascii="Times New Roman" w:eastAsia="Calibri" w:hAnsi="Times New Roman"/>
          <w:b w:val="false"/>
          <w:bCs w:val="false"/>
          <w:color w:val="000000"/>
          <w:sz w:val="24"/>
          <w:szCs w:val="24"/>
          <w:shd w:val="pct15" w:color="auto" w:fill="ffffff"/>
        </w:rPr>
        <w:t xml:space="preserve">crops </w:t>
      </w:r>
      <w:r>
        <w:rPr>
          <w:rFonts w:ascii="Times New Roman" w:eastAsia="Calibri" w:hAnsi="Times New Roman"/>
          <w:b w:val="false"/>
          <w:bCs w:val="false"/>
          <w:color w:val="000000"/>
          <w:sz w:val="24"/>
          <w:szCs w:val="24"/>
          <w:shd w:val="pct15" w:color="auto" w:fill="ffffff"/>
        </w:rPr>
        <w:t>and ropy</w:t>
      </w:r>
      <w:r>
        <w:rPr>
          <w:rFonts w:ascii="Times New Roman" w:eastAsia="Calibri" w:hAnsi="Times New Roman"/>
          <w:b w:val="false"/>
          <w:bCs w:val="false"/>
          <w:color w:val="000000"/>
          <w:sz w:val="24"/>
          <w:szCs w:val="24"/>
          <w:shd w:val="pct15" w:color="auto" w:fill="ffffff"/>
        </w:rPr>
        <w:t>-products.</w:t>
      </w:r>
      <w:r>
        <w:rPr>
          <w:rFonts w:ascii="Calibri" w:cs="Arial" w:eastAsia="Calibri" w:hAnsi="Calibri"/>
          <w:b w:val="false"/>
          <w:bCs w:val="false"/>
          <w:color w:val="000000"/>
          <w:sz w:val="22"/>
          <w:szCs w:val="22"/>
          <w:shd w:val="pct15" w:color="auto" w:fill="ffffff"/>
        </w:rPr>
        <w:br/>
      </w:r>
      <w:r>
        <w:rPr>
          <w:rStyle w:val="style4100"/>
          <w:rFonts w:eastAsia="Calibri"/>
        </w:rPr>
        <w:t>7.2.9</w:t>
      </w:r>
      <w:r>
        <w:rPr>
          <w:rStyle w:val="style4100"/>
          <w:rFonts w:eastAsia="Calibri"/>
        </w:rPr>
        <w:t xml:space="preserve"> </w:t>
      </w:r>
      <w:r>
        <w:rPr>
          <w:rStyle w:val="style4100"/>
          <w:rFonts w:eastAsia="Calibri"/>
        </w:rPr>
        <w:t>Investment Costs</w:t>
      </w:r>
      <w:r>
        <w:rPr>
          <w:rFonts w:cs="Arial" w:eastAsia="Calibri"/>
          <w:color w:val="000000"/>
          <w:sz w:val="32"/>
          <w:szCs w:val="32"/>
        </w:rPr>
        <w:br/>
      </w:r>
      <w:r>
        <w:rPr>
          <w:rFonts w:ascii="Times New Roman" w:eastAsia="Calibri" w:hAnsi="Times New Roman"/>
          <w:b w:val="false"/>
          <w:bCs w:val="false"/>
          <w:color w:val="000000"/>
          <w:sz w:val="24"/>
          <w:szCs w:val="24"/>
        </w:rPr>
        <w:t xml:space="preserve">Investment costs for the intended small scale irrigation project includes, for study and design, construction of headwork </w:t>
      </w:r>
      <w:r>
        <w:rPr>
          <w:rFonts w:ascii="Times New Roman" w:eastAsia="Calibri" w:hAnsi="Times New Roman"/>
          <w:b w:val="false"/>
          <w:bCs w:val="false"/>
          <w:color w:val="000000"/>
          <w:sz w:val="24"/>
          <w:szCs w:val="24"/>
        </w:rPr>
        <w:t>and, irrigation</w:t>
      </w:r>
      <w:r>
        <w:rPr>
          <w:rFonts w:ascii="Times New Roman" w:eastAsia="Calibri" w:hAnsi="Times New Roman"/>
          <w:b w:val="false"/>
          <w:bCs w:val="false"/>
          <w:color w:val="000000"/>
          <w:sz w:val="24"/>
          <w:szCs w:val="24"/>
        </w:rPr>
        <w:t xml:space="preserve"> infrastructures, environmental costs management&amp; construction supervision costs as shown below in the table</w:t>
      </w:r>
      <w:bookmarkEnd w:id="284"/>
      <w:bookmarkEnd w:id="285"/>
    </w:p>
    <w:p>
      <w:pPr>
        <w:pStyle w:val="style0"/>
        <w:rPr/>
      </w:pPr>
    </w:p>
    <w:tbl>
      <w:tblPr>
        <w:tblW w:w="11155" w:type="dxa"/>
        <w:tblInd w:w="113" w:type="dxa"/>
        <w:tblLook w:val="04A0" w:firstRow="1" w:lastRow="0" w:firstColumn="1" w:lastColumn="0" w:noHBand="0" w:noVBand="1"/>
      </w:tblPr>
      <w:tblGrid>
        <w:gridCol w:w="672"/>
        <w:gridCol w:w="1573"/>
        <w:gridCol w:w="1215"/>
        <w:gridCol w:w="1076"/>
        <w:gridCol w:w="1542"/>
        <w:gridCol w:w="1542"/>
        <w:gridCol w:w="942"/>
        <w:gridCol w:w="1333"/>
        <w:gridCol w:w="1361"/>
      </w:tblGrid>
      <w:tr>
        <w:trPr>
          <w:trHeight w:val="300" w:hRule="atLeast"/>
        </w:trPr>
        <w:tc>
          <w:tcPr>
            <w:tcW w:w="672" w:type="dxa"/>
            <w:vMerge w:val="restart"/>
            <w:tcBorders>
              <w:top w:val="single" w:sz="4" w:space="0" w:color="auto"/>
              <w:left w:val="single" w:sz="4" w:space="0" w:color="auto"/>
              <w:bottom w:val="single" w:sz="4" w:space="0" w:color="000000"/>
              <w:right w:val="single" w:sz="4" w:space="0" w:color="auto"/>
            </w:tcBorders>
            <w:shd w:val="clear" w:color="auto" w:fill="auto"/>
            <w:tcFitText w:val="false"/>
            <w:vAlign w:val="center"/>
            <w:hideMark/>
          </w:tcPr>
          <w:p>
            <w:pPr>
              <w:pStyle w:val="style0"/>
              <w:spacing w:after="0" w:lineRule="auto" w:line="240"/>
              <w:jc w:val="center"/>
              <w:rPr>
                <w:rFonts w:ascii="Cambria" w:cs="Calibri" w:eastAsia="Times New Roman" w:hAnsi="Cambria"/>
                <w:b/>
                <w:bCs/>
                <w:i/>
                <w:iCs/>
              </w:rPr>
            </w:pPr>
            <w:r>
              <w:rPr>
                <w:rFonts w:ascii="Cambria" w:cs="Calibri" w:eastAsia="Times New Roman" w:hAnsi="Cambria"/>
                <w:b/>
                <w:bCs/>
                <w:i/>
                <w:iCs/>
              </w:rPr>
              <w:t>Item No</w:t>
            </w:r>
          </w:p>
        </w:tc>
        <w:tc>
          <w:tcPr>
            <w:tcW w:w="1573" w:type="dxa"/>
            <w:vMerge w:val="restart"/>
            <w:tcBorders>
              <w:top w:val="single" w:sz="4" w:space="0" w:color="auto"/>
              <w:left w:val="single" w:sz="4" w:space="0" w:color="auto"/>
              <w:bottom w:val="single" w:sz="4" w:space="0" w:color="000000"/>
              <w:right w:val="single" w:sz="4" w:space="0" w:color="auto"/>
            </w:tcBorders>
            <w:shd w:val="clear" w:color="auto" w:fill="auto"/>
            <w:tcFitText w:val="false"/>
            <w:vAlign w:val="bottom"/>
            <w:hideMark/>
          </w:tcPr>
          <w:p>
            <w:pPr>
              <w:pStyle w:val="style0"/>
              <w:spacing w:after="0" w:lineRule="auto" w:line="240"/>
              <w:jc w:val="center"/>
              <w:rPr>
                <w:rFonts w:ascii="Cambria" w:cs="Calibri" w:eastAsia="Times New Roman" w:hAnsi="Cambria"/>
                <w:b/>
                <w:bCs/>
                <w:i/>
                <w:iCs/>
              </w:rPr>
            </w:pPr>
            <w:r>
              <w:rPr>
                <w:rFonts w:ascii="Cambria" w:cs="Calibri" w:eastAsia="Times New Roman" w:hAnsi="Cambria"/>
                <w:b/>
                <w:bCs/>
                <w:i/>
                <w:iCs/>
              </w:rPr>
              <w:t>Activity Description</w:t>
            </w:r>
          </w:p>
        </w:tc>
        <w:tc>
          <w:tcPr>
            <w:tcW w:w="1215" w:type="dxa"/>
            <w:vMerge w:val="restart"/>
            <w:tcBorders>
              <w:top w:val="single" w:sz="4" w:space="0" w:color="auto"/>
              <w:left w:val="single" w:sz="4" w:space="0" w:color="auto"/>
              <w:bottom w:val="single" w:sz="4" w:space="0" w:color="000000"/>
              <w:right w:val="single" w:sz="4" w:space="0" w:color="auto"/>
            </w:tcBorders>
            <w:shd w:val="clear" w:color="auto" w:fill="auto"/>
            <w:tcFitText w:val="false"/>
            <w:vAlign w:val="center"/>
            <w:hideMark/>
          </w:tcPr>
          <w:p>
            <w:pPr>
              <w:pStyle w:val="style0"/>
              <w:spacing w:after="0" w:lineRule="auto" w:line="240"/>
              <w:jc w:val="center"/>
              <w:rPr>
                <w:rFonts w:ascii="Cambria" w:cs="Calibri" w:eastAsia="Times New Roman" w:hAnsi="Cambria"/>
                <w:b/>
                <w:bCs/>
                <w:i/>
                <w:iCs/>
              </w:rPr>
            </w:pPr>
            <w:r>
              <w:rPr>
                <w:rFonts w:ascii="Cambria" w:cs="Calibri" w:eastAsia="Times New Roman" w:hAnsi="Cambria"/>
                <w:b/>
                <w:bCs/>
                <w:i/>
                <w:iCs/>
              </w:rPr>
              <w:t>Estimated life</w:t>
            </w:r>
          </w:p>
        </w:tc>
        <w:tc>
          <w:tcPr>
            <w:tcW w:w="1076" w:type="dxa"/>
            <w:vMerge w:val="restart"/>
            <w:tcBorders>
              <w:top w:val="single" w:sz="4" w:space="0" w:color="auto"/>
              <w:left w:val="single" w:sz="4" w:space="0" w:color="auto"/>
              <w:bottom w:val="single" w:sz="4" w:space="0" w:color="000000"/>
              <w:right w:val="single" w:sz="4" w:space="0" w:color="auto"/>
            </w:tcBorders>
            <w:shd w:val="clear" w:color="auto" w:fill="auto"/>
            <w:noWrap/>
            <w:tcFitText w:val="false"/>
            <w:vAlign w:val="center"/>
            <w:hideMark/>
          </w:tcPr>
          <w:p>
            <w:pPr>
              <w:pStyle w:val="style0"/>
              <w:spacing w:after="0" w:lineRule="auto" w:line="240"/>
              <w:jc w:val="center"/>
              <w:rPr>
                <w:rFonts w:ascii="Cambria" w:cs="Calibri" w:eastAsia="Times New Roman" w:hAnsi="Cambria"/>
                <w:b/>
                <w:bCs/>
                <w:i/>
                <w:iCs/>
              </w:rPr>
            </w:pPr>
            <w:r>
              <w:rPr>
                <w:rFonts w:ascii="Cambria" w:cs="Calibri" w:eastAsia="Times New Roman" w:hAnsi="Cambria"/>
                <w:b/>
                <w:bCs/>
                <w:i/>
                <w:iCs/>
              </w:rPr>
              <w:t>Qty/rate</w:t>
            </w:r>
          </w:p>
        </w:tc>
        <w:tc>
          <w:tcPr>
            <w:tcW w:w="4026" w:type="dxa"/>
            <w:gridSpan w:val="3"/>
            <w:tcBorders>
              <w:top w:val="single" w:sz="4" w:space="0" w:color="auto"/>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center"/>
              <w:rPr>
                <w:rFonts w:ascii="Cambria" w:cs="Calibri" w:eastAsia="Times New Roman" w:hAnsi="Cambria"/>
                <w:b/>
                <w:bCs/>
                <w:i/>
                <w:iCs/>
              </w:rPr>
            </w:pPr>
            <w:r>
              <w:rPr>
                <w:rFonts w:ascii="Cambria" w:cs="Calibri" w:eastAsia="Times New Roman" w:hAnsi="Cambria"/>
                <w:b/>
                <w:bCs/>
                <w:i/>
                <w:iCs/>
              </w:rPr>
              <w:t>Estimated cost</w:t>
            </w:r>
          </w:p>
        </w:tc>
        <w:tc>
          <w:tcPr>
            <w:tcW w:w="1333" w:type="dxa"/>
            <w:vMerge w:val="restart"/>
            <w:tcBorders>
              <w:top w:val="single" w:sz="4" w:space="0" w:color="auto"/>
              <w:left w:val="single" w:sz="4" w:space="0" w:color="auto"/>
              <w:bottom w:val="single" w:sz="4" w:space="0" w:color="000000"/>
              <w:right w:val="single" w:sz="4" w:space="0" w:color="auto"/>
            </w:tcBorders>
            <w:shd w:val="clear" w:color="auto" w:fill="auto"/>
            <w:tcFitText w:val="false"/>
            <w:vAlign w:val="bottom"/>
            <w:hideMark/>
          </w:tcPr>
          <w:p>
            <w:pPr>
              <w:pStyle w:val="style0"/>
              <w:spacing w:after="0" w:lineRule="auto" w:line="240"/>
              <w:jc w:val="center"/>
              <w:rPr>
                <w:rFonts w:ascii="Cambria" w:cs="Calibri" w:eastAsia="Times New Roman" w:hAnsi="Cambria"/>
                <w:b/>
                <w:bCs/>
                <w:i/>
                <w:iCs/>
              </w:rPr>
            </w:pPr>
            <w:r>
              <w:rPr>
                <w:rFonts w:ascii="Cambria" w:cs="Calibri" w:eastAsia="Times New Roman" w:hAnsi="Cambria"/>
                <w:b/>
                <w:bCs/>
                <w:i/>
                <w:iCs/>
              </w:rPr>
              <w:t>Est. rate of O&amp;M cost</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tcFitText w:val="false"/>
            <w:vAlign w:val="bottom"/>
            <w:hideMark/>
          </w:tcPr>
          <w:p>
            <w:pPr>
              <w:pStyle w:val="style0"/>
              <w:spacing w:after="0" w:lineRule="auto" w:line="240"/>
              <w:jc w:val="center"/>
              <w:rPr>
                <w:rFonts w:ascii="Cambria" w:cs="Calibri" w:eastAsia="Times New Roman" w:hAnsi="Cambria"/>
                <w:b/>
                <w:bCs/>
                <w:i/>
                <w:iCs/>
              </w:rPr>
            </w:pPr>
            <w:r>
              <w:rPr>
                <w:rFonts w:ascii="Cambria" w:cs="Calibri" w:eastAsia="Times New Roman" w:hAnsi="Cambria"/>
                <w:b/>
                <w:bCs/>
                <w:i/>
                <w:iCs/>
              </w:rPr>
              <w:t xml:space="preserve">Total annual O&amp;M Cost </w:t>
            </w:r>
          </w:p>
        </w:tc>
      </w:tr>
      <w:tr>
        <w:tblPrEx/>
        <w:trPr>
          <w:trHeight w:val="300" w:hRule="atLeast"/>
        </w:trPr>
        <w:tc>
          <w:tcPr>
            <w:tcW w:w="672" w:type="dxa"/>
            <w:vMerge w:val="continue"/>
            <w:tcBorders>
              <w:top w:val="single" w:sz="4" w:space="0" w:color="auto"/>
              <w:left w:val="single" w:sz="4" w:space="0" w:color="auto"/>
              <w:bottom w:val="single" w:sz="4" w:space="0" w:color="000000"/>
              <w:right w:val="single" w:sz="4" w:space="0" w:color="auto"/>
            </w:tcBorders>
            <w:tcFitText w:val="false"/>
            <w:vAlign w:val="center"/>
            <w:hideMark/>
          </w:tcPr>
          <w:p>
            <w:pPr>
              <w:pStyle w:val="style0"/>
              <w:spacing w:after="0" w:lineRule="auto" w:line="240"/>
              <w:rPr>
                <w:rFonts w:ascii="Cambria" w:cs="Calibri" w:eastAsia="Times New Roman" w:hAnsi="Cambria"/>
                <w:b/>
                <w:bCs/>
                <w:i/>
                <w:iCs/>
              </w:rPr>
            </w:pPr>
          </w:p>
        </w:tc>
        <w:tc>
          <w:tcPr>
            <w:tcW w:w="1573" w:type="dxa"/>
            <w:vMerge w:val="continue"/>
            <w:tcBorders>
              <w:top w:val="single" w:sz="4" w:space="0" w:color="auto"/>
              <w:left w:val="single" w:sz="4" w:space="0" w:color="auto"/>
              <w:bottom w:val="single" w:sz="4" w:space="0" w:color="000000"/>
              <w:right w:val="single" w:sz="4" w:space="0" w:color="auto"/>
            </w:tcBorders>
            <w:tcFitText w:val="false"/>
            <w:vAlign w:val="center"/>
            <w:hideMark/>
          </w:tcPr>
          <w:p>
            <w:pPr>
              <w:pStyle w:val="style0"/>
              <w:spacing w:after="0" w:lineRule="auto" w:line="240"/>
              <w:rPr>
                <w:rFonts w:ascii="Cambria" w:cs="Calibri" w:eastAsia="Times New Roman" w:hAnsi="Cambria"/>
                <w:b/>
                <w:bCs/>
                <w:i/>
                <w:iCs/>
              </w:rPr>
            </w:pPr>
          </w:p>
        </w:tc>
        <w:tc>
          <w:tcPr>
            <w:tcW w:w="1215" w:type="dxa"/>
            <w:vMerge w:val="continue"/>
            <w:tcBorders>
              <w:top w:val="single" w:sz="4" w:space="0" w:color="auto"/>
              <w:left w:val="single" w:sz="4" w:space="0" w:color="auto"/>
              <w:bottom w:val="single" w:sz="4" w:space="0" w:color="000000"/>
              <w:right w:val="single" w:sz="4" w:space="0" w:color="auto"/>
            </w:tcBorders>
            <w:tcFitText w:val="false"/>
            <w:vAlign w:val="center"/>
            <w:hideMark/>
          </w:tcPr>
          <w:p>
            <w:pPr>
              <w:pStyle w:val="style0"/>
              <w:spacing w:after="0" w:lineRule="auto" w:line="240"/>
              <w:rPr>
                <w:rFonts w:ascii="Cambria" w:cs="Calibri" w:eastAsia="Times New Roman" w:hAnsi="Cambria"/>
                <w:b/>
                <w:bCs/>
                <w:i/>
                <w:iCs/>
              </w:rPr>
            </w:pPr>
          </w:p>
        </w:tc>
        <w:tc>
          <w:tcPr>
            <w:tcW w:w="1076" w:type="dxa"/>
            <w:vMerge w:val="continue"/>
            <w:tcBorders>
              <w:top w:val="single" w:sz="4" w:space="0" w:color="auto"/>
              <w:left w:val="single" w:sz="4" w:space="0" w:color="auto"/>
              <w:bottom w:val="single" w:sz="4" w:space="0" w:color="000000"/>
              <w:right w:val="single" w:sz="4" w:space="0" w:color="auto"/>
            </w:tcBorders>
            <w:tcFitText w:val="false"/>
            <w:vAlign w:val="center"/>
            <w:hideMark/>
          </w:tcPr>
          <w:p>
            <w:pPr>
              <w:pStyle w:val="style0"/>
              <w:spacing w:after="0" w:lineRule="auto" w:line="240"/>
              <w:rPr>
                <w:rFonts w:ascii="Cambria" w:cs="Calibri" w:eastAsia="Times New Roman" w:hAnsi="Cambria"/>
                <w:b/>
                <w:bCs/>
                <w:i/>
                <w:iCs/>
              </w:rPr>
            </w:pP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Total Cost</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Local</w:t>
            </w:r>
          </w:p>
        </w:tc>
        <w:tc>
          <w:tcPr>
            <w:tcW w:w="9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Foreign</w:t>
            </w:r>
          </w:p>
        </w:tc>
        <w:tc>
          <w:tcPr>
            <w:tcW w:w="1333" w:type="dxa"/>
            <w:vMerge w:val="continue"/>
            <w:tcBorders>
              <w:top w:val="single" w:sz="4" w:space="0" w:color="auto"/>
              <w:left w:val="single" w:sz="4" w:space="0" w:color="auto"/>
              <w:bottom w:val="single" w:sz="4" w:space="0" w:color="000000"/>
              <w:right w:val="single" w:sz="4" w:space="0" w:color="auto"/>
            </w:tcBorders>
            <w:tcFitText w:val="false"/>
            <w:vAlign w:val="center"/>
            <w:hideMark/>
          </w:tcPr>
          <w:p>
            <w:pPr>
              <w:pStyle w:val="style0"/>
              <w:spacing w:after="0" w:lineRule="auto" w:line="240"/>
              <w:rPr>
                <w:rFonts w:ascii="Cambria" w:cs="Calibri" w:eastAsia="Times New Roman" w:hAnsi="Cambria"/>
                <w:b/>
                <w:bCs/>
                <w:i/>
                <w:iCs/>
              </w:rPr>
            </w:pPr>
          </w:p>
        </w:tc>
        <w:tc>
          <w:tcPr>
            <w:tcW w:w="1260" w:type="dxa"/>
            <w:vMerge w:val="continue"/>
            <w:tcBorders>
              <w:top w:val="single" w:sz="4" w:space="0" w:color="auto"/>
              <w:left w:val="single" w:sz="4" w:space="0" w:color="auto"/>
              <w:bottom w:val="single" w:sz="4" w:space="0" w:color="000000"/>
              <w:right w:val="single" w:sz="4" w:space="0" w:color="auto"/>
            </w:tcBorders>
            <w:tcFitText w:val="false"/>
            <w:vAlign w:val="center"/>
            <w:hideMark/>
          </w:tcPr>
          <w:p>
            <w:pPr>
              <w:pStyle w:val="style0"/>
              <w:spacing w:after="0" w:lineRule="auto" w:line="240"/>
              <w:rPr>
                <w:rFonts w:ascii="Cambria" w:cs="Calibri" w:eastAsia="Times New Roman" w:hAnsi="Cambria"/>
                <w:b/>
                <w:bCs/>
                <w:i/>
                <w:iCs/>
              </w:rPr>
            </w:pPr>
          </w:p>
        </w:tc>
      </w:tr>
      <w:tr>
        <w:tblPrEx/>
        <w:trPr>
          <w:trHeight w:val="300" w:hRule="atLeast"/>
        </w:trPr>
        <w:tc>
          <w:tcPr>
            <w:tcW w:w="672"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1</w:t>
            </w:r>
          </w:p>
        </w:tc>
        <w:tc>
          <w:tcPr>
            <w:tcW w:w="157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Study and Design</w:t>
            </w:r>
          </w:p>
        </w:tc>
        <w:tc>
          <w:tcPr>
            <w:tcW w:w="121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30</w:t>
            </w:r>
          </w:p>
        </w:tc>
        <w:tc>
          <w:tcPr>
            <w:tcW w:w="107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0</w:t>
            </w:r>
          </w:p>
        </w:tc>
        <w:tc>
          <w:tcPr>
            <w:tcW w:w="1542"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 xml:space="preserve">               10,000.00 </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10,000.00 </w:t>
            </w:r>
          </w:p>
        </w:tc>
        <w:tc>
          <w:tcPr>
            <w:tcW w:w="9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c>
          <w:tcPr>
            <w:tcW w:w="133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r>
      <w:tr>
        <w:tblPrEx/>
        <w:trPr>
          <w:trHeight w:val="300" w:hRule="atLeast"/>
        </w:trPr>
        <w:tc>
          <w:tcPr>
            <w:tcW w:w="672"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2</w:t>
            </w:r>
          </w:p>
        </w:tc>
        <w:tc>
          <w:tcPr>
            <w:tcW w:w="157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General Items</w:t>
            </w:r>
          </w:p>
        </w:tc>
        <w:tc>
          <w:tcPr>
            <w:tcW w:w="121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30</w:t>
            </w:r>
          </w:p>
        </w:tc>
        <w:tc>
          <w:tcPr>
            <w:tcW w:w="107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0</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 xml:space="preserve">            120,000.00 </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120,000.00 </w:t>
            </w:r>
          </w:p>
        </w:tc>
        <w:tc>
          <w:tcPr>
            <w:tcW w:w="9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c>
          <w:tcPr>
            <w:tcW w:w="133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r>
      <w:tr>
        <w:tblPrEx/>
        <w:trPr>
          <w:trHeight w:val="300" w:hRule="atLeast"/>
        </w:trPr>
        <w:tc>
          <w:tcPr>
            <w:tcW w:w="672"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3</w:t>
            </w:r>
          </w:p>
        </w:tc>
        <w:tc>
          <w:tcPr>
            <w:tcW w:w="157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Head Work</w:t>
            </w:r>
          </w:p>
        </w:tc>
        <w:tc>
          <w:tcPr>
            <w:tcW w:w="121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30</w:t>
            </w:r>
          </w:p>
        </w:tc>
        <w:tc>
          <w:tcPr>
            <w:tcW w:w="107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0</w:t>
            </w:r>
          </w:p>
        </w:tc>
        <w:tc>
          <w:tcPr>
            <w:tcW w:w="1542"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1,271,406.00</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1,271,406.00 </w:t>
            </w:r>
          </w:p>
        </w:tc>
        <w:tc>
          <w:tcPr>
            <w:tcW w:w="9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c>
          <w:tcPr>
            <w:tcW w:w="133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5%</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63,570.30 </w:t>
            </w:r>
          </w:p>
        </w:tc>
      </w:tr>
      <w:tr>
        <w:tblPrEx/>
        <w:trPr>
          <w:trHeight w:val="300" w:hRule="atLeast"/>
        </w:trPr>
        <w:tc>
          <w:tcPr>
            <w:tcW w:w="672"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4</w:t>
            </w:r>
          </w:p>
        </w:tc>
        <w:tc>
          <w:tcPr>
            <w:tcW w:w="157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Irrigation Infrastructure</w:t>
            </w:r>
          </w:p>
        </w:tc>
        <w:tc>
          <w:tcPr>
            <w:tcW w:w="121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30</w:t>
            </w:r>
          </w:p>
        </w:tc>
        <w:tc>
          <w:tcPr>
            <w:tcW w:w="107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0</w:t>
            </w:r>
          </w:p>
        </w:tc>
        <w:tc>
          <w:tcPr>
            <w:tcW w:w="1542" w:type="dxa"/>
            <w:tcBorders>
              <w:top w:val="nil"/>
              <w:left w:val="nil"/>
              <w:bottom w:val="single" w:sz="4" w:space="0" w:color="auto"/>
              <w:right w:val="single" w:sz="4" w:space="0" w:color="auto"/>
            </w:tcBorders>
            <w:shd w:val="clear" w:color="000000" w:fill="ffffff"/>
            <w:noWrap/>
            <w:tcFitText w:val="false"/>
            <w:vAlign w:val="bottom"/>
            <w:hideMark/>
          </w:tcPr>
          <w:p>
            <w:pPr>
              <w:pStyle w:val="style0"/>
              <w:spacing w:after="0" w:lineRule="auto" w:line="240"/>
              <w:jc w:val="right"/>
              <w:rPr>
                <w:rFonts w:ascii="Cambria" w:cs="Calibri" w:eastAsia="Times New Roman" w:hAnsi="Cambria"/>
                <w:color w:val="000000"/>
              </w:rPr>
            </w:pPr>
            <w:r>
              <w:rPr>
                <w:rFonts w:ascii="Cambria" w:cs="Calibri" w:eastAsia="Times New Roman" w:hAnsi="Cambria"/>
                <w:color w:val="000000"/>
              </w:rPr>
              <w:t>1691018</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1,691,018.00 </w:t>
            </w:r>
          </w:p>
        </w:tc>
        <w:tc>
          <w:tcPr>
            <w:tcW w:w="9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c>
          <w:tcPr>
            <w:tcW w:w="133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5%</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84,550.90 </w:t>
            </w:r>
          </w:p>
        </w:tc>
      </w:tr>
      <w:tr>
        <w:tblPrEx/>
        <w:trPr>
          <w:trHeight w:val="300" w:hRule="atLeast"/>
        </w:trPr>
        <w:tc>
          <w:tcPr>
            <w:tcW w:w="672"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5</w:t>
            </w:r>
          </w:p>
        </w:tc>
        <w:tc>
          <w:tcPr>
            <w:tcW w:w="157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Motorcycles</w:t>
            </w:r>
          </w:p>
        </w:tc>
        <w:tc>
          <w:tcPr>
            <w:tcW w:w="121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10</w:t>
            </w:r>
          </w:p>
        </w:tc>
        <w:tc>
          <w:tcPr>
            <w:tcW w:w="107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1</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 xml:space="preserve">               30,000.00 </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30,000.00 </w:t>
            </w:r>
          </w:p>
        </w:tc>
        <w:tc>
          <w:tcPr>
            <w:tcW w:w="9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c>
          <w:tcPr>
            <w:tcW w:w="133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5%</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1,500.00 </w:t>
            </w:r>
          </w:p>
        </w:tc>
      </w:tr>
      <w:tr>
        <w:tblPrEx/>
        <w:trPr>
          <w:trHeight w:val="300" w:hRule="atLeast"/>
        </w:trPr>
        <w:tc>
          <w:tcPr>
            <w:tcW w:w="672"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b/>
                <w:bCs/>
              </w:rPr>
            </w:pPr>
            <w:r>
              <w:rPr>
                <w:rFonts w:ascii="Cambria" w:cs="Calibri" w:eastAsia="Times New Roman" w:hAnsi="Cambria"/>
                <w:b/>
                <w:bCs/>
              </w:rPr>
              <w:t> </w:t>
            </w:r>
          </w:p>
        </w:tc>
        <w:tc>
          <w:tcPr>
            <w:tcW w:w="157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b/>
                <w:bCs/>
              </w:rPr>
            </w:pPr>
            <w:r>
              <w:rPr>
                <w:rFonts w:ascii="Cambria" w:cs="Calibri" w:eastAsia="Times New Roman" w:hAnsi="Cambria"/>
                <w:b/>
                <w:bCs/>
              </w:rPr>
              <w:t>Sub Total</w:t>
            </w:r>
          </w:p>
        </w:tc>
        <w:tc>
          <w:tcPr>
            <w:tcW w:w="121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b/>
                <w:bCs/>
              </w:rPr>
            </w:pPr>
            <w:r>
              <w:rPr>
                <w:rFonts w:ascii="Cambria" w:cs="Calibri" w:eastAsia="Times New Roman" w:hAnsi="Cambria"/>
                <w:b/>
                <w:bCs/>
              </w:rPr>
              <w:t>0</w:t>
            </w:r>
          </w:p>
        </w:tc>
        <w:tc>
          <w:tcPr>
            <w:tcW w:w="107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b/>
                <w:bCs/>
              </w:rPr>
            </w:pPr>
            <w:r>
              <w:rPr>
                <w:rFonts w:ascii="Cambria" w:cs="Calibri" w:eastAsia="Times New Roman" w:hAnsi="Cambria"/>
                <w:b/>
                <w:bCs/>
              </w:rPr>
              <w:t>0</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b/>
                <w:bCs/>
              </w:rPr>
            </w:pPr>
            <w:r>
              <w:rPr>
                <w:rFonts w:ascii="Cambria" w:cs="Calibri" w:eastAsia="Times New Roman" w:hAnsi="Cambria"/>
                <w:b/>
                <w:bCs/>
              </w:rPr>
              <w:t xml:space="preserve">     3,122,424.00 </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b/>
                <w:bCs/>
              </w:rPr>
            </w:pPr>
            <w:r>
              <w:rPr>
                <w:rFonts w:ascii="Cambria" w:cs="Calibri" w:eastAsia="Times New Roman" w:hAnsi="Cambria"/>
                <w:b/>
                <w:bCs/>
              </w:rPr>
              <w:t xml:space="preserve">           3,122,424.00 </w:t>
            </w:r>
          </w:p>
        </w:tc>
        <w:tc>
          <w:tcPr>
            <w:tcW w:w="9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b/>
                <w:bCs/>
              </w:rPr>
            </w:pPr>
            <w:r>
              <w:rPr>
                <w:rFonts w:ascii="Cambria" w:cs="Calibri" w:eastAsia="Times New Roman" w:hAnsi="Cambria"/>
                <w:b/>
                <w:bCs/>
              </w:rPr>
              <w:t xml:space="preserve">          -   </w:t>
            </w:r>
          </w:p>
        </w:tc>
        <w:tc>
          <w:tcPr>
            <w:tcW w:w="133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b/>
                <w:bCs/>
              </w:rPr>
            </w:pPr>
            <w:r>
              <w:rPr>
                <w:rFonts w:ascii="Cambria" w:cs="Calibri" w:eastAsia="Times New Roman" w:hAnsi="Cambria"/>
                <w:b/>
                <w:bCs/>
              </w:rPr>
              <w:t> </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b/>
                <w:bCs/>
              </w:rPr>
            </w:pPr>
            <w:r>
              <w:rPr>
                <w:rFonts w:ascii="Cambria" w:cs="Calibri" w:eastAsia="Times New Roman" w:hAnsi="Cambria"/>
                <w:b/>
                <w:bCs/>
              </w:rPr>
              <w:t xml:space="preserve">    149,621.20 </w:t>
            </w:r>
          </w:p>
        </w:tc>
      </w:tr>
      <w:tr>
        <w:tblPrEx/>
        <w:trPr>
          <w:trHeight w:val="300" w:hRule="atLeast"/>
        </w:trPr>
        <w:tc>
          <w:tcPr>
            <w:tcW w:w="672"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157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Management &amp; Construction Supervision</w:t>
            </w:r>
          </w:p>
        </w:tc>
        <w:tc>
          <w:tcPr>
            <w:tcW w:w="121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w:t>
            </w:r>
          </w:p>
        </w:tc>
        <w:tc>
          <w:tcPr>
            <w:tcW w:w="107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10%</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 xml:space="preserve">            312,242.40 </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312,242.40 </w:t>
            </w:r>
          </w:p>
        </w:tc>
        <w:tc>
          <w:tcPr>
            <w:tcW w:w="9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c>
          <w:tcPr>
            <w:tcW w:w="133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r>
      <w:tr>
        <w:tblPrEx/>
        <w:trPr>
          <w:trHeight w:val="300" w:hRule="atLeast"/>
        </w:trPr>
        <w:tc>
          <w:tcPr>
            <w:tcW w:w="672"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157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EIA</w:t>
            </w:r>
          </w:p>
        </w:tc>
        <w:tc>
          <w:tcPr>
            <w:tcW w:w="121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20</w:t>
            </w:r>
          </w:p>
        </w:tc>
        <w:tc>
          <w:tcPr>
            <w:tcW w:w="107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0%</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libri" w:cs="Calibri" w:eastAsia="Times New Roman" w:hAnsi="Calibri"/>
                <w:color w:val="000000"/>
              </w:rPr>
            </w:pPr>
            <w:r>
              <w:rPr>
                <w:rFonts w:ascii="Calibri" w:cs="Calibri" w:eastAsia="Times New Roman" w:hAnsi="Calibri"/>
                <w:color w:val="000000"/>
              </w:rPr>
              <w:t>24000</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9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133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r>
      <w:tr>
        <w:tblPrEx/>
        <w:trPr>
          <w:trHeight w:val="300" w:hRule="atLeast"/>
        </w:trPr>
        <w:tc>
          <w:tcPr>
            <w:tcW w:w="672"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157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b/>
                <w:bCs/>
              </w:rPr>
            </w:pPr>
            <w:r>
              <w:rPr>
                <w:rFonts w:ascii="Cambria" w:cs="Calibri" w:eastAsia="Times New Roman" w:hAnsi="Cambria"/>
                <w:b/>
                <w:bCs/>
              </w:rPr>
              <w:t>Sub Total</w:t>
            </w:r>
          </w:p>
        </w:tc>
        <w:tc>
          <w:tcPr>
            <w:tcW w:w="121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b/>
                <w:bCs/>
              </w:rPr>
            </w:pPr>
            <w:r>
              <w:rPr>
                <w:rFonts w:ascii="Cambria" w:cs="Calibri" w:eastAsia="Times New Roman" w:hAnsi="Cambria"/>
                <w:b/>
                <w:bCs/>
              </w:rPr>
              <w:t>0</w:t>
            </w:r>
          </w:p>
        </w:tc>
        <w:tc>
          <w:tcPr>
            <w:tcW w:w="107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b/>
                <w:bCs/>
              </w:rPr>
            </w:pPr>
            <w:r>
              <w:rPr>
                <w:rFonts w:ascii="Cambria" w:cs="Calibri" w:eastAsia="Times New Roman" w:hAnsi="Cambria"/>
                <w:b/>
                <w:bCs/>
              </w:rPr>
              <w:t>0</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 xml:space="preserve">        3,458,666.40 </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b/>
                <w:bCs/>
              </w:rPr>
            </w:pPr>
            <w:r>
              <w:rPr>
                <w:rFonts w:ascii="Cambria" w:cs="Calibri" w:eastAsia="Times New Roman" w:hAnsi="Cambria"/>
                <w:b/>
                <w:bCs/>
              </w:rPr>
              <w:t xml:space="preserve">           3,434,666.40 </w:t>
            </w:r>
          </w:p>
        </w:tc>
        <w:tc>
          <w:tcPr>
            <w:tcW w:w="9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c>
          <w:tcPr>
            <w:tcW w:w="133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r>
      <w:tr>
        <w:tblPrEx/>
        <w:trPr>
          <w:trHeight w:val="300" w:hRule="atLeast"/>
        </w:trPr>
        <w:tc>
          <w:tcPr>
            <w:tcW w:w="672"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157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Physical Contingency</w:t>
            </w:r>
          </w:p>
        </w:tc>
        <w:tc>
          <w:tcPr>
            <w:tcW w:w="121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w:t>
            </w:r>
          </w:p>
        </w:tc>
        <w:tc>
          <w:tcPr>
            <w:tcW w:w="107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10%</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 xml:space="preserve">            345,866.64 </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343,466.64 </w:t>
            </w:r>
          </w:p>
        </w:tc>
        <w:tc>
          <w:tcPr>
            <w:tcW w:w="9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c>
          <w:tcPr>
            <w:tcW w:w="133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r>
      <w:tr>
        <w:tblPrEx/>
        <w:trPr>
          <w:trHeight w:val="300" w:hRule="atLeast"/>
        </w:trPr>
        <w:tc>
          <w:tcPr>
            <w:tcW w:w="672"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157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VAT</w:t>
            </w:r>
          </w:p>
        </w:tc>
        <w:tc>
          <w:tcPr>
            <w:tcW w:w="121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w:t>
            </w:r>
          </w:p>
        </w:tc>
        <w:tc>
          <w:tcPr>
            <w:tcW w:w="107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15%</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 xml:space="preserve">            518,799.96 </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518,799.96 </w:t>
            </w:r>
          </w:p>
        </w:tc>
        <w:tc>
          <w:tcPr>
            <w:tcW w:w="9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c>
          <w:tcPr>
            <w:tcW w:w="133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r>
      <w:tr>
        <w:tblPrEx/>
        <w:trPr>
          <w:trHeight w:val="300" w:hRule="atLeast"/>
        </w:trPr>
        <w:tc>
          <w:tcPr>
            <w:tcW w:w="672" w:type="dxa"/>
            <w:tcBorders>
              <w:top w:val="nil"/>
              <w:left w:val="single" w:sz="4" w:space="0" w:color="auto"/>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157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Total</w:t>
            </w:r>
          </w:p>
        </w:tc>
        <w:tc>
          <w:tcPr>
            <w:tcW w:w="1215"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0</w:t>
            </w:r>
          </w:p>
        </w:tc>
        <w:tc>
          <w:tcPr>
            <w:tcW w:w="1076"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0</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jc w:val="right"/>
              <w:rPr>
                <w:rFonts w:ascii="Cambria" w:cs="Calibri" w:eastAsia="Times New Roman" w:hAnsi="Cambria"/>
              </w:rPr>
            </w:pPr>
            <w:r>
              <w:rPr>
                <w:rFonts w:ascii="Cambria" w:cs="Calibri" w:eastAsia="Times New Roman" w:hAnsi="Cambria"/>
              </w:rPr>
              <w:t xml:space="preserve">        </w:t>
            </w:r>
            <w:r>
              <w:rPr>
                <w:rFonts w:ascii="Cambria" w:cs="Calibri" w:eastAsia="Times New Roman" w:hAnsi="Cambria"/>
              </w:rPr>
              <w:t xml:space="preserve">4,323,333.00 </w:t>
            </w:r>
          </w:p>
        </w:tc>
        <w:tc>
          <w:tcPr>
            <w:tcW w:w="15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w:t>
            </w:r>
            <w:r>
              <w:rPr>
                <w:rFonts w:ascii="Cambria" w:cs="Calibri" w:eastAsia="Times New Roman" w:hAnsi="Cambria"/>
              </w:rPr>
              <w:t xml:space="preserve">4,296,933.00 </w:t>
            </w:r>
          </w:p>
        </w:tc>
        <w:tc>
          <w:tcPr>
            <w:tcW w:w="942"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xml:space="preserve">          -   </w:t>
            </w:r>
          </w:p>
        </w:tc>
        <w:tc>
          <w:tcPr>
            <w:tcW w:w="1333"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c>
          <w:tcPr>
            <w:tcW w:w="1260" w:type="dxa"/>
            <w:tcBorders>
              <w:top w:val="nil"/>
              <w:left w:val="nil"/>
              <w:bottom w:val="single" w:sz="4" w:space="0" w:color="auto"/>
              <w:right w:val="single" w:sz="4" w:space="0" w:color="auto"/>
            </w:tcBorders>
            <w:shd w:val="clear" w:color="auto" w:fill="auto"/>
            <w:noWrap/>
            <w:tcFitText w:val="false"/>
            <w:vAlign w:val="bottom"/>
            <w:hideMark/>
          </w:tcPr>
          <w:p>
            <w:pPr>
              <w:pStyle w:val="style0"/>
              <w:spacing w:after="0" w:lineRule="auto" w:line="240"/>
              <w:rPr>
                <w:rFonts w:ascii="Cambria" w:cs="Calibri" w:eastAsia="Times New Roman" w:hAnsi="Cambria"/>
              </w:rPr>
            </w:pPr>
            <w:r>
              <w:rPr>
                <w:rFonts w:ascii="Cambria" w:cs="Calibri" w:eastAsia="Times New Roman" w:hAnsi="Cambria"/>
              </w:rPr>
              <w:t> </w:t>
            </w:r>
          </w:p>
        </w:tc>
      </w:tr>
    </w:tbl>
    <w:p>
      <w:pPr>
        <w:pStyle w:val="style0"/>
        <w:rPr/>
      </w:pPr>
    </w:p>
    <w:p>
      <w:pPr>
        <w:pStyle w:val="style0"/>
        <w:tabs>
          <w:tab w:val="left" w:leader="none" w:pos="5669"/>
        </w:tabs>
        <w:rPr/>
      </w:pPr>
      <w:r>
        <w:tab/>
      </w:r>
    </w:p>
    <w:bookmarkStart w:id="286" w:name="_Toc170920184"/>
    <w:p>
      <w:pPr>
        <w:pStyle w:val="style0"/>
        <w:rPr>
          <w:rFonts w:ascii="Times New Roman" w:cs="Times New Roman" w:eastAsia="Times New Roman" w:hAnsi="Times New Roman"/>
          <w:sz w:val="24"/>
          <w:szCs w:val="24"/>
          <w:lang w:eastAsia="zh-CN"/>
        </w:rPr>
      </w:pPr>
      <w:r>
        <w:rPr>
          <w:rStyle w:val="style4100"/>
          <w:rFonts w:eastAsia="Calibri"/>
        </w:rPr>
        <w:t xml:space="preserve">7.2.10 </w:t>
      </w:r>
      <w:r>
        <w:rPr>
          <w:rStyle w:val="style4100"/>
          <w:rFonts w:eastAsia="Calibri"/>
        </w:rPr>
        <w:t>Operation and Maintenance Cost</w:t>
      </w:r>
      <w:bookmarkEnd w:id="286"/>
      <w:r>
        <w:rPr>
          <w:rStyle w:val="style4100"/>
          <w:rFonts w:eastAsia="Calibri"/>
        </w:rPr>
        <w:br/>
      </w:r>
      <w:r>
        <w:rPr>
          <w:rFonts w:ascii="Times New Roman" w:cs="Times New Roman" w:eastAsia="Times New Roman" w:hAnsi="Times New Roman"/>
          <w:color w:val="000000"/>
          <w:sz w:val="24"/>
          <w:szCs w:val="24"/>
          <w:lang w:eastAsia="zh-CN"/>
        </w:rPr>
        <w:t>Irrigation project expected to wear and tear out and maintenance required ensuring sustainable operation of the</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system. This includes replacement cost for purchase and changing major irrigation equipment. Operation cost is the</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other cost intended for operation and running project as stipulated in project plan and this cost includes farmers and</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experts/staffs training as capacity building and other running cost. Training cost is assumed for the first two years as</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capacity building. Maintenance cost in most project analysis assumes 2% of investment cost and this project</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considered 2%of investment cost of irrigation infrastructure as maintenance cost</w:t>
      </w:r>
      <w:r>
        <w:rPr>
          <w:rFonts w:ascii="Times New Roman" w:cs="Times New Roman" w:eastAsia="Times New Roman" w:hAnsi="Times New Roman"/>
          <w:color w:val="ff0000"/>
          <w:sz w:val="24"/>
          <w:szCs w:val="24"/>
          <w:lang w:eastAsia="zh-CN"/>
        </w:rPr>
        <w:t>.</w:t>
      </w:r>
    </w:p>
    <w:bookmarkStart w:id="287" w:name="_Toc170920185"/>
    <w:p>
      <w:pPr>
        <w:pStyle w:val="style0"/>
        <w:spacing w:lineRule="auto" w:line="360"/>
        <w:rPr>
          <w:rFonts w:ascii="Times New Roman" w:cs="Times New Roman" w:hAnsi="Times New Roman"/>
          <w:color w:val="000000"/>
          <w:sz w:val="24"/>
          <w:szCs w:val="24"/>
        </w:rPr>
      </w:pPr>
      <w:r>
        <w:rPr>
          <w:rStyle w:val="style4100"/>
          <w:rFonts w:eastAsia="Calibri"/>
        </w:rPr>
        <w:t>7.2.11</w:t>
      </w:r>
      <w:r>
        <w:rPr>
          <w:rStyle w:val="style4100"/>
          <w:rFonts w:eastAsia="Calibri"/>
        </w:rPr>
        <w:t>Farm Budget Analysis and Cost Recovery</w:t>
      </w:r>
      <w:bookmarkEnd w:id="287"/>
      <w:r>
        <w:rPr>
          <w:rFonts w:ascii="Cambria" w:cs="Times New Roman" w:eastAsia="Times New Roman" w:hAnsi="Cambria"/>
          <w:b/>
          <w:bCs/>
          <w:color w:val="000000"/>
          <w:sz w:val="32"/>
          <w:szCs w:val="32"/>
          <w:lang w:eastAsia="zh-CN"/>
        </w:rPr>
        <w:br/>
      </w:r>
      <w:r>
        <w:rPr>
          <w:rFonts w:ascii="Times New Roman" w:cs="Times New Roman" w:eastAsia="Times New Roman" w:hAnsi="Times New Roman"/>
          <w:color w:val="000000"/>
          <w:sz w:val="24"/>
          <w:szCs w:val="24"/>
          <w:lang w:eastAsia="zh-CN"/>
        </w:rPr>
        <w:t>Farm budget analysis was undertaken to determine the impact of the project interventions on farm income and the</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extent to which farmers would be willing to participate in, and benefit from, project activities. A farm budget was</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prepared based on crop budget on a hectare of land and transformed to the whole farm basis. This farm budget was</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based on the crop budgets and cropping patterns derived from information on crop areas, crop yields, input use,labor/machinery requirements, farm tools and input/output prices collected from various sources.the farm budget were calculated and then applied to the respective financial crop gross margins in order to derive the</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likely net returns to farmers in the “Without” and “With” project situations.</w:t>
      </w:r>
      <w:r>
        <w:rPr>
          <w:rFonts w:ascii="Times New Roman" w:cs="Times New Roman" w:eastAsia="Times New Roman" w:hAnsi="Times New Roman"/>
          <w:color w:val="000000"/>
          <w:sz w:val="24"/>
          <w:szCs w:val="24"/>
          <w:lang w:eastAsia="zh-CN"/>
        </w:rPr>
        <w:br/>
      </w:r>
      <w:bookmarkStart w:id="288" w:name="_Hlk57510498"/>
      <w:r>
        <w:rPr>
          <w:rFonts w:ascii="Times New Roman" w:cs="Times New Roman" w:eastAsia="Times New Roman" w:hAnsi="Times New Roman"/>
          <w:color w:val="000000"/>
          <w:sz w:val="24"/>
          <w:szCs w:val="24"/>
          <w:lang w:eastAsia="zh-CN"/>
        </w:rPr>
        <w:t>In the “With” project situation, the annual expenditure required for operation and maintenance of the irrigation</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 xml:space="preserve">system was estimated at </w:t>
      </w:r>
      <w:r>
        <w:rPr>
          <w:rFonts w:ascii="Times New Roman" w:cs="Times New Roman" w:eastAsia="Times New Roman" w:hAnsi="Times New Roman"/>
          <w:color w:val="000000"/>
          <w:sz w:val="24"/>
          <w:szCs w:val="24"/>
          <w:lang w:eastAsia="zh-CN"/>
        </w:rPr>
        <w:t xml:space="preserve">ETB </w:t>
      </w:r>
      <w:r>
        <w:rPr>
          <w:rFonts w:ascii="Times New Roman" w:cs="Times New Roman" w:eastAsia="Times New Roman" w:hAnsi="Times New Roman"/>
          <w:color w:val="ff0000"/>
          <w:sz w:val="24"/>
          <w:szCs w:val="24"/>
          <w:lang w:eastAsia="zh-CN"/>
        </w:rPr>
        <w:t xml:space="preserve"> </w:t>
      </w:r>
      <w:r>
        <w:rPr>
          <w:rFonts w:ascii="Arial" w:cs="Arial" w:eastAsia="Times New Roman" w:hAnsi="Arial"/>
          <w:sz w:val="20"/>
          <w:szCs w:val="20"/>
        </w:rPr>
        <w:t xml:space="preserve">  29,924.24 </w:t>
      </w:r>
      <w:r>
        <w:rPr>
          <w:rFonts w:ascii="Times New Roman" w:cs="Times New Roman" w:eastAsia="Times New Roman" w:hAnsi="Times New Roman"/>
          <w:color w:val="000000"/>
          <w:sz w:val="24"/>
          <w:szCs w:val="24"/>
          <w:lang w:eastAsia="zh-CN"/>
        </w:rPr>
        <w:t>ha. This includes: Operating &amp; maintenance costs of the weir, irrigation</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infrastructure, environmental mitigation costs, operating costs of farming systems(farm tools, inputs,) of the project.</w:t>
      </w:r>
      <w:bookmarkEnd w:id="288"/>
      <w:r>
        <w:rPr>
          <w:rFonts w:ascii="Times New Roman" w:cs="Times New Roman" w:eastAsia="Times New Roman" w:hAnsi="Times New Roman"/>
          <w:color w:val="000000"/>
          <w:sz w:val="24"/>
          <w:szCs w:val="24"/>
          <w:lang w:eastAsia="zh-CN"/>
        </w:rPr>
        <w:br/>
      </w:r>
      <w:bookmarkStart w:id="289" w:name="_Hlk57510573"/>
      <w:r>
        <w:rPr>
          <w:rFonts w:ascii="Times New Roman" w:cs="Times New Roman" w:eastAsia="Times New Roman" w:hAnsi="Times New Roman"/>
          <w:color w:val="000000"/>
          <w:sz w:val="24"/>
          <w:szCs w:val="24"/>
          <w:lang w:eastAsia="zh-CN"/>
        </w:rPr>
        <w:t>The incremental net farm income was then calculated and these estimates provided an indication of the financial</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viability of project interventions from the farmers‟ perspective.</w:t>
      </w:r>
      <w:r>
        <w:rPr>
          <w:rFonts w:ascii="Times New Roman" w:cs="Times New Roman" w:eastAsia="Times New Roman" w:hAnsi="Times New Roman"/>
          <w:color w:val="000000"/>
          <w:sz w:val="24"/>
          <w:szCs w:val="24"/>
          <w:lang w:eastAsia="zh-CN"/>
        </w:rPr>
        <w:br/>
      </w:r>
      <w:r>
        <w:rPr>
          <w:rFonts w:ascii="Times New Roman" w:cs="Times New Roman" w:eastAsia="Times New Roman" w:hAnsi="Times New Roman"/>
          <w:color w:val="000000"/>
          <w:sz w:val="24"/>
          <w:szCs w:val="24"/>
          <w:lang w:eastAsia="zh-CN"/>
        </w:rPr>
        <w:t xml:space="preserve">Results found from the above table, it is evident that there are likely to be significant increases in net farm income.Comparing the existing and the project situations, net farm income is expected to increase from ETB </w:t>
      </w:r>
      <w:r>
        <w:rPr>
          <w:rFonts w:ascii="Arial" w:cs="Arial" w:eastAsia="Times New Roman" w:hAnsi="Arial"/>
          <w:b/>
          <w:bCs/>
          <w:sz w:val="20"/>
          <w:szCs w:val="20"/>
        </w:rPr>
        <w:t xml:space="preserve">  3,409,685.97 </w:t>
      </w:r>
      <w:r>
        <w:rPr>
          <w:rFonts w:ascii="Times New Roman" w:cs="Times New Roman" w:eastAsia="Times New Roman" w:hAnsi="Times New Roman"/>
          <w:b/>
          <w:bCs/>
          <w:color w:val="000000"/>
          <w:sz w:val="24"/>
          <w:szCs w:val="24"/>
          <w:lang w:eastAsia="zh-CN"/>
        </w:rPr>
        <w:t>to</w:t>
      </w:r>
      <w:r>
        <w:rPr>
          <w:rFonts w:ascii="Times New Roman" w:cs="Times New Roman" w:eastAsia="Times New Roman" w:hAnsi="Times New Roman"/>
          <w:b/>
          <w:bCs/>
          <w:color w:val="000000"/>
          <w:sz w:val="24"/>
          <w:szCs w:val="24"/>
          <w:lang w:eastAsia="zh-CN"/>
        </w:rPr>
        <w:t xml:space="preserve"> </w:t>
      </w:r>
      <w:r>
        <w:rPr>
          <w:rFonts w:ascii="Arial" w:cs="Arial" w:eastAsia="Times New Roman" w:hAnsi="Arial"/>
          <w:b/>
          <w:bCs/>
          <w:sz w:val="20"/>
          <w:szCs w:val="20"/>
        </w:rPr>
        <w:t xml:space="preserve">   66,916,364.71 </w:t>
      </w:r>
      <w:r>
        <w:rPr>
          <w:rFonts w:ascii="Times New Roman" w:cs="Times New Roman" w:hAnsi="Times New Roman"/>
          <w:b/>
          <w:bCs/>
          <w:color w:val="000000"/>
          <w:sz w:val="24"/>
          <w:szCs w:val="24"/>
        </w:rPr>
        <w:t xml:space="preserve">ETB </w:t>
      </w:r>
      <w:r>
        <w:rPr>
          <w:rFonts w:ascii="Times New Roman" w:cs="Times New Roman" w:hAnsi="Times New Roman"/>
          <w:color w:val="000000"/>
          <w:sz w:val="24"/>
          <w:szCs w:val="24"/>
        </w:rPr>
        <w:t xml:space="preserve">/year. </w:t>
      </w:r>
      <w:bookmarkEnd w:id="289"/>
      <w:r>
        <w:rPr>
          <w:rFonts w:ascii="Times New Roman" w:cs="Times New Roman" w:hAnsi="Times New Roman"/>
          <w:color w:val="000000"/>
          <w:sz w:val="24"/>
          <w:szCs w:val="24"/>
        </w:rPr>
        <w:t>This increase is important because many rural households will depend upon the production</w:t>
      </w:r>
      <w:r>
        <w:rPr>
          <w:color w:val="000000"/>
        </w:rPr>
        <w:t xml:space="preserve"> </w:t>
      </w:r>
      <w:r>
        <w:rPr>
          <w:rFonts w:ascii="Times New Roman" w:cs="Times New Roman" w:hAnsi="Times New Roman"/>
          <w:color w:val="000000"/>
          <w:sz w:val="24"/>
          <w:szCs w:val="24"/>
        </w:rPr>
        <w:t>from these irrigation plots for their food security as well as their household cash income.</w:t>
      </w:r>
    </w:p>
    <w:p>
      <w:pPr>
        <w:pStyle w:val="style0"/>
        <w:rPr>
          <w:rFonts w:ascii="Times New Roman" w:cs="Times New Roman" w:hAnsi="Times New Roman"/>
          <w:color w:val="000000"/>
          <w:sz w:val="24"/>
          <w:szCs w:val="24"/>
        </w:rPr>
      </w:pPr>
    </w:p>
    <w:p>
      <w:pPr>
        <w:pStyle w:val="style0"/>
        <w:rPr>
          <w:rFonts w:ascii="Times New Roman" w:cs="Times New Roman" w:hAnsi="Times New Roman"/>
          <w:color w:val="000000"/>
          <w:sz w:val="24"/>
          <w:szCs w:val="24"/>
        </w:rPr>
      </w:pPr>
    </w:p>
    <w:p>
      <w:pPr>
        <w:pStyle w:val="style0"/>
        <w:rPr>
          <w:rFonts w:ascii="Times New Roman" w:cs="Times New Roman" w:hAnsi="Times New Roman"/>
          <w:color w:val="000000"/>
          <w:sz w:val="24"/>
          <w:szCs w:val="24"/>
        </w:rPr>
      </w:pPr>
    </w:p>
    <w:p>
      <w:pPr>
        <w:pStyle w:val="style0"/>
        <w:rPr>
          <w:rFonts w:ascii="Times New Roman" w:cs="Times New Roman" w:hAnsi="Times New Roman"/>
          <w:color w:val="000000"/>
          <w:sz w:val="24"/>
          <w:szCs w:val="24"/>
        </w:rPr>
      </w:pPr>
    </w:p>
    <w:p>
      <w:pPr>
        <w:pStyle w:val="style0"/>
        <w:rPr>
          <w:rFonts w:ascii="Arial" w:cs="Arial" w:eastAsia="Times New Roman" w:hAnsi="Arial"/>
          <w:b/>
          <w:bCs/>
          <w:sz w:val="20"/>
          <w:szCs w:val="20"/>
        </w:rPr>
      </w:pPr>
    </w:p>
    <w:tbl>
      <w:tblPr>
        <w:tblW w:w="12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gridCol w:w="1490"/>
        <w:gridCol w:w="1510"/>
      </w:tblGrid>
      <w:tr>
        <w:trPr>
          <w:gridAfter w:val="1"/>
          <w:wAfter w:w="1510" w:type="dxa"/>
        </w:trPr>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b/>
                <w:bCs/>
                <w:color w:val="000000"/>
                <w:lang w:eastAsia="zh-CN"/>
              </w:rPr>
              <w:t>Farm Type</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b/>
                <w:bCs/>
                <w:color w:val="000000"/>
                <w:lang w:eastAsia="zh-CN"/>
              </w:rPr>
              <w:t>Net Farm Income/year (ETB)</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rPr>
                <w:rFonts w:ascii="Times New Roman" w:cs="Times New Roman" w:eastAsia="Times New Roman" w:hAnsi="Times New Roman"/>
                <w:sz w:val="20"/>
                <w:szCs w:val="20"/>
                <w:lang w:eastAsia="zh-CN"/>
              </w:rPr>
            </w:pPr>
          </w:p>
        </w:tc>
      </w:tr>
      <w:tr>
        <w:tblPrEx/>
        <w:trPr>
          <w:gridAfter w:val="1"/>
          <w:wAfter w:w="1510" w:type="dxa"/>
        </w:trPr>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b/>
                <w:bCs/>
                <w:color w:val="000000"/>
                <w:lang w:eastAsia="zh-CN"/>
              </w:rPr>
              <w:t>Without Project</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b/>
                <w:bCs/>
                <w:color w:val="000000"/>
                <w:lang w:eastAsia="zh-CN"/>
              </w:rPr>
              <w:t>With</w:t>
            </w:r>
            <w:r>
              <w:rPr>
                <w:rFonts w:ascii="Times New Roman" w:cs="Times New Roman" w:eastAsia="Times New Roman" w:hAnsi="Times New Roman"/>
                <w:b/>
                <w:bCs/>
                <w:color w:val="000000"/>
                <w:lang w:eastAsia="zh-CN"/>
              </w:rPr>
              <w:t xml:space="preserve"> out</w:t>
            </w:r>
            <w:r>
              <w:rPr>
                <w:rFonts w:ascii="Times New Roman" w:cs="Times New Roman" w:eastAsia="Times New Roman" w:hAnsi="Times New Roman"/>
                <w:b/>
                <w:bCs/>
                <w:color w:val="000000"/>
                <w:lang w:eastAsia="zh-CN"/>
              </w:rPr>
              <w:t xml:space="preserve"> Project</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rPr>
                <w:rFonts w:ascii="Times New Roman" w:cs="Times New Roman" w:eastAsia="Times New Roman" w:hAnsi="Times New Roman"/>
                <w:sz w:val="20"/>
                <w:szCs w:val="20"/>
                <w:lang w:eastAsia="zh-CN"/>
              </w:rPr>
            </w:pPr>
            <w:r>
              <w:rPr>
                <w:rFonts w:ascii="Times New Roman" w:cs="Times New Roman" w:eastAsia="Times New Roman" w:hAnsi="Times New Roman"/>
                <w:b/>
                <w:bCs/>
                <w:color w:val="000000"/>
                <w:lang w:eastAsia="zh-CN"/>
              </w:rPr>
              <w:t>With Project</w:t>
            </w:r>
          </w:p>
        </w:tc>
      </w:tr>
      <w:tr>
        <w:tblPrEx/>
        <w:trPr>
          <w:gridAfter w:val="1"/>
          <w:wAfter w:w="1510" w:type="dxa"/>
        </w:trPr>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b/>
                <w:bCs/>
                <w:color w:val="000000"/>
                <w:lang w:eastAsia="zh-CN"/>
              </w:rPr>
              <w:t xml:space="preserve">Excluding O&amp;M Fees </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b/>
                <w:bCs/>
                <w:color w:val="000000"/>
                <w:lang w:eastAsia="zh-CN"/>
              </w:rPr>
              <w:t>Including</w:t>
            </w:r>
            <w:r>
              <w:rPr>
                <w:rFonts w:ascii="Times New Roman" w:cs="Times New Roman" w:eastAsia="Times New Roman" w:hAnsi="Times New Roman"/>
                <w:b/>
                <w:bCs/>
                <w:color w:val="000000"/>
                <w:lang w:eastAsia="zh-CN"/>
              </w:rPr>
              <w:br/>
            </w:r>
            <w:r>
              <w:rPr>
                <w:rFonts w:ascii="Times New Roman" w:cs="Times New Roman" w:eastAsia="Times New Roman" w:hAnsi="Times New Roman"/>
                <w:b/>
                <w:bCs/>
                <w:color w:val="000000"/>
                <w:lang w:eastAsia="zh-CN"/>
              </w:rPr>
              <w:t>O&amp;M Fees</w:t>
            </w:r>
          </w:p>
        </w:tc>
        <w:tc>
          <w:tcPr>
            <w:tcW w:w="4490" w:type="dxa"/>
            <w:gridSpan w:val="2"/>
            <w:tcBorders>
              <w:top w:val="single" w:sz="4" w:space="0" w:color="auto"/>
              <w:left w:val="single" w:sz="4" w:space="0" w:color="auto"/>
              <w:bottom w:val="nil"/>
              <w:right w:val="single" w:sz="4" w:space="0" w:color="auto"/>
            </w:tcBorders>
            <w:shd w:val="clear" w:color="auto" w:fill="auto"/>
            <w:tcFitText w:val="false"/>
          </w:tcPr>
          <w:p>
            <w:pPr>
              <w:pStyle w:val="style0"/>
              <w:rPr>
                <w:rFonts w:ascii="Times New Roman" w:cs="Times New Roman" w:eastAsia="Times New Roman" w:hAnsi="Times New Roman"/>
                <w:sz w:val="20"/>
                <w:szCs w:val="20"/>
                <w:lang w:eastAsia="zh-CN"/>
              </w:rPr>
            </w:pPr>
          </w:p>
        </w:tc>
      </w:tr>
      <w:tr>
        <w:tblPrEx/>
        <w:trPr/>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color w:val="000000"/>
                <w:lang w:eastAsia="zh-CN"/>
              </w:rPr>
              <w:t>Whole Farm (17.6</w:t>
            </w:r>
            <w:r>
              <w:rPr>
                <w:rFonts w:ascii="Times New Roman" w:cs="Times New Roman" w:eastAsia="Times New Roman" w:hAnsi="Times New Roman"/>
                <w:color w:val="000000"/>
                <w:lang w:eastAsia="zh-CN"/>
              </w:rPr>
              <w:t xml:space="preserve">ha) </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b/>
                <w:bCs/>
                <w:color w:val="000000"/>
                <w:lang w:eastAsia="zh-CN"/>
              </w:rPr>
              <w:t>1,029,406</w:t>
            </w:r>
            <w:r>
              <w:rPr>
                <w:rFonts w:ascii="Times New Roman" w:cs="Times New Roman" w:eastAsia="Times New Roman" w:hAnsi="Times New Roman"/>
                <w:b/>
                <w:bCs/>
                <w:color w:val="000000"/>
                <w:lang w:eastAsia="zh-CN"/>
              </w:rPr>
              <w:t xml:space="preserve"> </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p>
        </w:tc>
        <w:tc>
          <w:tcPr>
            <w:tcW w:w="3000" w:type="dxa"/>
            <w:gridSpan w:val="2"/>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b/>
                <w:bCs/>
                <w:color w:val="000000"/>
                <w:lang w:eastAsia="zh-CN"/>
              </w:rPr>
              <w:t>3,296,130,622</w:t>
            </w:r>
          </w:p>
        </w:tc>
      </w:tr>
    </w:tbl>
    <w:p>
      <w:pPr>
        <w:pStyle w:val="style0"/>
        <w:tabs>
          <w:tab w:val="left" w:leader="none" w:pos="8674"/>
        </w:tabs>
        <w:rPr/>
      </w:pPr>
      <w:r>
        <w:tab/>
      </w:r>
    </w:p>
    <w:bookmarkStart w:id="290" w:name="_Toc57357788"/>
    <w:bookmarkStart w:id="291" w:name="_Toc170920186"/>
    <w:p>
      <w:pPr>
        <w:pStyle w:val="style2"/>
        <w:numPr>
          <w:ilvl w:val="0"/>
          <w:numId w:val="0"/>
        </w:numPr>
        <w:ind w:left="270"/>
        <w:jc w:val="left"/>
        <w:rPr>
          <w:rFonts w:ascii="Calibri" w:cs="Arial" w:eastAsia="Calibri" w:hAnsi="Calibri"/>
          <w:b w:val="false"/>
          <w:bCs w:val="false"/>
          <w:color w:val="000000"/>
          <w:sz w:val="22"/>
          <w:szCs w:val="22"/>
        </w:rPr>
      </w:pPr>
      <w:r>
        <w:rPr>
          <w:rFonts w:ascii="Times New Roman" w:eastAsia="Calibri" w:hAnsi="Times New Roman"/>
          <w:b w:val="false"/>
          <w:bCs w:val="false"/>
          <w:color w:val="000000"/>
          <w:sz w:val="24"/>
          <w:szCs w:val="24"/>
        </w:rPr>
        <w:t>On the basis of the farm budget analysis, the farmers‟ capacity to meet annual O&amp;M was then determined. With</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respect to capital cost recovery, the farmers could recover a proportion of capital costs required for the proposed</w:t>
      </w:r>
      <w:r>
        <w:rPr>
          <w:rFonts w:ascii="Times New Roman" w:eastAsia="Calibri" w:hAnsi="Times New Roman"/>
          <w:b w:val="false"/>
          <w:bCs w:val="false"/>
          <w:color w:val="000000"/>
          <w:sz w:val="24"/>
          <w:szCs w:val="24"/>
        </w:rPr>
        <w:t xml:space="preserve"> </w:t>
      </w:r>
      <w:r>
        <w:rPr>
          <w:rFonts w:ascii="Times New Roman" w:eastAsia="Calibri" w:hAnsi="Times New Roman"/>
          <w:b w:val="false"/>
          <w:bCs w:val="false"/>
          <w:color w:val="000000"/>
          <w:sz w:val="24"/>
          <w:szCs w:val="24"/>
        </w:rPr>
        <w:t>irrigation structure works by charging an annual levy over a period of 50 years. The proportion of capital cost that</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could be realistically recovered from farmers (based on abilit</w:t>
      </w:r>
      <w:r>
        <w:rPr>
          <w:rFonts w:ascii="Times New Roman" w:eastAsia="Calibri" w:hAnsi="Times New Roman"/>
          <w:b w:val="false"/>
          <w:bCs w:val="false"/>
          <w:color w:val="000000"/>
          <w:sz w:val="24"/>
          <w:szCs w:val="24"/>
        </w:rPr>
        <w:t xml:space="preserve">y to pay), and the annual level </w:t>
      </w:r>
      <w:r>
        <w:rPr>
          <w:rFonts w:ascii="Times New Roman" w:eastAsia="Calibri" w:hAnsi="Times New Roman"/>
          <w:b w:val="false"/>
          <w:bCs w:val="false"/>
          <w:color w:val="000000"/>
          <w:sz w:val="24"/>
          <w:szCs w:val="24"/>
        </w:rPr>
        <w:t>which would need to be</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charged, will be determined when the capital investment required for the infrastructure is made available.</w:t>
      </w:r>
      <w:r>
        <w:rPr>
          <w:rFonts w:ascii="Calibri" w:cs="Arial" w:eastAsia="Calibri" w:hAnsi="Calibri"/>
          <w:b w:val="false"/>
          <w:bCs w:val="false"/>
          <w:color w:val="000000"/>
          <w:sz w:val="22"/>
          <w:szCs w:val="22"/>
        </w:rPr>
        <w:br/>
      </w:r>
      <w:r>
        <w:rPr>
          <w:rStyle w:val="style4100"/>
          <w:rFonts w:eastAsia="Calibri"/>
        </w:rPr>
        <w:t xml:space="preserve">7.2.12 </w:t>
      </w:r>
      <w:r>
        <w:rPr>
          <w:rStyle w:val="style4100"/>
          <w:rFonts w:eastAsia="Calibri"/>
        </w:rPr>
        <w:t>Discounted Measure of the Project/expense for seed fertilizer</w:t>
      </w:r>
      <w:r>
        <w:rPr>
          <w:rFonts w:cs="Arial" w:eastAsia="Calibri"/>
          <w:color w:val="000000"/>
          <w:sz w:val="32"/>
          <w:szCs w:val="32"/>
        </w:rPr>
        <w:br/>
      </w:r>
      <w:r>
        <w:rPr>
          <w:rFonts w:ascii="Times New Roman" w:eastAsia="Calibri" w:hAnsi="Times New Roman"/>
          <w:b w:val="false"/>
          <w:bCs w:val="false"/>
          <w:color w:val="000000"/>
          <w:sz w:val="24"/>
          <w:szCs w:val="24"/>
        </w:rPr>
        <w:t>Financial net present value (FNPV), financial internal rate of return (FIRR), and B/C ratio as well as economic net</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present value (ENPV), economic internal rate of return (EIRR) are used to determine the financial and economic</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viability of the proposed project, respectively. The FNPV/ENPV measures the attractiveness of a project and the</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decision criteria is to accept all projects where FNPV/ ENPV are positive when discounted at the opportunity cost of</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capital. The FNPV/ ENPV earns back all the capital and operating costs expended upon it and pay a given percent</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for the use of the money in the meantime. The selection criteria are to accept all projects with FIRR/EIRR greater</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than the opportunity cost of capital. Benefit –Cost ratio (B/C ratio) is defined as the ratio of the present worth of</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benefits to the present worth of costs. The selection criteria in financial and economic B/C ratio are accepting all</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projects where the B/C ratio is one or more discounted at the opportunity cost of capital.</w:t>
      </w:r>
      <w:r>
        <w:rPr>
          <w:rFonts w:ascii="Calibri" w:cs="Arial" w:eastAsia="Calibri" w:hAnsi="Calibri"/>
          <w:b w:val="false"/>
          <w:bCs w:val="false"/>
          <w:color w:val="000000"/>
          <w:sz w:val="22"/>
          <w:szCs w:val="22"/>
        </w:rPr>
        <w:br/>
      </w:r>
      <w:r>
        <w:rPr>
          <w:rFonts w:ascii="Times New Roman" w:eastAsia="Calibri" w:hAnsi="Times New Roman"/>
          <w:b w:val="false"/>
          <w:bCs w:val="false"/>
          <w:color w:val="000000"/>
          <w:sz w:val="24"/>
          <w:szCs w:val="24"/>
        </w:rPr>
        <w:t>By discounting the benefits (B) and costs (C) individually the criterion becomes that the discounted benefits should</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exceed the discounted costs.</w:t>
      </w:r>
      <w:r>
        <w:rPr>
          <w:rFonts w:ascii="Calibri" w:cs="Arial" w:eastAsia="Calibri" w:hAnsi="Calibri"/>
          <w:b w:val="false"/>
          <w:bCs w:val="false"/>
          <w:color w:val="000000"/>
          <w:sz w:val="22"/>
          <w:szCs w:val="22"/>
        </w:rPr>
        <w:br/>
      </w:r>
      <w:r>
        <w:rPr>
          <w:rFonts w:ascii="Times New Roman" w:eastAsia="Calibri" w:hAnsi="Times New Roman"/>
          <w:b w:val="false"/>
          <w:bCs w:val="false"/>
          <w:color w:val="000000"/>
          <w:sz w:val="24"/>
          <w:szCs w:val="24"/>
        </w:rPr>
        <w:t>Mathematically;</w:t>
      </w:r>
      <w:r>
        <w:rPr>
          <w:rFonts w:ascii="Calibri" w:cs="Arial" w:eastAsia="Calibri" w:hAnsi="Calibri"/>
          <w:b w:val="false"/>
          <w:bCs w:val="false"/>
          <w:color w:val="000000"/>
          <w:sz w:val="22"/>
          <w:szCs w:val="22"/>
        </w:rPr>
        <w:br/>
      </w:r>
      <w:r>
        <w:rPr>
          <w:rFonts w:ascii="Times New Roman" w:eastAsia="Calibri" w:hAnsi="Times New Roman"/>
          <w:b w:val="false"/>
          <w:bCs w:val="false"/>
          <w:color w:val="000000"/>
          <w:sz w:val="24"/>
          <w:szCs w:val="24"/>
        </w:rPr>
        <w:t>NPV=</w:t>
      </w:r>
      <w:r>
        <w:rPr>
          <w:rFonts w:ascii="Cambria Math" w:cs="Arial" w:eastAsia="Calibri" w:hAnsi="Cambria Math"/>
          <w:b w:val="false"/>
          <w:bCs w:val="false"/>
          <w:color w:val="000000"/>
          <w:sz w:val="22"/>
          <w:szCs w:val="22"/>
        </w:rPr>
        <w:br/>
      </w:r>
      <w:r>
        <w:rPr>
          <w:rFonts w:ascii="Times New Roman" w:eastAsia="Calibri" w:hAnsi="Times New Roman"/>
          <w:b w:val="false"/>
          <w:bCs w:val="false"/>
          <w:color w:val="000000"/>
          <w:sz w:val="24"/>
          <w:szCs w:val="24"/>
        </w:rPr>
        <w:t xml:space="preserve">Where; B </w:t>
      </w:r>
      <w:r>
        <w:rPr>
          <w:rFonts w:ascii="Times New Roman" w:eastAsia="Calibri" w:hAnsi="Times New Roman"/>
          <w:b w:val="false"/>
          <w:bCs w:val="false"/>
          <w:color w:val="000000"/>
          <w:sz w:val="14"/>
          <w:szCs w:val="14"/>
        </w:rPr>
        <w:t xml:space="preserve">t </w:t>
      </w:r>
      <w:r>
        <w:rPr>
          <w:rFonts w:ascii="Times New Roman" w:eastAsia="Calibri" w:hAnsi="Times New Roman"/>
          <w:b w:val="false"/>
          <w:bCs w:val="false"/>
          <w:color w:val="000000"/>
          <w:sz w:val="24"/>
          <w:szCs w:val="24"/>
        </w:rPr>
        <w:t>=Benefit at year t</w:t>
      </w:r>
      <w:bookmarkEnd w:id="290"/>
      <w:bookmarkEnd w:id="291"/>
      <w:r>
        <w:rPr>
          <w:rFonts w:ascii="Calibri" w:cs="Arial" w:eastAsia="Calibri" w:hAnsi="Calibri"/>
          <w:b w:val="false"/>
          <w:bCs w:val="false"/>
          <w:color w:val="000000"/>
          <w:sz w:val="22"/>
          <w:szCs w:val="22"/>
        </w:rPr>
        <w:t xml:space="preserve"> </w:t>
      </w:r>
    </w:p>
    <w:bookmarkStart w:id="292" w:name="_Toc57357789"/>
    <w:bookmarkStart w:id="293" w:name="_Toc170920187"/>
    <w:p>
      <w:pPr>
        <w:pStyle w:val="style2"/>
        <w:numPr>
          <w:ilvl w:val="0"/>
          <w:numId w:val="0"/>
        </w:numPr>
        <w:ind w:left="270"/>
        <w:jc w:val="left"/>
        <w:rPr>
          <w:rFonts w:ascii="Calibri" w:cs="Arial" w:eastAsia="Calibri" w:hAnsi="Calibri"/>
          <w:b w:val="false"/>
          <w:bCs w:val="false"/>
          <w:color w:val="000000"/>
          <w:sz w:val="22"/>
          <w:szCs w:val="22"/>
        </w:rPr>
      </w:pPr>
      <w:r>
        <w:rPr>
          <w:rFonts w:ascii="Times New Roman" w:eastAsia="Calibri" w:hAnsi="Times New Roman"/>
          <w:b w:val="false"/>
          <w:bCs w:val="false"/>
          <w:color w:val="000000"/>
          <w:sz w:val="24"/>
          <w:szCs w:val="24"/>
        </w:rPr>
        <w:t>C</w:t>
      </w:r>
      <w:r>
        <w:rPr>
          <w:rFonts w:ascii="Times New Roman" w:eastAsia="Calibri" w:hAnsi="Times New Roman"/>
          <w:b w:val="false"/>
          <w:bCs w:val="false"/>
          <w:color w:val="000000"/>
          <w:sz w:val="14"/>
          <w:szCs w:val="14"/>
        </w:rPr>
        <w:t xml:space="preserve">t = </w:t>
      </w:r>
      <w:r>
        <w:rPr>
          <w:rFonts w:ascii="Times New Roman" w:eastAsia="Calibri" w:hAnsi="Times New Roman"/>
          <w:b w:val="false"/>
          <w:bCs w:val="false"/>
          <w:color w:val="000000"/>
          <w:sz w:val="24"/>
          <w:szCs w:val="24"/>
        </w:rPr>
        <w:t>Cost at year t</w:t>
      </w:r>
      <w:bookmarkEnd w:id="292"/>
      <w:bookmarkEnd w:id="293"/>
      <w:r>
        <w:rPr>
          <w:rFonts w:ascii="Calibri" w:cs="Arial" w:eastAsia="Calibri" w:hAnsi="Calibri"/>
          <w:b w:val="false"/>
          <w:bCs w:val="false"/>
          <w:color w:val="000000"/>
          <w:sz w:val="22"/>
          <w:szCs w:val="22"/>
        </w:rPr>
        <w:t xml:space="preserve"> </w:t>
      </w:r>
    </w:p>
    <w:bookmarkStart w:id="294" w:name="_Toc57357790"/>
    <w:bookmarkStart w:id="295" w:name="_Toc170920188"/>
    <w:p>
      <w:pPr>
        <w:pStyle w:val="style2"/>
        <w:numPr>
          <w:ilvl w:val="0"/>
          <w:numId w:val="0"/>
        </w:numPr>
        <w:ind w:left="270"/>
        <w:jc w:val="left"/>
        <w:rPr>
          <w:rFonts w:ascii="Times New Roman" w:eastAsia="Calibri" w:hAnsi="Times New Roman"/>
          <w:b w:val="false"/>
          <w:bCs w:val="false"/>
          <w:color w:val="000000"/>
          <w:sz w:val="24"/>
          <w:szCs w:val="24"/>
        </w:rPr>
      </w:pPr>
      <w:r>
        <w:rPr>
          <w:rFonts w:ascii="Calibri" w:cs="Arial" w:eastAsia="Calibri" w:hAnsi="Calibri"/>
          <w:b w:val="false"/>
          <w:bCs w:val="false"/>
          <w:color w:val="000000"/>
          <w:sz w:val="22"/>
          <w:szCs w:val="22"/>
        </w:rPr>
        <w:t xml:space="preserve">r, </w:t>
      </w:r>
      <w:r>
        <w:rPr>
          <w:rFonts w:ascii="Times New Roman" w:eastAsia="Calibri" w:hAnsi="Times New Roman"/>
          <w:b w:val="false"/>
          <w:bCs w:val="false"/>
          <w:color w:val="000000"/>
          <w:sz w:val="24"/>
          <w:szCs w:val="24"/>
        </w:rPr>
        <w:t>Discount rate</w:t>
      </w:r>
      <w:r>
        <w:rPr>
          <w:rFonts w:ascii="Calibri" w:cs="Arial" w:eastAsia="Calibri" w:hAnsi="Calibri"/>
          <w:b w:val="false"/>
          <w:bCs w:val="false"/>
          <w:color w:val="000000"/>
          <w:sz w:val="22"/>
          <w:szCs w:val="22"/>
        </w:rPr>
        <w:br/>
      </w:r>
      <w:r>
        <w:rPr>
          <w:rFonts w:ascii="Times New Roman" w:eastAsia="Calibri" w:hAnsi="Times New Roman"/>
          <w:b w:val="false"/>
          <w:bCs w:val="false"/>
          <w:color w:val="000000"/>
          <w:sz w:val="24"/>
          <w:szCs w:val="24"/>
        </w:rPr>
        <w:t>And as stated above in order to accept the project the following conditions must be fulfilled.</w:t>
      </w:r>
      <w:bookmarkEnd w:id="294"/>
      <w:bookmarkEnd w:id="295"/>
    </w:p>
    <w:p>
      <w:pPr>
        <w:pStyle w:val="style0"/>
        <w:rPr>
          <w:rFonts w:ascii="Times New Roman" w:cs="Times New Roman" w:hAnsi="Times New Roman"/>
          <w:color w:val="000000"/>
        </w:rPr>
      </w:pPr>
      <w:r>
        <w:rPr>
          <w:rFonts w:ascii="Times New Roman" w:cs="Times New Roman" w:hAnsi="Times New Roman"/>
          <w:color w:val="000000"/>
        </w:rPr>
        <w:t>B&gt; NPV=B-C&gt;0</w:t>
      </w:r>
      <w:r>
        <w:rPr>
          <w:color w:val="000000"/>
        </w:rPr>
        <w:br/>
      </w:r>
      <w:r>
        <w:rPr>
          <w:rFonts w:ascii="Times New Roman" w:cs="Times New Roman" w:hAnsi="Times New Roman"/>
          <w:color w:val="000000"/>
        </w:rPr>
        <w:t>The other investment criterion is that the IRR should be greater than the discount rate i.e. R&gt;r</w:t>
      </w:r>
      <w:r>
        <w:rPr>
          <w:color w:val="000000"/>
        </w:rPr>
        <w:t xml:space="preserve"> </w:t>
      </w:r>
      <w:r>
        <w:rPr>
          <w:rFonts w:ascii="Times New Roman" w:cs="Times New Roman" w:hAnsi="Times New Roman"/>
          <w:color w:val="000000"/>
        </w:rPr>
        <w:t>Symbolically, it may be represented as follows.</w:t>
      </w:r>
      <w:r>
        <w:rPr>
          <w:color w:val="000000"/>
        </w:rPr>
        <w:br/>
      </w:r>
      <w:r>
        <w:rPr>
          <w:rFonts w:ascii="Times New Roman" w:cs="Times New Roman" w:hAnsi="Times New Roman"/>
          <w:color w:val="000000"/>
        </w:rPr>
        <w:t>V=</w:t>
      </w:r>
      <w:r>
        <w:rPr>
          <w:rFonts w:ascii="Cambria Math" w:hAnsi="Cambria Math"/>
          <w:color w:val="000000"/>
        </w:rPr>
        <w:t>∑</w:t>
      </w:r>
      <w:r>
        <w:rPr>
          <w:rFonts w:ascii="Cambria Math" w:hAnsi="Cambria Math"/>
          <w:color w:val="000000"/>
        </w:rPr>
        <w:t xml:space="preserve"> </w:t>
      </w:r>
      <w:r>
        <w:rPr>
          <w:rFonts w:ascii="Times New Roman" w:cs="Times New Roman" w:hAnsi="Times New Roman"/>
          <w:color w:val="000000"/>
        </w:rPr>
        <w:t>Where the interest rate R for which the net present value of the project is zero.</w:t>
      </w:r>
      <w:r>
        <w:rPr>
          <w:color w:val="000000"/>
        </w:rPr>
        <w:br/>
      </w:r>
      <w:r>
        <w:rPr>
          <w:rFonts w:ascii="Times New Roman" w:cs="Times New Roman" w:hAnsi="Times New Roman"/>
          <w:color w:val="000000"/>
        </w:rPr>
        <w:t>For the project to be accepted „positive NPV‟ and „IRR greater than the</w:t>
      </w:r>
      <w:r>
        <w:rPr>
          <w:rFonts w:ascii="Times New Roman" w:cs="Times New Roman" w:hAnsi="Times New Roman"/>
          <w:color w:val="000000"/>
        </w:rPr>
        <w:t xml:space="preserve"> discount rate‟ and „discounted </w:t>
      </w:r>
      <w:r>
        <w:rPr>
          <w:rFonts w:ascii="Times New Roman" w:cs="Times New Roman" w:hAnsi="Times New Roman"/>
          <w:color w:val="000000"/>
        </w:rPr>
        <w:t>benefits greater than</w:t>
      </w:r>
      <w:r>
        <w:rPr>
          <w:color w:val="000000"/>
        </w:rPr>
        <w:t xml:space="preserve"> </w:t>
      </w:r>
      <w:r>
        <w:rPr>
          <w:rFonts w:ascii="Times New Roman" w:cs="Times New Roman" w:hAnsi="Times New Roman"/>
          <w:color w:val="000000"/>
        </w:rPr>
        <w:t>discounted costs‟ are equivalent and for a single project the following relationship holds true</w:t>
      </w:r>
      <w:r>
        <w:rPr>
          <w:color w:val="000000"/>
        </w:rPr>
        <w:br/>
      </w:r>
      <w:r>
        <w:rPr>
          <w:rFonts w:ascii="Times New Roman" w:cs="Times New Roman" w:hAnsi="Times New Roman"/>
          <w:color w:val="000000"/>
        </w:rPr>
        <w:t>When NPV&gt;0 then R&gt;r and B=C</w:t>
      </w:r>
      <w:r>
        <w:rPr>
          <w:color w:val="000000"/>
        </w:rPr>
        <w:br/>
      </w:r>
      <w:r>
        <w:rPr>
          <w:rFonts w:ascii="Times New Roman" w:cs="Times New Roman" w:hAnsi="Times New Roman"/>
          <w:color w:val="000000"/>
        </w:rPr>
        <w:t>When NPV =0 then R=r and B=C</w:t>
      </w:r>
      <w:r>
        <w:rPr>
          <w:color w:val="000000"/>
        </w:rPr>
        <w:br/>
      </w:r>
      <w:r>
        <w:rPr>
          <w:rFonts w:ascii="Times New Roman" w:cs="Times New Roman" w:hAnsi="Times New Roman"/>
          <w:color w:val="000000"/>
        </w:rPr>
        <w:t>When NPV&lt;0 then R&lt;r and B&lt;C</w:t>
      </w:r>
      <w:r>
        <w:t xml:space="preserve"> </w:t>
      </w:r>
      <w:r>
        <w:rPr>
          <w:rFonts w:ascii="Times New Roman" w:cs="Times New Roman" w:hAnsi="Times New Roman"/>
          <w:color w:val="000000"/>
        </w:rPr>
        <w:t>C</w:t>
      </w:r>
    </w:p>
    <w:p>
      <w:pPr>
        <w:pStyle w:val="style0"/>
        <w:rPr>
          <w:rFonts w:ascii="Calibri" w:cs="Calibri" w:eastAsia="Times New Roman" w:hAnsi="Calibri"/>
          <w:color w:val="000000"/>
        </w:rPr>
      </w:pPr>
      <w:r>
        <w:rPr>
          <w:rFonts w:ascii="Cambria" w:cs="Times New Roman" w:eastAsia="Times New Roman" w:hAnsi="Cambria"/>
          <w:b/>
          <w:bCs/>
          <w:color w:val="365f91"/>
          <w:sz w:val="28"/>
          <w:szCs w:val="28"/>
          <w:lang w:eastAsia="zh-CN"/>
        </w:rPr>
        <w:t xml:space="preserve">7.3 </w:t>
      </w:r>
      <w:r>
        <w:rPr>
          <w:rFonts w:ascii="Cambria" w:cs="Times New Roman" w:eastAsia="Times New Roman" w:hAnsi="Cambria"/>
          <w:b/>
          <w:bCs/>
          <w:color w:val="365f91"/>
          <w:sz w:val="28"/>
          <w:szCs w:val="28"/>
          <w:lang w:eastAsia="zh-CN"/>
        </w:rPr>
        <w:t>Financial and economic Viability Analysis</w:t>
      </w:r>
      <w:r>
        <w:rPr>
          <w:rFonts w:ascii="Cambria" w:cs="Times New Roman" w:eastAsia="Times New Roman" w:hAnsi="Cambria"/>
          <w:b/>
          <w:bCs/>
          <w:color w:val="365f91"/>
          <w:sz w:val="28"/>
          <w:szCs w:val="28"/>
          <w:lang w:eastAsia="zh-CN"/>
        </w:rPr>
        <w:br/>
      </w:r>
      <w:r>
        <w:rPr>
          <w:rStyle w:val="style4100"/>
          <w:rFonts w:eastAsia="Calibri"/>
        </w:rPr>
        <w:t xml:space="preserve">7.3.1 </w:t>
      </w:r>
      <w:r>
        <w:rPr>
          <w:rStyle w:val="style4100"/>
          <w:rFonts w:eastAsia="Calibri"/>
        </w:rPr>
        <w:t>Financial Analysis</w:t>
      </w:r>
      <w:r>
        <w:rPr>
          <w:rFonts w:ascii="Cambria" w:cs="Times New Roman" w:eastAsia="Times New Roman" w:hAnsi="Cambria"/>
          <w:color w:val="000000"/>
          <w:sz w:val="24"/>
          <w:szCs w:val="24"/>
          <w:lang w:eastAsia="zh-CN"/>
        </w:rPr>
        <w:br/>
      </w:r>
      <w:r>
        <w:rPr>
          <w:rFonts w:ascii="Times New Roman" w:cs="Times New Roman" w:eastAsia="Times New Roman" w:hAnsi="Times New Roman"/>
          <w:color w:val="000000"/>
          <w:sz w:val="24"/>
          <w:szCs w:val="24"/>
          <w:lang w:eastAsia="zh-CN"/>
        </w:rPr>
        <w:t>Financial analysis was undertaken to determine the likely impact of project interventions on the net farm income of</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 xml:space="preserve">smallholders. The analysis also provides an indication of the capacity of </w:t>
      </w:r>
      <w:r>
        <w:rPr>
          <w:rFonts w:ascii="Times New Roman" w:cs="Times New Roman" w:eastAsia="Times New Roman" w:hAnsi="Times New Roman"/>
          <w:color w:val="000000"/>
          <w:sz w:val="24"/>
          <w:szCs w:val="24"/>
          <w:lang w:eastAsia="zh-CN"/>
        </w:rPr>
        <w:t>smallholders to meet future operation and</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maintenance (O&amp;M) costs and the extent to which the financial benefits are sufficiently attractive to encourage the</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full participation of farmers in irrigation development</w:t>
      </w:r>
      <w:r>
        <w:rPr>
          <w:rFonts w:ascii="Times New Roman" w:cs="Times New Roman" w:eastAsia="Times New Roman" w:hAnsi="Times New Roman"/>
          <w:i/>
          <w:iCs/>
          <w:color w:val="000000"/>
          <w:sz w:val="24"/>
          <w:szCs w:val="24"/>
          <w:lang w:eastAsia="zh-CN"/>
        </w:rPr>
        <w:t>.</w:t>
      </w:r>
      <w:r>
        <w:rPr>
          <w:rFonts w:ascii="Times New Roman" w:cs="Times New Roman" w:eastAsia="Times New Roman" w:hAnsi="Times New Roman"/>
          <w:i/>
          <w:iCs/>
          <w:color w:val="000000"/>
          <w:sz w:val="24"/>
          <w:szCs w:val="24"/>
          <w:lang w:eastAsia="zh-CN"/>
        </w:rPr>
        <w:br/>
      </w:r>
      <w:r>
        <w:rPr>
          <w:rStyle w:val="style4100"/>
          <w:rFonts w:eastAsia="Calibri"/>
        </w:rPr>
        <w:t>7.3.2</w:t>
      </w:r>
      <w:r>
        <w:rPr>
          <w:rStyle w:val="style4100"/>
          <w:rFonts w:eastAsia="Calibri"/>
        </w:rPr>
        <w:t>Financial Analysis Results</w:t>
      </w:r>
      <w:r>
        <w:rPr>
          <w:rFonts w:ascii="Times New Roman" w:cs="Times New Roman" w:eastAsia="Times New Roman" w:hAnsi="Times New Roman"/>
          <w:b/>
          <w:bCs/>
          <w:color w:val="000000"/>
          <w:sz w:val="28"/>
          <w:szCs w:val="28"/>
          <w:lang w:eastAsia="zh-CN"/>
        </w:rPr>
        <w:br/>
      </w:r>
      <w:r>
        <w:rPr>
          <w:rFonts w:ascii="Times New Roman" w:cs="Times New Roman" w:eastAsia="Times New Roman" w:hAnsi="Times New Roman"/>
          <w:color w:val="000000"/>
          <w:sz w:val="24"/>
          <w:szCs w:val="24"/>
          <w:lang w:eastAsia="zh-CN"/>
        </w:rPr>
        <w:t>The financial analysis was carried out after developing all the available assumptions, parameters, including</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guidelines. The magnitude of the returns will also reflect the extent of incentive for the farmers.</w:t>
      </w:r>
      <w:r>
        <w:rPr>
          <w:rFonts w:ascii="Times New Roman" w:cs="Times New Roman" w:eastAsia="Times New Roman" w:hAnsi="Times New Roman"/>
          <w:color w:val="000000"/>
          <w:sz w:val="24"/>
          <w:szCs w:val="24"/>
          <w:lang w:eastAsia="zh-CN"/>
        </w:rPr>
        <w:br/>
      </w:r>
      <w:bookmarkStart w:id="296" w:name="_Hlk57510277"/>
      <w:r>
        <w:rPr>
          <w:rFonts w:ascii="Times New Roman" w:cs="Times New Roman" w:eastAsia="Times New Roman" w:hAnsi="Times New Roman"/>
          <w:color w:val="000000"/>
          <w:sz w:val="24"/>
          <w:szCs w:val="24"/>
          <w:lang w:eastAsia="zh-CN"/>
        </w:rPr>
        <w:t>The financial analysis results are presented Using NPV criteria, the project earns a Net Present</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 xml:space="preserve">Value of ETB </w:t>
      </w:r>
      <w:r>
        <w:rPr>
          <w:rFonts w:ascii="Times New Roman" w:cs="Times New Roman" w:eastAsia="Times New Roman" w:hAnsi="Times New Roman"/>
          <w:color w:val="000000"/>
          <w:sz w:val="24"/>
          <w:szCs w:val="24"/>
          <w:lang w:eastAsia="zh-CN"/>
        </w:rPr>
        <w:t xml:space="preserve"> </w:t>
      </w:r>
      <w:r>
        <w:rPr>
          <w:rFonts w:ascii="Calibri" w:cs="Calibri" w:eastAsia="Times New Roman" w:hAnsi="Calibri"/>
          <w:color w:val="000000"/>
        </w:rPr>
        <w:t xml:space="preserve">  94,881,968.77 </w:t>
      </w:r>
      <w:r>
        <w:rPr>
          <w:rFonts w:ascii="Times New Roman" w:cs="Times New Roman" w:eastAsia="Times New Roman" w:hAnsi="Times New Roman"/>
          <w:color w:val="000000"/>
          <w:sz w:val="24"/>
          <w:szCs w:val="24"/>
          <w:lang w:eastAsia="zh-CN"/>
        </w:rPr>
        <w:t>that is, since the NPV is positive, the project recommended for implementation.</w:t>
      </w:r>
      <w:bookmarkEnd w:id="296"/>
      <w:r>
        <w:rPr>
          <w:rFonts w:ascii="Times New Roman" w:cs="Times New Roman" w:eastAsia="Times New Roman" w:hAnsi="Times New Roman"/>
          <w:color w:val="000000"/>
          <w:sz w:val="24"/>
          <w:szCs w:val="24"/>
          <w:lang w:eastAsia="zh-CN"/>
        </w:rPr>
        <w:t xml:space="preserve"> As the</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 xml:space="preserve">result shown in </w:t>
      </w:r>
      <w:r>
        <w:rPr>
          <w:rFonts w:ascii="Times New Roman" w:cs="Times New Roman" w:eastAsia="Times New Roman" w:hAnsi="Times New Roman"/>
          <w:b/>
          <w:bCs/>
          <w:i/>
          <w:iCs/>
          <w:color w:val="000000"/>
          <w:sz w:val="24"/>
          <w:szCs w:val="24"/>
          <w:lang w:eastAsia="zh-CN"/>
        </w:rPr>
        <w:t xml:space="preserve">the table, </w:t>
      </w:r>
      <w:r>
        <w:rPr>
          <w:rFonts w:ascii="Times New Roman" w:cs="Times New Roman" w:eastAsia="Times New Roman" w:hAnsi="Times New Roman"/>
          <w:color w:val="000000"/>
          <w:sz w:val="24"/>
          <w:szCs w:val="24"/>
          <w:lang w:eastAsia="zh-CN"/>
        </w:rPr>
        <w:t xml:space="preserve">using the IRR criteria, the project earns </w:t>
      </w:r>
      <w:r>
        <w:rPr>
          <w:rFonts w:ascii="Calibri" w:cs="Calibri" w:eastAsia="Times New Roman" w:hAnsi="Calibri"/>
          <w:color w:val="000000"/>
        </w:rPr>
        <w:t>473.90%</w:t>
      </w:r>
      <w:r>
        <w:rPr>
          <w:rFonts w:ascii="Times New Roman" w:cs="Times New Roman" w:eastAsia="Times New Roman" w:hAnsi="Times New Roman"/>
          <w:b/>
          <w:bCs/>
          <w:color w:val="000000"/>
          <w:sz w:val="28"/>
          <w:szCs w:val="28"/>
          <w:lang w:eastAsia="zh-CN"/>
        </w:rPr>
        <w:t xml:space="preserve"> </w:t>
      </w:r>
      <w:r>
        <w:rPr>
          <w:rFonts w:ascii="Times New Roman" w:cs="Times New Roman" w:eastAsia="Times New Roman" w:hAnsi="Times New Roman"/>
          <w:color w:val="000000"/>
          <w:sz w:val="24"/>
          <w:szCs w:val="24"/>
          <w:lang w:eastAsia="zh-CN"/>
        </w:rPr>
        <w:t>more than the opportunity cost of</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capital, indicating the viability of the project. Based on the B/C ratio criterion, the project is viable and attractive to</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implement because for every 1 Birr invested the farmers will earn additional</w:t>
      </w:r>
      <w:r>
        <w:rPr>
          <w:rFonts w:ascii="Calibri" w:cs="Calibri" w:eastAsia="Times New Roman" w:hAnsi="Calibri"/>
          <w:color w:val="000000"/>
        </w:rPr>
        <w:t xml:space="preserve">  3.02 </w:t>
      </w:r>
      <w:r>
        <w:rPr>
          <w:rFonts w:ascii="Times New Roman" w:cs="Times New Roman" w:eastAsia="Times New Roman" w:hAnsi="Times New Roman"/>
          <w:color w:val="000000"/>
          <w:sz w:val="24"/>
          <w:szCs w:val="24"/>
          <w:lang w:eastAsia="zh-CN"/>
        </w:rPr>
        <w:t>Birr.</w:t>
      </w:r>
      <w:r>
        <w:rPr>
          <w:rFonts w:ascii="Times New Roman" w:cs="Times New Roman" w:eastAsia="Times New Roman" w:hAnsi="Times New Roman"/>
          <w:color w:val="000000"/>
          <w:sz w:val="24"/>
          <w:szCs w:val="24"/>
          <w:lang w:eastAsia="zh-CN"/>
        </w:rPr>
        <w:br/>
      </w:r>
      <w:r>
        <w:rPr>
          <w:rFonts w:ascii="Cambria" w:cs="Times New Roman" w:eastAsia="Times New Roman" w:hAnsi="Cambria"/>
          <w:i/>
          <w:iCs/>
          <w:color w:val="243f60"/>
          <w:lang w:eastAsia="zh-CN"/>
        </w:rPr>
        <w:t>Summary of Financial Viability Results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gridCol w:w="3000"/>
        <w:gridCol w:w="3000"/>
      </w:tblGrid>
      <w:tr>
        <w:trPr/>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color w:val="000000"/>
                <w:lang w:eastAsia="zh-CN"/>
              </w:rPr>
              <w:t xml:space="preserve">parameter‟s </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color w:val="000000"/>
                <w:lang w:eastAsia="zh-CN"/>
              </w:rPr>
              <w:t xml:space="preserve">unit </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Calibri" w:cs="Calibri" w:eastAsia="Times New Roman" w:hAnsi="Calibri"/>
                <w:color w:val="000000"/>
                <w:lang w:eastAsia="zh-CN"/>
              </w:rPr>
              <w:t xml:space="preserve">Result </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color w:val="000000"/>
                <w:lang w:eastAsia="zh-CN"/>
              </w:rPr>
              <w:t>Feasibility</w:t>
            </w:r>
          </w:p>
        </w:tc>
      </w:tr>
      <w:tr>
        <w:tblPrEx/>
        <w:trPr/>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Calibri" w:cs="Calibri" w:eastAsia="Times New Roman" w:hAnsi="Calibri"/>
                <w:color w:val="000000"/>
                <w:lang w:eastAsia="zh-CN"/>
              </w:rPr>
              <w:t xml:space="preserve">ENPV </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Calibri" w:cs="Calibri" w:eastAsia="Times New Roman" w:hAnsi="Calibri"/>
                <w:color w:val="000000"/>
                <w:lang w:eastAsia="zh-CN"/>
              </w:rPr>
              <w:t xml:space="preserve">ETB </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rPr>
                <w:rFonts w:ascii="Calibri" w:cs="Calibri" w:hAnsi="Calibri"/>
                <w:color w:val="000000"/>
              </w:rPr>
            </w:pPr>
            <w:r>
              <w:rPr>
                <w:rFonts w:ascii="Calibri" w:cs="Calibri" w:hAnsi="Calibri"/>
                <w:color w:val="000000"/>
              </w:rPr>
              <w:t xml:space="preserve">        94,881,968.77 </w:t>
            </w:r>
          </w:p>
          <w:p>
            <w:pPr>
              <w:pStyle w:val="style0"/>
              <w:spacing w:after="0" w:lineRule="auto" w:line="240"/>
              <w:rPr>
                <w:rFonts w:ascii="Times New Roman" w:cs="Times New Roman" w:eastAsia="Times New Roman" w:hAnsi="Times New Roman"/>
                <w:sz w:val="24"/>
                <w:szCs w:val="24"/>
                <w:lang w:eastAsia="zh-CN"/>
              </w:rPr>
            </w:pP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color w:val="000000"/>
                <w:lang w:eastAsia="zh-CN"/>
              </w:rPr>
              <w:t>Accepted</w:t>
            </w:r>
          </w:p>
        </w:tc>
      </w:tr>
      <w:tr>
        <w:tblPrEx/>
        <w:trPr/>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Calibri" w:cs="Calibri" w:eastAsia="Times New Roman" w:hAnsi="Calibri"/>
                <w:color w:val="000000"/>
                <w:lang w:eastAsia="zh-CN"/>
              </w:rPr>
              <w:t xml:space="preserve">EIRR </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Calibri" w:cs="Calibri" w:eastAsia="Times New Roman" w:hAnsi="Calibri"/>
                <w:color w:val="000000"/>
                <w:lang w:eastAsia="zh-CN"/>
              </w:rPr>
              <w:t xml:space="preserve">Percent </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rPr>
                <w:rFonts w:ascii="Calibri" w:cs="Calibri" w:hAnsi="Calibri"/>
                <w:color w:val="000000"/>
              </w:rPr>
            </w:pPr>
            <w:r>
              <w:rPr>
                <w:rFonts w:ascii="Calibri" w:cs="Calibri" w:hAnsi="Calibri"/>
                <w:color w:val="000000"/>
              </w:rPr>
              <w:t>473.90%</w:t>
            </w:r>
          </w:p>
          <w:p>
            <w:pPr>
              <w:pStyle w:val="style0"/>
              <w:spacing w:after="0" w:lineRule="auto" w:line="240"/>
              <w:rPr>
                <w:rFonts w:ascii="Times New Roman" w:cs="Times New Roman" w:eastAsia="Times New Roman" w:hAnsi="Times New Roman"/>
                <w:sz w:val="24"/>
                <w:szCs w:val="24"/>
                <w:lang w:eastAsia="zh-CN"/>
              </w:rPr>
            </w:pP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color w:val="000000"/>
                <w:lang w:eastAsia="zh-CN"/>
              </w:rPr>
              <w:t>Accepted</w:t>
            </w:r>
          </w:p>
        </w:tc>
      </w:tr>
      <w:tr>
        <w:tblPrEx/>
        <w:trPr/>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Calibri" w:cs="Calibri" w:eastAsia="Times New Roman" w:hAnsi="Calibri"/>
                <w:color w:val="000000"/>
                <w:lang w:eastAsia="zh-CN"/>
              </w:rPr>
              <w:t xml:space="preserve">EBCR </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Calibri" w:cs="Calibri" w:eastAsia="Times New Roman" w:hAnsi="Calibri"/>
                <w:color w:val="000000"/>
                <w:lang w:eastAsia="zh-CN"/>
              </w:rPr>
              <w:t xml:space="preserve">ratio </w:t>
            </w: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rPr>
                <w:rFonts w:ascii="Calibri" w:cs="Calibri" w:hAnsi="Calibri"/>
                <w:color w:val="000000"/>
              </w:rPr>
            </w:pPr>
            <w:r>
              <w:rPr>
                <w:rFonts w:ascii="Calibri" w:cs="Calibri" w:hAnsi="Calibri"/>
                <w:color w:val="000000"/>
              </w:rPr>
              <w:t xml:space="preserve">                           3.02 </w:t>
            </w:r>
          </w:p>
          <w:p>
            <w:pPr>
              <w:pStyle w:val="style0"/>
              <w:spacing w:after="0" w:lineRule="auto" w:line="240"/>
              <w:rPr>
                <w:rFonts w:ascii="Times New Roman" w:cs="Times New Roman" w:eastAsia="Times New Roman" w:hAnsi="Times New Roman"/>
                <w:sz w:val="24"/>
                <w:szCs w:val="24"/>
                <w:lang w:eastAsia="zh-CN"/>
              </w:rPr>
            </w:pPr>
          </w:p>
        </w:tc>
        <w:tc>
          <w:tcPr>
            <w:tcW w:w="3000" w:type="dxa"/>
            <w:tcBorders>
              <w:top w:val="single" w:sz="4" w:space="0" w:color="auto"/>
              <w:left w:val="single" w:sz="4" w:space="0" w:color="auto"/>
              <w:bottom w:val="single" w:sz="4" w:space="0" w:color="auto"/>
              <w:right w:val="single" w:sz="4" w:space="0" w:color="auto"/>
            </w:tcBorders>
            <w:tcFitText w:val="false"/>
            <w:vAlign w:val="center"/>
            <w:hideMark/>
          </w:tcPr>
          <w:p>
            <w:pPr>
              <w:pStyle w:val="style0"/>
              <w:spacing w:after="0" w:lineRule="auto" w:line="240"/>
              <w:rPr>
                <w:rFonts w:ascii="Times New Roman" w:cs="Times New Roman" w:eastAsia="Times New Roman" w:hAnsi="Times New Roman"/>
                <w:sz w:val="24"/>
                <w:szCs w:val="24"/>
                <w:lang w:eastAsia="zh-CN"/>
              </w:rPr>
            </w:pPr>
            <w:r>
              <w:rPr>
                <w:rFonts w:ascii="Times New Roman" w:cs="Times New Roman" w:eastAsia="Times New Roman" w:hAnsi="Times New Roman"/>
                <w:color w:val="000000"/>
                <w:lang w:eastAsia="zh-CN"/>
              </w:rPr>
              <w:t>Accepted</w:t>
            </w:r>
          </w:p>
        </w:tc>
      </w:tr>
    </w:tbl>
    <w:p>
      <w:pPr>
        <w:pStyle w:val="style0"/>
        <w:rPr>
          <w:rFonts w:ascii="Times New Roman" w:cs="Times New Roman" w:hAnsi="Times New Roman"/>
          <w:color w:val="000000"/>
        </w:rPr>
      </w:pPr>
      <w:r>
        <w:rPr>
          <w:rFonts w:ascii="Times New Roman" w:cs="Times New Roman" w:eastAsia="Times New Roman" w:hAnsi="Times New Roman"/>
          <w:color w:val="000000"/>
          <w:sz w:val="24"/>
          <w:szCs w:val="24"/>
          <w:lang w:eastAsia="zh-CN"/>
        </w:rPr>
        <w:t>Looking the overall performance of the project based on the simultaneous use of the selection criteria of discounted</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 xml:space="preserve">measures of project worth, the project is highly worth implementing. Since </w:t>
      </w:r>
      <w:bookmarkStart w:id="297" w:name="_Hlk57510362"/>
      <w:r>
        <w:rPr>
          <w:rFonts w:ascii="Times New Roman" w:cs="Times New Roman" w:eastAsia="Times New Roman" w:hAnsi="Times New Roman"/>
          <w:color w:val="000000"/>
          <w:sz w:val="24"/>
          <w:szCs w:val="24"/>
          <w:lang w:eastAsia="zh-CN"/>
        </w:rPr>
        <w:t>Benefit/cost ratio is greater than 1 the</w:t>
      </w:r>
      <w:r>
        <w:rPr>
          <w:rFonts w:ascii="Times New Roman" w:cs="Times New Roman" w:eastAsia="Times New Roman" w:hAnsi="Times New Roman"/>
          <w:color w:val="000000"/>
          <w:sz w:val="24"/>
          <w:szCs w:val="24"/>
          <w:lang w:eastAsia="zh-CN"/>
        </w:rPr>
        <w:t xml:space="preserve"> </w:t>
      </w:r>
      <w:r>
        <w:rPr>
          <w:rFonts w:ascii="Times New Roman" w:cs="Times New Roman" w:eastAsia="Times New Roman" w:hAnsi="Times New Roman"/>
          <w:color w:val="000000"/>
          <w:sz w:val="24"/>
          <w:szCs w:val="24"/>
          <w:lang w:eastAsia="zh-CN"/>
        </w:rPr>
        <w:t xml:space="preserve">project is economically feasible, which is </w:t>
      </w:r>
      <w:r>
        <w:rPr>
          <w:rFonts w:ascii="Times New Roman" w:cs="Times New Roman" w:eastAsia="Times New Roman" w:hAnsi="Times New Roman"/>
          <w:color w:val="000000"/>
          <w:sz w:val="24"/>
          <w:szCs w:val="24"/>
          <w:lang w:eastAsia="zh-CN"/>
        </w:rPr>
        <w:t>3.02</w:t>
      </w:r>
      <w:r>
        <w:rPr>
          <w:rFonts w:ascii="Times New Roman" w:cs="Times New Roman" w:eastAsia="Times New Roman" w:hAnsi="Times New Roman"/>
          <w:color w:val="000000"/>
          <w:sz w:val="24"/>
          <w:szCs w:val="24"/>
          <w:lang w:eastAsia="zh-CN"/>
        </w:rPr>
        <w:t>.</w:t>
      </w:r>
      <w:bookmarkEnd w:id="297"/>
    </w:p>
    <w:p>
      <w:pPr>
        <w:pStyle w:val="style0"/>
        <w:rPr>
          <w:rFonts w:ascii="Times New Roman" w:cs="Times New Roman" w:hAnsi="Times New Roman"/>
          <w:color w:val="000000"/>
        </w:rPr>
      </w:pPr>
    </w:p>
    <w:p>
      <w:pPr>
        <w:pStyle w:val="style0"/>
        <w:rPr>
          <w:rFonts w:ascii="Times New Roman" w:cs="Times New Roman" w:hAnsi="Times New Roman"/>
          <w:color w:val="000000"/>
        </w:rPr>
      </w:pPr>
      <w:r>
        <w:rPr>
          <w:rFonts w:ascii="Cambria" w:hAnsi="Cambria"/>
          <w:b/>
          <w:bCs/>
          <w:color w:val="365f91"/>
          <w:sz w:val="28"/>
          <w:szCs w:val="28"/>
        </w:rPr>
        <w:t xml:space="preserve">8 </w:t>
      </w:r>
      <w:r>
        <w:rPr>
          <w:rFonts w:ascii="Cambria" w:hAnsi="Cambria"/>
          <w:b/>
          <w:bCs/>
          <w:color w:val="365f91"/>
          <w:sz w:val="28"/>
          <w:szCs w:val="28"/>
        </w:rPr>
        <w:t>CONCLUSION &amp; RECOMMENDATION</w:t>
      </w:r>
      <w:r>
        <w:rPr>
          <w:rFonts w:ascii="Cambria" w:hAnsi="Cambria"/>
          <w:b/>
          <w:bCs/>
          <w:color w:val="365f91"/>
          <w:sz w:val="28"/>
          <w:szCs w:val="28"/>
        </w:rPr>
        <w:br/>
      </w:r>
      <w:r>
        <w:rPr>
          <w:rStyle w:val="style4099"/>
          <w:rFonts w:eastAsia="Calibri"/>
        </w:rPr>
        <w:t>8</w:t>
      </w:r>
      <w:r>
        <w:rPr>
          <w:rStyle w:val="style4099"/>
          <w:rFonts w:eastAsia="Calibri"/>
        </w:rPr>
        <w:t>.1 Conclusion</w:t>
      </w:r>
      <w:r>
        <w:rPr>
          <w:rFonts w:ascii="Cambria" w:hAnsi="Cambria"/>
          <w:b/>
          <w:bCs/>
          <w:color w:val="000000"/>
          <w:sz w:val="32"/>
          <w:szCs w:val="32"/>
        </w:rPr>
        <w:br/>
      </w:r>
      <w:r>
        <w:rPr>
          <w:rFonts w:ascii="Wingdings" w:hAnsi="Wingdings"/>
          <w:color w:val="000000"/>
          <w:sz w:val="24"/>
          <w:szCs w:val="24"/>
        </w:rPr>
        <w:sym w:font="Wingdings" w:char="f046"/>
      </w:r>
      <w:r>
        <w:rPr>
          <w:rFonts w:ascii="Wingdings" w:hAnsi="Wingdings"/>
          <w:color w:val="000000"/>
          <w:sz w:val="24"/>
          <w:szCs w:val="24"/>
        </w:rPr>
        <w:t></w:t>
      </w:r>
      <w:r>
        <w:rPr>
          <w:rFonts w:ascii="Times New Roman" w:cs="Times New Roman" w:hAnsi="Times New Roman"/>
          <w:color w:val="000000"/>
          <w:sz w:val="24"/>
          <w:szCs w:val="24"/>
        </w:rPr>
        <w:t>shashatye</w:t>
      </w:r>
      <w:r>
        <w:rPr>
          <w:rFonts w:ascii="Times New Roman" w:cs="Times New Roman" w:hAnsi="Times New Roman"/>
          <w:color w:val="000000"/>
          <w:sz w:val="24"/>
          <w:szCs w:val="24"/>
        </w:rPr>
        <w:t>Ⅱ</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diversion irrigation project is located in Amharic region, </w:t>
      </w:r>
      <w:r>
        <w:rPr>
          <w:rFonts w:ascii="Times New Roman" w:cs="Times New Roman" w:hAnsi="Times New Roman"/>
          <w:color w:val="000000"/>
          <w:sz w:val="24"/>
          <w:szCs w:val="24"/>
        </w:rPr>
        <w:t>west gojam zone dembecha</w:t>
      </w:r>
      <w:r>
        <w:rPr>
          <w:rFonts w:ascii="Times New Roman" w:cs="Times New Roman" w:hAnsi="Times New Roman"/>
          <w:color w:val="000000"/>
          <w:sz w:val="24"/>
          <w:szCs w:val="24"/>
        </w:rPr>
        <w:t xml:space="preserve"> Wereda, </w:t>
      </w:r>
      <w:r>
        <w:rPr>
          <w:rFonts w:ascii="Times New Roman" w:cs="Times New Roman" w:hAnsi="Times New Roman"/>
          <w:color w:val="000000"/>
          <w:sz w:val="24"/>
          <w:szCs w:val="24"/>
        </w:rPr>
        <w:t>yemehel</w:t>
      </w:r>
      <w:r>
        <w:rPr>
          <w:rFonts w:ascii="Times New Roman" w:cs="Times New Roman" w:hAnsi="Times New Roman"/>
          <w:color w:val="000000"/>
          <w:sz w:val="24"/>
          <w:szCs w:val="24"/>
        </w:rPr>
        <w:t xml:space="preserve"> Kebele. The</w:t>
      </w:r>
      <w:r>
        <w:rPr>
          <w:color w:val="000000"/>
        </w:rPr>
        <w:t xml:space="preserve"> </w:t>
      </w:r>
      <w:r>
        <w:rPr>
          <w:rFonts w:ascii="Times New Roman" w:cs="Times New Roman" w:hAnsi="Times New Roman"/>
          <w:color w:val="000000"/>
          <w:sz w:val="24"/>
          <w:szCs w:val="24"/>
        </w:rPr>
        <w:t>command area is near to the head work site and the diversion irrigation project is planned to irrigate approximately</w:t>
      </w:r>
      <w:r>
        <w:rPr>
          <w:rFonts w:ascii="Times New Roman" w:cs="Times New Roman" w:hAnsi="Times New Roman"/>
          <w:color w:val="000000"/>
          <w:sz w:val="24"/>
          <w:szCs w:val="24"/>
        </w:rPr>
        <w:t>17.6</w:t>
      </w:r>
      <w:r>
        <w:rPr>
          <w:rFonts w:ascii="Times New Roman" w:cs="Times New Roman" w:hAnsi="Times New Roman"/>
          <w:color w:val="000000"/>
          <w:sz w:val="24"/>
          <w:szCs w:val="24"/>
        </w:rPr>
        <w:t xml:space="preserve"> ha including first and second phase of irrigation.</w:t>
      </w:r>
      <w:r>
        <w:rPr>
          <w:color w:val="000000"/>
        </w:rPr>
        <w:br/>
      </w:r>
      <w:r>
        <w:rPr>
          <w:rFonts w:ascii="Wingdings" w:hAnsi="Wingdings"/>
          <w:color w:val="000000"/>
          <w:sz w:val="24"/>
          <w:szCs w:val="24"/>
        </w:rPr>
        <w:sym w:font="Wingdings" w:char="f046"/>
      </w:r>
      <w:r>
        <w:rPr>
          <w:rFonts w:ascii="Wingdings" w:hAnsi="Wingdings"/>
          <w:color w:val="000000"/>
          <w:sz w:val="24"/>
          <w:szCs w:val="24"/>
        </w:rPr>
        <w:t></w:t>
      </w:r>
      <w:r>
        <w:rPr>
          <w:rFonts w:ascii="Times New Roman" w:cs="Times New Roman" w:hAnsi="Times New Roman"/>
          <w:color w:val="000000"/>
          <w:sz w:val="24"/>
          <w:szCs w:val="24"/>
        </w:rPr>
        <w:t xml:space="preserve">The Head work is made of </w:t>
      </w:r>
      <w:r>
        <w:rPr>
          <w:rFonts w:ascii="Times New Roman" w:cs="Times New Roman" w:hAnsi="Times New Roman"/>
          <w:color w:val="000000"/>
          <w:sz w:val="24"/>
          <w:szCs w:val="24"/>
        </w:rPr>
        <w:t>masonry</w:t>
      </w:r>
      <w:r>
        <w:rPr>
          <w:rFonts w:ascii="Times New Roman" w:cs="Times New Roman" w:hAnsi="Times New Roman"/>
          <w:color w:val="000000"/>
          <w:sz w:val="24"/>
          <w:szCs w:val="24"/>
        </w:rPr>
        <w:t xml:space="preserve"> work including weir body, apron with the thickness of 20cm capping </w:t>
      </w:r>
      <w:r>
        <w:rPr>
          <w:rFonts w:ascii="Times New Roman" w:cs="Times New Roman" w:hAnsi="Times New Roman"/>
          <w:color w:val="000000"/>
          <w:sz w:val="24"/>
          <w:szCs w:val="24"/>
        </w:rPr>
        <w:t>in</w:t>
      </w:r>
      <w:r>
        <w:rPr>
          <w:color w:val="000000"/>
        </w:rPr>
        <w:t xml:space="preserve"> concrete</w:t>
      </w:r>
      <w:r>
        <w:rPr>
          <w:rFonts w:ascii="Times New Roman" w:cs="Times New Roman" w:hAnsi="Times New Roman"/>
          <w:color w:val="000000"/>
          <w:sz w:val="24"/>
          <w:szCs w:val="24"/>
        </w:rPr>
        <w:t>.</w:t>
      </w:r>
      <w:r>
        <w:rPr>
          <w:color w:val="000000"/>
        </w:rPr>
        <w:br/>
      </w:r>
      <w:r>
        <w:rPr>
          <w:rFonts w:ascii="Wingdings" w:hAnsi="Wingdings"/>
          <w:color w:val="000000"/>
          <w:sz w:val="24"/>
          <w:szCs w:val="24"/>
        </w:rPr>
        <w:sym w:font="Wingdings" w:char="f046"/>
      </w:r>
      <w:r>
        <w:rPr>
          <w:rFonts w:ascii="Wingdings" w:hAnsi="Wingdings"/>
          <w:color w:val="000000"/>
          <w:sz w:val="24"/>
          <w:szCs w:val="24"/>
        </w:rPr>
        <w:t></w:t>
      </w:r>
      <w:r>
        <w:rPr>
          <w:rFonts w:ascii="Times New Roman" w:cs="Times New Roman" w:hAnsi="Times New Roman"/>
          <w:color w:val="000000"/>
          <w:sz w:val="24"/>
          <w:szCs w:val="24"/>
        </w:rPr>
        <w:t xml:space="preserve">The total project cost estimation including VAT has been </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5181322.35</w:t>
      </w:r>
      <w:r>
        <w:rPr>
          <w:rFonts w:ascii="Times New Roman" w:cs="Times New Roman" w:hAnsi="Times New Roman"/>
          <w:color w:val="000000"/>
          <w:sz w:val="24"/>
          <w:szCs w:val="24"/>
        </w:rPr>
        <w:t xml:space="preserve"> </w:t>
      </w:r>
      <w:r>
        <w:rPr>
          <w:rFonts w:ascii="Times New Roman" w:cs="Times New Roman" w:hAnsi="Times New Roman"/>
          <w:bCs/>
          <w:color w:val="000000"/>
          <w:sz w:val="28"/>
          <w:szCs w:val="28"/>
        </w:rPr>
        <w:t>birr</w:t>
      </w:r>
      <w:r>
        <w:rPr>
          <w:rFonts w:ascii="Times New Roman" w:cs="Times New Roman" w:hAnsi="Times New Roman"/>
          <w:b/>
          <w:bCs/>
          <w:color w:val="000000"/>
          <w:sz w:val="20"/>
          <w:szCs w:val="20"/>
        </w:rPr>
        <w:t>.</w:t>
      </w:r>
      <w:r>
        <w:rPr>
          <w:b/>
          <w:bCs/>
          <w:color w:val="000000"/>
          <w:sz w:val="20"/>
          <w:szCs w:val="20"/>
        </w:rPr>
        <w:br/>
      </w:r>
      <w:r>
        <w:rPr>
          <w:rFonts w:ascii="Times New Roman" w:cs="Times New Roman" w:hAnsi="Times New Roman"/>
          <w:color w:val="000000"/>
          <w:sz w:val="24"/>
          <w:szCs w:val="24"/>
        </w:rPr>
        <w:t xml:space="preserve">Generally, the design and implementation of </w:t>
      </w:r>
      <w:r>
        <w:rPr>
          <w:rFonts w:ascii="Times New Roman" w:cs="Times New Roman" w:hAnsi="Times New Roman"/>
          <w:color w:val="000000"/>
          <w:sz w:val="24"/>
          <w:szCs w:val="24"/>
        </w:rPr>
        <w:t>shashatye</w:t>
      </w:r>
      <w:r>
        <w:rPr>
          <w:rFonts w:ascii="Times New Roman" w:cs="Times New Roman" w:hAnsi="Times New Roman"/>
          <w:color w:val="000000"/>
          <w:sz w:val="24"/>
          <w:szCs w:val="24"/>
        </w:rPr>
        <w:t>Ⅱ</w:t>
      </w:r>
      <w:r>
        <w:rPr>
          <w:rFonts w:ascii="Times New Roman" w:cs="Times New Roman" w:hAnsi="Times New Roman"/>
          <w:color w:val="000000"/>
          <w:sz w:val="24"/>
          <w:szCs w:val="24"/>
        </w:rPr>
        <w:t xml:space="preserve"> small scale irrigation project will enhance the living standards of</w:t>
      </w:r>
      <w:r>
        <w:rPr>
          <w:color w:val="000000"/>
        </w:rPr>
        <w:t xml:space="preserve"> </w:t>
      </w:r>
      <w:r>
        <w:rPr>
          <w:rFonts w:ascii="Times New Roman" w:cs="Times New Roman" w:hAnsi="Times New Roman"/>
          <w:color w:val="000000"/>
          <w:sz w:val="24"/>
          <w:szCs w:val="24"/>
        </w:rPr>
        <w:t>the beneficiaries by increasing their productivity as the hole.</w:t>
      </w:r>
    </w:p>
    <w:p>
      <w:pPr>
        <w:pStyle w:val="style0"/>
        <w:rPr>
          <w:rFonts w:ascii="Times New Roman" w:cs="Times New Roman" w:hAnsi="Times New Roman"/>
          <w:color w:val="000000"/>
        </w:rPr>
      </w:pPr>
    </w:p>
    <w:p>
      <w:pPr>
        <w:pStyle w:val="style0"/>
        <w:rPr/>
      </w:pPr>
    </w:p>
    <w:bookmarkStart w:id="298" w:name="_Toc57357791"/>
    <w:bookmarkStart w:id="299" w:name="_Toc170920189"/>
    <w:p>
      <w:pPr>
        <w:pStyle w:val="style2"/>
        <w:numPr>
          <w:ilvl w:val="0"/>
          <w:numId w:val="0"/>
        </w:numPr>
        <w:spacing w:lineRule="auto" w:line="360"/>
        <w:ind w:left="270"/>
        <w:jc w:val="left"/>
        <w:rPr>
          <w:rFonts w:ascii="Times New Roman" w:eastAsia="Calibri" w:hAnsi="Times New Roman"/>
          <w:b w:val="false"/>
          <w:bCs w:val="false"/>
          <w:color w:val="000000"/>
          <w:sz w:val="24"/>
          <w:szCs w:val="24"/>
        </w:rPr>
      </w:pPr>
      <w:r>
        <w:rPr>
          <w:rFonts w:eastAsia="Calibri"/>
        </w:rPr>
        <w:t>8.2</w:t>
      </w:r>
      <w:r>
        <w:rPr>
          <w:rFonts w:eastAsia="Calibri"/>
        </w:rPr>
        <w:t>Recommendation</w:t>
      </w:r>
      <w:r>
        <w:rPr>
          <w:rFonts w:cs="Arial" w:eastAsia="Calibri"/>
          <w:color w:val="000000"/>
          <w:sz w:val="32"/>
          <w:szCs w:val="32"/>
        </w:rPr>
        <w:br/>
      </w:r>
      <w:r>
        <w:rPr>
          <w:rFonts w:ascii="Times New Roman" w:eastAsia="Calibri" w:hAnsi="Times New Roman"/>
          <w:b w:val="false"/>
          <w:bCs w:val="false"/>
          <w:color w:val="000000"/>
          <w:sz w:val="24"/>
          <w:szCs w:val="24"/>
        </w:rPr>
        <w:t>The following recommendations are drawn in the study</w:t>
      </w:r>
      <w:r>
        <w:rPr>
          <w:rFonts w:ascii="Calibri" w:cs="Arial" w:eastAsia="Calibri" w:hAnsi="Calibri"/>
          <w:b w:val="false"/>
          <w:bCs w:val="false"/>
          <w:color w:val="000000"/>
          <w:sz w:val="22"/>
          <w:szCs w:val="22"/>
        </w:rPr>
        <w:br/>
      </w:r>
      <w:r>
        <w:rPr>
          <w:rFonts w:ascii="Wingdings" w:cs="Arial" w:eastAsia="Calibri" w:hAnsi="Wingdings"/>
          <w:b w:val="false"/>
          <w:bCs w:val="false"/>
          <w:color w:val="000000"/>
          <w:sz w:val="24"/>
          <w:szCs w:val="24"/>
        </w:rPr>
        <w:sym w:font="Wingdings" w:char="f0fc"/>
      </w:r>
      <w:r>
        <w:rPr>
          <w:rFonts w:ascii="Wingdings" w:cs="Arial" w:eastAsia="Calibri" w:hAnsi="Wingdings"/>
          <w:b w:val="false"/>
          <w:bCs w:val="false"/>
          <w:color w:val="000000"/>
          <w:sz w:val="24"/>
          <w:szCs w:val="24"/>
        </w:rPr>
        <w:t></w:t>
      </w:r>
      <w:r>
        <w:rPr>
          <w:rFonts w:ascii="Times New Roman" w:eastAsia="Calibri" w:hAnsi="Times New Roman"/>
          <w:b w:val="false"/>
          <w:bCs w:val="false"/>
          <w:color w:val="000000"/>
          <w:sz w:val="24"/>
          <w:szCs w:val="24"/>
        </w:rPr>
        <w:t>Access road (earth work) is left for the beneficiaries. Therefore costs due to these works are not considered in the bill</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of quantities.</w:t>
      </w:r>
      <w:r>
        <w:rPr>
          <w:rFonts w:ascii="Calibri" w:cs="Arial" w:eastAsia="Calibri" w:hAnsi="Calibri"/>
          <w:b w:val="false"/>
          <w:bCs w:val="false"/>
          <w:color w:val="000000"/>
          <w:sz w:val="22"/>
          <w:szCs w:val="22"/>
        </w:rPr>
        <w:br/>
      </w:r>
      <w:r>
        <w:rPr>
          <w:rFonts w:ascii="Wingdings" w:cs="Arial" w:eastAsia="Calibri" w:hAnsi="Wingdings"/>
          <w:b w:val="false"/>
          <w:bCs w:val="false"/>
          <w:color w:val="000000"/>
          <w:sz w:val="24"/>
          <w:szCs w:val="24"/>
        </w:rPr>
        <w:sym w:font="Wingdings" w:char="f0fc"/>
      </w:r>
      <w:r>
        <w:rPr>
          <w:rFonts w:ascii="Wingdings" w:cs="Arial" w:eastAsia="Calibri" w:hAnsi="Wingdings"/>
          <w:b w:val="false"/>
          <w:bCs w:val="false"/>
          <w:color w:val="000000"/>
          <w:sz w:val="24"/>
          <w:szCs w:val="24"/>
        </w:rPr>
        <w:t></w:t>
      </w:r>
      <w:r>
        <w:rPr>
          <w:rFonts w:ascii="Times New Roman" w:eastAsia="Calibri" w:hAnsi="Times New Roman"/>
          <w:b w:val="false"/>
          <w:bCs w:val="false"/>
          <w:color w:val="000000"/>
          <w:sz w:val="24"/>
          <w:szCs w:val="24"/>
        </w:rPr>
        <w:t>During construction, water diversion system (Coffer dam) has to be done by side to side of the river bank. Since the</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head work bank is not suitable to divert the water until the structure have been complete, construct the head work</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either left side or right side and under sluice outlet up to the head regulator with surrounding retaining walls. Then,</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divert the water to the under sluice channel and construct the remaining weir body. As much as possible don‟t try to</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work in rainy seasons as there is excess run off to the river.</w:t>
      </w:r>
      <w:r>
        <w:rPr>
          <w:rFonts w:ascii="Calibri" w:cs="Arial" w:eastAsia="Calibri" w:hAnsi="Calibri"/>
          <w:b w:val="false"/>
          <w:bCs w:val="false"/>
          <w:color w:val="000000"/>
          <w:sz w:val="22"/>
          <w:szCs w:val="22"/>
        </w:rPr>
        <w:br/>
      </w:r>
      <w:r>
        <w:rPr>
          <w:rFonts w:ascii="Wingdings" w:cs="Arial" w:eastAsia="Calibri" w:hAnsi="Wingdings"/>
          <w:b w:val="false"/>
          <w:bCs w:val="false"/>
          <w:color w:val="000000"/>
          <w:sz w:val="24"/>
          <w:szCs w:val="24"/>
        </w:rPr>
        <w:sym w:font="Wingdings" w:char="f0fc"/>
      </w:r>
      <w:r>
        <w:rPr>
          <w:rFonts w:ascii="Wingdings" w:cs="Arial" w:eastAsia="Calibri" w:hAnsi="Wingdings"/>
          <w:b w:val="false"/>
          <w:bCs w:val="false"/>
          <w:color w:val="000000"/>
          <w:sz w:val="24"/>
          <w:szCs w:val="24"/>
        </w:rPr>
        <w:t></w:t>
      </w:r>
      <w:r>
        <w:rPr>
          <w:rFonts w:ascii="Times New Roman" w:eastAsia="Calibri" w:hAnsi="Times New Roman"/>
          <w:b w:val="false"/>
          <w:bCs w:val="false"/>
          <w:color w:val="000000"/>
          <w:sz w:val="24"/>
          <w:szCs w:val="24"/>
        </w:rPr>
        <w:t>The farmers/users should be covered 10% of the project cost; however the users will not actively participate during</w:t>
      </w:r>
      <w:r>
        <w:rPr>
          <w:rFonts w:ascii="Calibri" w:cs="Arial" w:eastAsia="Calibri" w:hAnsi="Calibri"/>
          <w:b w:val="false"/>
          <w:bCs w:val="false"/>
          <w:color w:val="000000"/>
          <w:sz w:val="22"/>
          <w:szCs w:val="22"/>
        </w:rPr>
        <w:t xml:space="preserve"> </w:t>
      </w:r>
      <w:r>
        <w:rPr>
          <w:rFonts w:ascii="Times New Roman" w:eastAsia="Calibri" w:hAnsi="Times New Roman"/>
          <w:b w:val="false"/>
          <w:bCs w:val="false"/>
          <w:color w:val="000000"/>
          <w:sz w:val="24"/>
          <w:szCs w:val="24"/>
        </w:rPr>
        <w:t>the construction time.so, you should facilitate the farmers to participate actively to recover10% of the project cost</w:t>
      </w:r>
      <w:bookmarkEnd w:id="298"/>
      <w:bookmarkEnd w:id="299"/>
    </w:p>
    <w:bookmarkStart w:id="300" w:name="_Toc170920190"/>
    <w:p>
      <w:pPr>
        <w:pStyle w:val="style0"/>
        <w:rPr/>
      </w:pPr>
      <w:r>
        <w:rPr>
          <w:rStyle w:val="style4098"/>
          <w:rFonts w:eastAsia="Calibri"/>
        </w:rPr>
        <w:t xml:space="preserve">9 </w:t>
      </w:r>
      <w:r>
        <w:rPr>
          <w:rStyle w:val="style4098"/>
          <w:rFonts w:eastAsia="Calibri"/>
        </w:rPr>
        <w:t>REFERENCES</w:t>
      </w:r>
      <w:bookmarkEnd w:id="300"/>
      <w:r>
        <w:rPr>
          <w:rFonts w:ascii="Cambria" w:hAnsi="Cambria"/>
          <w:b/>
          <w:bCs/>
          <w:color w:val="365f91"/>
          <w:sz w:val="28"/>
          <w:szCs w:val="28"/>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Applied Hydrology by VenTechow, David R. Maidment, Larry W. Mays,</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ARORA, K.R. Irrigation, Water Power and Water Resources Engineering, Professor of Civil</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Baban, R. (1995). Design of diversion weirs: Small Scale Irrigation in Hot Climate. Chichester, England:</w:t>
      </w:r>
      <w:r>
        <w:rPr>
          <w:i/>
          <w:iCs/>
          <w:color w:val="000000"/>
        </w:rPr>
        <w:t xml:space="preserve"> </w:t>
      </w:r>
      <w:r>
        <w:rPr>
          <w:rFonts w:ascii="Times New Roman" w:cs="Times New Roman" w:hAnsi="Times New Roman"/>
          <w:i/>
          <w:iCs/>
          <w:color w:val="000000"/>
          <w:sz w:val="24"/>
          <w:szCs w:val="24"/>
        </w:rPr>
        <w:t>John Wiley &amp; Sons Ltd.</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Book 4 of water resource investigation, Hydrologic analysis &amp; interpretation of U.S.A</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BoA training manual,2009, venue-3</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EBCS-2/95, Ethiopian building code standard for limit state design</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Estimating and Costing In Civil Engineering, B.N.Dutta</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Flood frequency analysis by A. RamachandraRao, Khaled H. Hamed,</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Hydraulic structural design guideline for small scale irrigation project in Amhara Region,</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Irrigation Engineering and Hydraulic Structures (Garg),</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Irrigation structure manual, FAO</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Ministry of Agriculture, Irrigation Development Department (IDD) manual</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MoWR. (2002). Guideline, manual and standard design of small and medium scale irrigation project. Addis</w:t>
      </w:r>
      <w:r>
        <w:rPr>
          <w:i/>
          <w:iCs/>
          <w:color w:val="000000"/>
        </w:rPr>
        <w:t xml:space="preserve"> </w:t>
      </w:r>
      <w:r>
        <w:rPr>
          <w:rFonts w:ascii="Times New Roman" w:cs="Times New Roman" w:hAnsi="Times New Roman"/>
          <w:i/>
          <w:iCs/>
          <w:color w:val="000000"/>
          <w:sz w:val="24"/>
          <w:szCs w:val="24"/>
        </w:rPr>
        <w:t>Ababa, Ethiopia.</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Small hydraulic structure, FAO part --2</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Reinforced Concrete Analysis and design, S.S.Ray</w:t>
      </w:r>
      <w:r>
        <w:rPr>
          <w:i/>
          <w:iCs/>
          <w:color w:val="000000"/>
        </w:rPr>
        <w:br/>
      </w:r>
      <w:r>
        <w:rPr>
          <w:rFonts w:ascii="Symbol" w:hAnsi="Symbol"/>
          <w:color w:val="000000"/>
          <w:sz w:val="24"/>
          <w:szCs w:val="24"/>
        </w:rPr>
        <w:sym w:font="Symbol" w:char="f0b7"/>
      </w:r>
      <w:r>
        <w:rPr>
          <w:rFonts w:ascii="Symbol" w:hAnsi="Symbol"/>
          <w:color w:val="000000"/>
          <w:sz w:val="24"/>
          <w:szCs w:val="24"/>
        </w:rPr>
        <w:t></w:t>
      </w:r>
      <w:r>
        <w:rPr>
          <w:rFonts w:ascii="Times New Roman" w:cs="Times New Roman" w:hAnsi="Times New Roman"/>
          <w:i/>
          <w:iCs/>
          <w:color w:val="000000"/>
          <w:sz w:val="24"/>
          <w:szCs w:val="24"/>
        </w:rPr>
        <w:t>Reinforced Concrete Design, W.H Mosley, J.H. Bungey, And Hulse</w:t>
      </w:r>
    </w:p>
    <w:bookmarkEnd w:id="20"/>
    <w:bookmarkEnd w:id="21"/>
    <w:bookmarkEnd w:id="22"/>
    <w:p>
      <w:pPr>
        <w:pStyle w:val="style0"/>
        <w:spacing w:after="0" w:lineRule="auto" w:line="360"/>
        <w:jc w:val="both"/>
        <w:rPr>
          <w:rFonts w:ascii="Times New Roman" w:eastAsia="Times New Roman" w:hAnsi="Times New Roman"/>
          <w:bCs/>
          <w:sz w:val="24"/>
          <w:szCs w:val="24"/>
        </w:rPr>
      </w:pPr>
    </w:p>
    <w:p>
      <w:pPr>
        <w:pStyle w:val="style0"/>
        <w:spacing w:after="0" w:lineRule="auto" w:line="360"/>
        <w:jc w:val="both"/>
        <w:rPr>
          <w:rFonts w:ascii="Times New Roman" w:eastAsia="Times New Roman" w:hAnsi="Times New Roman"/>
          <w:bCs/>
          <w:sz w:val="24"/>
          <w:szCs w:val="24"/>
        </w:rPr>
      </w:pPr>
    </w:p>
    <w:p>
      <w:pPr>
        <w:pStyle w:val="style0"/>
        <w:spacing w:after="0" w:lineRule="auto" w:line="360"/>
        <w:jc w:val="both"/>
        <w:rPr>
          <w:rFonts w:ascii="Times New Roman" w:eastAsia="Times New Roman" w:hAnsi="Times New Roman"/>
          <w:bCs/>
          <w:sz w:val="24"/>
          <w:szCs w:val="24"/>
        </w:rPr>
      </w:pPr>
    </w:p>
    <w:p>
      <w:pPr>
        <w:pStyle w:val="style0"/>
        <w:spacing w:after="0" w:lineRule="auto" w:line="360"/>
        <w:jc w:val="both"/>
        <w:rPr>
          <w:rFonts w:ascii="Times New Roman" w:eastAsia="Times New Roman" w:hAnsi="Times New Roman"/>
          <w:bCs/>
          <w:sz w:val="24"/>
          <w:szCs w:val="24"/>
        </w:rPr>
      </w:pPr>
    </w:p>
    <w:p>
      <w:pPr>
        <w:pStyle w:val="style0"/>
        <w:spacing w:after="0" w:lineRule="auto" w:line="360"/>
        <w:jc w:val="both"/>
        <w:rPr>
          <w:rFonts w:ascii="Times New Roman" w:eastAsia="Times New Roman" w:hAnsi="Times New Roman"/>
          <w:bCs/>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r>
        <w:rPr>
          <w:noProof/>
        </w:rPr>
        <w:drawing>
          <wp:inline distT="0" distB="0" distL="0" distR="0">
            <wp:extent cx="6126480" cy="2793365"/>
            <wp:effectExtent l="0" t="0" r="7620" b="6985"/>
            <wp:docPr id="1166" name="Picture 20"/>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Picture 20"/>
                    <pic:cNvPicPr/>
                  </pic:nvPicPr>
                  <pic:blipFill rotWithShape="true">
                    <a:blip r:embed="rId71" cstate="print">
                      <a:extLst>
                        <a:ext uri="{28A0092B-C50C-407E-A947-70E740481C1C}">
                          <a14:useLocalDpi xmlns:a14="http://schemas.microsoft.com/office/drawing/2010/main" val="0"/>
                        </a:ext>
                      </a:extLst>
                    </a:blip>
                    <a:srcRect l="0" t="0" r="0" b="0"/>
                    <a:stretch>
                      <a:fillRect/>
                    </a:stretch>
                  </pic:blipFill>
                  <pic:spPr>
                    <a:xfrm>
                      <a:off x="0" y="0"/>
                      <a:ext cx="6126480" cy="2793365"/>
                    </a:xfrm>
                    <a:prstGeom prst="rect">
                      <a:avLst/>
                    </a:prstGeom>
                  </pic:spPr>
                </pic:pic>
              </a:graphicData>
            </a:graphic>
          </wp:inline>
        </w:drawing>
      </w:r>
      <w:r>
        <w:rPr>
          <w:noProof/>
        </w:rPr>
        <w:drawing>
          <wp:inline distT="0" distB="0" distL="0" distR="0">
            <wp:extent cx="6126480" cy="2793365"/>
            <wp:effectExtent l="0" t="0" r="7620" b="6985"/>
            <wp:docPr id="1167" name="Picture 19"/>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Picture 19"/>
                    <pic:cNvPicPr/>
                  </pic:nvPicPr>
                  <pic:blipFill rotWithShape="true">
                    <a:blip r:embed="rId71" cstate="print">
                      <a:extLst>
                        <a:ext uri="{28A0092B-C50C-407E-A947-70E740481C1C}">
                          <a14:useLocalDpi xmlns:a14="http://schemas.microsoft.com/office/drawing/2010/main" val="0"/>
                        </a:ext>
                      </a:extLst>
                    </a:blip>
                    <a:srcRect l="0" t="0" r="0" b="0"/>
                    <a:stretch>
                      <a:fillRect/>
                    </a:stretch>
                  </pic:blipFill>
                  <pic:spPr>
                    <a:xfrm>
                      <a:off x="0" y="0"/>
                      <a:ext cx="6126480" cy="2793365"/>
                    </a:xfrm>
                    <a:prstGeom prst="rect">
                      <a:avLst/>
                    </a:prstGeom>
                  </pic:spPr>
                </pic:pic>
              </a:graphicData>
            </a:graphic>
          </wp:inline>
        </w:drawing>
      </w: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pPr>
    </w:p>
    <w:p>
      <w:pPr>
        <w:pStyle w:val="style0"/>
        <w:jc w:val="both"/>
        <w:rPr>
          <w:rFonts w:ascii="Times New Roman" w:eastAsia="Times New Roman" w:hAnsi="Times New Roman"/>
          <w:sz w:val="24"/>
          <w:szCs w:val="24"/>
        </w:rPr>
        <w:sectPr>
          <w:pgSz w:w="12240" w:h="15840" w:orient="portrait"/>
          <w:pgMar w:top="1440" w:right="1152" w:bottom="965" w:left="1440" w:header="720" w:footer="720" w:gutter="0"/>
          <w:cols w:space="720"/>
          <w:docGrid w:linePitch="360"/>
        </w:sectPr>
      </w:pPr>
    </w:p>
    <w:p>
      <w:pPr>
        <w:pStyle w:val="style0"/>
        <w:spacing w:after="60" w:lineRule="auto" w:line="360"/>
        <w:outlineLvl w:val="5"/>
        <w:rPr>
          <w:rFonts w:ascii="Times New Roman" w:eastAsia="Times New Roman" w:hAnsi="Times New Roman"/>
          <w:b/>
          <w:bCs/>
          <w:sz w:val="24"/>
          <w:szCs w:val="24"/>
          <w:lang w:bidi="th-TH"/>
        </w:rPr>
      </w:pPr>
      <w:r>
        <w:rPr>
          <w:noProof/>
        </w:rPr>
        <w:drawing>
          <wp:inline distT="0" distB="0" distL="0" distR="0">
            <wp:extent cx="5943600" cy="4457700"/>
            <wp:effectExtent l="0" t="0" r="0" b="0"/>
            <wp:docPr id="1168" name="Picture 1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2" name="Picture 15"/>
                    <pic:cNvPicPr/>
                  </pic:nvPicPr>
                  <pic:blipFill rotWithShape="true">
                    <a:blip r:embed="rId72" cstate="print">
                      <a:extLst>
                        <a:ext uri="{28A0092B-C50C-407E-A947-70E740481C1C}">
                          <a14:useLocalDpi xmlns:a14="http://schemas.microsoft.com/office/drawing/2010/main" val="0"/>
                        </a:ext>
                      </a:extLst>
                    </a:blip>
                    <a:srcRect l="0" t="0" r="0" b="0"/>
                    <a:stretch>
                      <a:fillRect/>
                    </a:stretch>
                  </pic:blipFill>
                  <pic:spPr>
                    <a:xfrm>
                      <a:off x="0" y="0"/>
                      <a:ext cx="5943600" cy="4457700"/>
                    </a:xfrm>
                    <a:prstGeom prst="rect">
                      <a:avLst/>
                    </a:prstGeom>
                  </pic:spPr>
                </pic:pic>
              </a:graphicData>
            </a:graphic>
          </wp:inline>
        </w:drawing>
      </w:r>
      <w:r>
        <w:rPr>
          <w:noProof/>
        </w:rPr>
        <w:drawing>
          <wp:inline distT="0" distB="0" distL="0" distR="0">
            <wp:extent cx="5943600" cy="7924801"/>
            <wp:effectExtent l="0" t="0" r="0" b="0"/>
            <wp:docPr id="1169" name="Picture 1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3" name="Picture 14"/>
                    <pic:cNvPicPr/>
                  </pic:nvPicPr>
                  <pic:blipFill rotWithShape="true">
                    <a:blip r:embed="rId73" cstate="print">
                      <a:extLst>
                        <a:ext uri="{28A0092B-C50C-407E-A947-70E740481C1C}">
                          <a14:useLocalDpi xmlns:a14="http://schemas.microsoft.com/office/drawing/2010/main" val="0"/>
                        </a:ext>
                      </a:extLst>
                    </a:blip>
                    <a:srcRect l="0" t="0" r="0" b="0"/>
                    <a:stretch>
                      <a:fillRect/>
                    </a:stretch>
                  </pic:blipFill>
                  <pic:spPr>
                    <a:xfrm>
                      <a:off x="0" y="0"/>
                      <a:ext cx="5943600" cy="7924801"/>
                    </a:xfrm>
                    <a:prstGeom prst="rect">
                      <a:avLst/>
                    </a:prstGeom>
                  </pic:spPr>
                </pic:pic>
              </a:graphicData>
            </a:graphic>
          </wp:inline>
        </w:drawing>
      </w:r>
      <w:r>
        <w:rPr>
          <w:noProof/>
        </w:rPr>
        <w:drawing>
          <wp:inline distT="0" distB="0" distL="0" distR="0">
            <wp:extent cx="5943600" cy="7924801"/>
            <wp:effectExtent l="0" t="0" r="0" b="0"/>
            <wp:docPr id="1170" name="Picture 1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 name="Picture 13"/>
                    <pic:cNvPicPr/>
                  </pic:nvPicPr>
                  <pic:blipFill rotWithShape="true">
                    <a:blip r:embed="rId74" cstate="print">
                      <a:extLst>
                        <a:ext uri="{28A0092B-C50C-407E-A947-70E740481C1C}">
                          <a14:useLocalDpi xmlns:a14="http://schemas.microsoft.com/office/drawing/2010/main" val="0"/>
                        </a:ext>
                      </a:extLst>
                    </a:blip>
                    <a:srcRect l="0" t="0" r="0" b="0"/>
                    <a:stretch>
                      <a:fillRect/>
                    </a:stretch>
                  </pic:blipFill>
                  <pic:spPr>
                    <a:xfrm>
                      <a:off x="0" y="0"/>
                      <a:ext cx="5943600" cy="7924801"/>
                    </a:xfrm>
                    <a:prstGeom prst="rect">
                      <a:avLst/>
                    </a:prstGeom>
                  </pic:spPr>
                </pic:pic>
              </a:graphicData>
            </a:graphic>
          </wp:inline>
        </w:drawing>
      </w:r>
      <w:r>
        <w:rPr>
          <w:noProof/>
        </w:rPr>
        <w:drawing>
          <wp:inline distT="0" distB="0" distL="0" distR="0">
            <wp:extent cx="5943600" cy="7924801"/>
            <wp:effectExtent l="0" t="0" r="0" b="0"/>
            <wp:docPr id="1171" name="Picture 1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 name="Picture 12"/>
                    <pic:cNvPicPr/>
                  </pic:nvPicPr>
                  <pic:blipFill rotWithShape="true">
                    <a:blip r:embed="rId75" cstate="print">
                      <a:extLst>
                        <a:ext uri="{28A0092B-C50C-407E-A947-70E740481C1C}">
                          <a14:useLocalDpi xmlns:a14="http://schemas.microsoft.com/office/drawing/2010/main" val="0"/>
                        </a:ext>
                      </a:extLst>
                    </a:blip>
                    <a:srcRect l="0" t="0" r="0" b="0"/>
                    <a:stretch>
                      <a:fillRect/>
                    </a:stretch>
                  </pic:blipFill>
                  <pic:spPr>
                    <a:xfrm>
                      <a:off x="0" y="0"/>
                      <a:ext cx="5943600" cy="7924801"/>
                    </a:xfrm>
                    <a:prstGeom prst="rect">
                      <a:avLst/>
                    </a:prstGeom>
                  </pic:spPr>
                </pic:pic>
              </a:graphicData>
            </a:graphic>
          </wp:inline>
        </w:drawing>
      </w:r>
      <w:r>
        <w:rPr>
          <w:noProof/>
        </w:rPr>
        <w:drawing>
          <wp:inline distT="0" distB="0" distL="0" distR="0">
            <wp:extent cx="5943600" cy="7924801"/>
            <wp:effectExtent l="0" t="0" r="0" b="0"/>
            <wp:docPr id="1172" name="Picture 1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 name="Picture 11"/>
                    <pic:cNvPicPr/>
                  </pic:nvPicPr>
                  <pic:blipFill rotWithShape="true">
                    <a:blip r:embed="rId76" cstate="print">
                      <a:extLst>
                        <a:ext uri="{28A0092B-C50C-407E-A947-70E740481C1C}">
                          <a14:useLocalDpi xmlns:a14="http://schemas.microsoft.com/office/drawing/2010/main" val="0"/>
                        </a:ext>
                      </a:extLst>
                    </a:blip>
                    <a:srcRect l="0" t="0" r="0" b="0"/>
                    <a:stretch>
                      <a:fillRect/>
                    </a:stretch>
                  </pic:blipFill>
                  <pic:spPr>
                    <a:xfrm>
                      <a:off x="0" y="0"/>
                      <a:ext cx="5943600" cy="7924801"/>
                    </a:xfrm>
                    <a:prstGeom prst="rect">
                      <a:avLst/>
                    </a:prstGeom>
                  </pic:spPr>
                </pic:pic>
              </a:graphicData>
            </a:graphic>
          </wp:inline>
        </w:drawing>
      </w:r>
    </w:p>
    <w:sectPr>
      <w:headerReference w:type="default" r:id="rId77"/>
      <w:footerReference w:type="default" r:id="rId78"/>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Wingdings 3">
    <w:altName w:val="Wingdings 3"/>
    <w:panose1 w:val="050401020100000707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Tahoma">
    <w:altName w:val="Tahoma"/>
    <w:panose1 w:val="020b0604030000040204"/>
    <w:charset w:val="00"/>
    <w:family w:val="swiss"/>
    <w:pitch w:val="variable"/>
    <w:sig w:usb0="E1002EFF" w:usb1="C000605B" w:usb2="00000029" w:usb3="00000000" w:csb0="000101FF" w:csb1="00000000"/>
  </w:font>
  <w:font w:name="Verdana">
    <w:altName w:val="Verdana"/>
    <w:panose1 w:val="020b0604030000040204"/>
    <w:charset w:val="00"/>
    <w:family w:val="swiss"/>
    <w:pitch w:val="variable"/>
    <w:sig w:usb0="A00006FF" w:usb1="4000205B" w:usb2="00000010" w:usb3="00000000" w:csb0="0000019F" w:csb1="00000000"/>
  </w:font>
  <w:font w:name="Arial Unicode MS">
    <w:altName w:val="Arial Unicode MS"/>
    <w:panose1 w:val="020b0604020000020204"/>
    <w:charset w:val="80"/>
    <w:family w:val="swiss"/>
    <w:pitch w:val="variable"/>
    <w:sig w:usb0="F7FFAFFF" w:usb1="E9DFFFFF" w:usb2="0000003F" w:usb3="00000000" w:csb0="003F01FF" w:csb1="00000000"/>
  </w:font>
  <w:font w:name="Bookman Old Style">
    <w:altName w:val="Bookman Old Style"/>
    <w:panose1 w:val="02050604050000020204"/>
    <w:charset w:val="00"/>
    <w:family w:val="roman"/>
    <w:pitch w:val="variable"/>
    <w:sig w:usb0="00000287" w:usb1="00000000" w:usb2="00000000" w:usb3="00000000" w:csb0="0000009F" w:csb1="00000000"/>
  </w:font>
  <w:font w:name="Garamond">
    <w:altName w:val="Garamond"/>
    <w:panose1 w:val="02020404030000010803"/>
    <w:charset w:val="00"/>
    <w:family w:val="roman"/>
    <w:pitch w:val="variable"/>
    <w:sig w:usb0="00000287" w:usb1="00000000" w:usb2="00000000" w:usb3="00000000" w:csb0="0000009F" w:csb1="00000000"/>
  </w:font>
  <w:font w:name="Arial Narrow">
    <w:altName w:val="Arial Narrow"/>
    <w:panose1 w:val="020b0606020000030204"/>
    <w:charset w:val="00"/>
    <w:family w:val="swiss"/>
    <w:pitch w:val="variable"/>
    <w:sig w:usb0="00000287" w:usb1="00000800" w:usb2="00000000" w:usb3="00000000" w:csb0="0000009F" w:csb1="00000000"/>
  </w:font>
  <w:font w:name="Cambria Math">
    <w:altName w:val="Cambria Math"/>
    <w:panose1 w:val="02040503050000030204"/>
    <w:charset w:val="00"/>
    <w:family w:val="roman"/>
    <w:pitch w:val="variable"/>
    <w:sig w:usb0="E00006FF" w:usb1="420024FF" w:usb2="02000000" w:usb3="00000000" w:csb0="0000019F" w:csb1="00000000"/>
  </w:font>
  <w:font w:name="Nyala">
    <w:altName w:val="FreeSerif"/>
    <w:panose1 w:val="00000000000000000000"/>
    <w:charset w:val="00"/>
    <w:family w:val="auto"/>
    <w:pitch w:val="variable"/>
    <w:sig w:usb0="00000001" w:usb1="00000000" w:usb2="00000800" w:usb3="00000000" w:csb0="00000093" w:csb1="00000000"/>
  </w:font>
  <w:font w:name="FreeSerif">
    <w:altName w:val="FreeSerif"/>
    <w:panose1 w:val="02020603050000020304"/>
    <w:charset w:val="00"/>
    <w:family w:val="roman"/>
    <w:pitch w:val="variable"/>
    <w:sig w:usb0="E593AEFF" w:usb1="C200FDFF" w:usb2="03501B28" w:usb3="00000000" w:csb0="000101FF" w:csb1="00000000"/>
  </w:font>
  <w:font w:name="Aharoni">
    <w:altName w:val="Aharoni"/>
    <w:panose1 w:val="00000000000000000000"/>
    <w:charset w:val="b1"/>
    <w:family w:val="auto"/>
    <w:pitch w:val="variable"/>
    <w:sig w:usb0="00000803" w:usb1="00000000" w:usb2="00000000" w:usb3="00000000" w:csb0="00000021" w:csb1="00000000"/>
  </w:font>
  <w:font w:name="宋体">
    <w:altName w:val="宋体"/>
    <w:panose1 w:val="00000000000000000000"/>
    <w:charset w:val="00"/>
    <w:family w:val="auto"/>
    <w:pitch w:val="default"/>
    <w:sig w:usb0="E0002AFF" w:usb1="C0007841" w:usb2="00000009"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right"/>
      <w:rPr/>
    </w:pPr>
  </w:p>
  <w:p>
    <w:pPr>
      <w:pStyle w:val="style32"/>
      <w:jc w:val="right"/>
      <w:rPr/>
    </w:pPr>
    <w:r>
      <w:rPr/>
      <w:fldChar w:fldCharType="begin"/>
    </w:r>
    <w:r>
      <w:instrText xml:space="preserve"> PAGE   \* MERGEFORMAT </w:instrText>
    </w:r>
    <w:r>
      <w:rPr/>
      <w:fldChar w:fldCharType="separate"/>
    </w:r>
    <w:r>
      <w:rPr>
        <w:noProof/>
      </w:rPr>
      <w:t>viii</w:t>
    </w:r>
    <w:r>
      <w:rPr>
        <w:noProof/>
      </w:rPr>
      <w:fldChar w:fldCharType="end"/>
    </w: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right"/>
      <w:rPr/>
    </w:pPr>
    <w:r>
      <w:rPr/>
      <w:fldChar w:fldCharType="begin"/>
    </w:r>
    <w:r>
      <w:instrText xml:space="preserve"> PAGE   \* MERGEFORMAT </w:instrText>
    </w:r>
    <w:r>
      <w:rPr/>
      <w:fldChar w:fldCharType="separate"/>
    </w:r>
    <w:r>
      <w:rPr>
        <w:noProof/>
      </w:rPr>
      <w:t>10</w:t>
    </w:r>
    <w:r>
      <w:rPr>
        <w:noProof/>
      </w:rPr>
      <w:fldChar w:fldCharType="end"/>
    </w:r>
  </w:p>
  <w:p>
    <w:pPr>
      <w:pStyle w:val="style32"/>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pBdr>
        <w:top w:val="thinThickSmallGap" w:sz="24" w:space="1" w:color="622423"/>
      </w:pBdr>
      <w:rPr>
        <w:rFonts w:ascii="Cambria" w:hAnsi="Cambria"/>
      </w:rPr>
    </w:pPr>
    <w:r>
      <w:rPr>
        <w:rFonts w:ascii="Cambria" w:hAnsi="Cambria"/>
      </w:rPr>
      <w:t>Dembecha agriculture office SSI main processe phon-0587730399</w:t>
    </w:r>
    <w:r>
      <w:rPr>
        <w:rFonts w:ascii="Cambria" w:hAnsi="Cambria"/>
      </w:rPr>
      <w:t>Page 1</w:t>
    </w:r>
  </w:p>
  <w:p>
    <w:pPr>
      <w:pStyle w:val="style32"/>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rPr/>
    </w:pPr>
    <w:r>
      <w:rPr>
        <w:noProof/>
        <w:color w:val="4f81bd"/>
      </w:rPr>
      <w:pict>
        <v:rect id="4099" filled="f" style="position:absolute;margin-left:0.0pt;margin-top:0.0pt;width:579.9pt;height:750.3pt;z-index:4;mso-position-horizontal:center;mso-position-vertical:center;mso-position-horizontal-relative:page;mso-position-vertical-relative:page;mso-width-percent:950;mso-height-percent:950;mso-width-relative:page;mso-height-relative:page;mso-wrap-distance-left:0.0pt;mso-wrap-distance-right:0.0pt;visibility:visible;">
          <v:stroke color="#938953" weight="1.25pt"/>
          <v:fill/>
        </v:rect>
      </w:pict>
    </w:r>
    <w:r>
      <w:rPr>
        <w:color w:val="4f81bd"/>
      </w:rPr>
      <w:t xml:space="preserve">Dembecha woreda agriculture office SSI  pone no 0587730399  </w:t>
    </w:r>
    <w:r>
      <w:rPr>
        <w:rFonts w:ascii="Cambria" w:cs="Times New Roman" w:eastAsia="宋体" w:hAnsi="Cambria"/>
        <w:color w:val="4f81bd"/>
        <w:sz w:val="20"/>
        <w:szCs w:val="20"/>
      </w:rPr>
      <w:t xml:space="preserve">pg. </w:t>
    </w:r>
    <w:r>
      <w:rPr>
        <w:color w:val="4f81bd"/>
        <w:sz w:val="20"/>
        <w:szCs w:val="20"/>
      </w:rPr>
      <w:fldChar w:fldCharType="begin"/>
    </w:r>
    <w:r>
      <w:rPr>
        <w:color w:val="4f81bd"/>
        <w:sz w:val="20"/>
        <w:szCs w:val="20"/>
      </w:rPr>
      <w:instrText xml:space="preserve"> PAGE    \* MERGEFORMAT </w:instrText>
    </w:r>
    <w:r>
      <w:rPr>
        <w:color w:val="4f81bd"/>
        <w:sz w:val="20"/>
        <w:szCs w:val="20"/>
      </w:rPr>
      <w:fldChar w:fldCharType="separate"/>
    </w:r>
    <w:r>
      <w:rPr>
        <w:rFonts w:ascii="Cambria" w:cs="Times New Roman" w:eastAsia="宋体" w:hAnsi="Cambria"/>
        <w:noProof/>
        <w:color w:val="4f81bd"/>
        <w:sz w:val="20"/>
        <w:szCs w:val="20"/>
      </w:rPr>
      <w:t>105</w:t>
    </w:r>
    <w:r>
      <w:rPr>
        <w:rFonts w:ascii="Cambria" w:cs="Times New Roman" w:eastAsia="宋体" w:hAnsi="Cambria"/>
        <w:noProof/>
        <w:color w:val="4f81bd"/>
        <w:sz w:val="20"/>
        <w:szCs w:val="20"/>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0"/>
      <w:spacing w:lineRule="auto" w:line="264"/>
      <w:rPr>
        <w:rFonts w:ascii="Times New Roman" w:cs="Times New Roman" w:hAnsi="Times New Roman"/>
      </w:rPr>
    </w:pPr>
    <w:r>
      <w:rPr>
        <w:noProof/>
        <w:color w:val="000000"/>
      </w:rPr>
      <w:pict>
        <v:rect id="4097" filled="f" style="position:absolute;margin-left:0.0pt;margin-top:0.0pt;width:580.8pt;height:752.4pt;z-index:2;mso-position-horizontal:center;mso-position-vertical:center;mso-position-horizontal-relative:page;mso-position-vertical-relative:page;mso-width-percent:950;mso-height-percent:950;mso-width-relative:page;mso-height-relative:page;mso-wrap-distance-left:0.0pt;mso-wrap-distance-right:0.0pt;visibility:visible;">
          <v:stroke color="#948a54" weight="1.25pt"/>
          <v:fill/>
        </v:rect>
      </w:pict>
    </w:r>
    <w:r>
      <w:rPr>
        <w:color w:val="4f81bd"/>
        <w:sz w:val="20"/>
        <w:szCs w:val="20"/>
      </w:rPr>
      <w:t xml:space="preserve"> </w:t>
    </w:r>
    <w:r>
      <w:rPr>
        <w:rFonts w:ascii="Times New Roman" w:cs="Times New Roman" w:hAnsi="Times New Roman"/>
        <w:color w:val="4f81bd"/>
        <w:sz w:val="40"/>
        <w:szCs w:val="20"/>
      </w:rPr>
      <w:t>SHASHATYE</w:t>
    </w:r>
    <w:r>
      <w:rPr>
        <w:rFonts w:ascii="Times New Roman" w:cs="Times New Roman" w:hAnsi="Times New Roman"/>
        <w:color w:val="4f81bd"/>
        <w:sz w:val="40"/>
        <w:szCs w:val="20"/>
      </w:rPr>
      <w:t xml:space="preserve"> </w:t>
    </w:r>
    <w:r>
      <w:rPr>
        <w:rFonts w:ascii="Times New Roman" w:cs="Times New Roman" w:hAnsi="Times New Roman"/>
        <w:color w:val="4f81bd"/>
        <w:sz w:val="40"/>
        <w:szCs w:val="20"/>
      </w:rPr>
      <w:t>Ⅱ SMALLSCALE IRRIGATION DESIGN DOCUMENT</w:t>
    </w: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1"/>
      <w:pBdr>
        <w:bottom w:val="thickThinSmallGap" w:sz="24" w:space="1" w:color="622423"/>
      </w:pBdr>
      <w:jc w:val="center"/>
      <w:rPr>
        <w:rFonts w:ascii="Cambria" w:cs="Times New Roman" w:eastAsia="宋体" w:hAnsi="Cambria"/>
        <w:sz w:val="32"/>
        <w:szCs w:val="32"/>
      </w:rPr>
    </w:pPr>
    <w:r>
      <w:rPr>
        <w:rFonts w:ascii="Cambria" w:cs="Times New Roman" w:eastAsia="宋体" w:hAnsi="Cambria"/>
        <w:sz w:val="32"/>
        <w:szCs w:val="32"/>
      </w:rPr>
      <w:t xml:space="preserve">SHASHATYE </w:t>
    </w:r>
    <w:r>
      <w:rPr>
        <w:rFonts w:ascii="Times New Roman" w:cs="Times New Roman" w:eastAsia="宋体" w:hAnsi="Times New Roman"/>
        <w:sz w:val="32"/>
        <w:szCs w:val="32"/>
      </w:rPr>
      <w:t>Ⅱ</w:t>
    </w:r>
    <w:r>
      <w:rPr>
        <w:rFonts w:ascii="Cambria" w:cs="Times New Roman" w:eastAsia="宋体" w:hAnsi="Cambria"/>
        <w:sz w:val="32"/>
        <w:szCs w:val="32"/>
      </w:rPr>
      <w:t xml:space="preserve"> SMALLSCALE IRRIGATION DESIGN DOCUMENT</w:t>
    </w:r>
  </w:p>
  <w:p>
    <w:pPr>
      <w:pStyle w:val="style31"/>
      <w:rPr/>
    </w:pP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0"/>
      <w:spacing w:lineRule="auto" w:line="264"/>
      <w:rPr/>
    </w:pPr>
    <w:r>
      <w:rPr>
        <w:noProof/>
      </w:rPr>
      <w:pict>
        <v:rect id="4098" filled="f" style="position:absolute;margin-left:0.0pt;margin-top:0.0pt;width:579.0pt;height:750.6pt;z-index:3;mso-position-horizontal:center;mso-position-vertical:center;mso-position-horizontal-relative:page;mso-position-vertical-relative:page;mso-width-percent:950;mso-height-percent:950;mso-width-relative:page;mso-height-relative:page;mso-wrap-distance-left:0.0pt;mso-wrap-distance-right:0.0pt;visibility:visible;">
          <v:stroke color="#938953" weight="1.25pt"/>
          <v:fill/>
          <v:path arrowok="t"/>
        </v:rect>
      </w:pict>
    </w:r>
    <w:r>
      <w:rPr>
        <w:color w:val="4f81bd"/>
        <w:sz w:val="20"/>
        <w:szCs w:val="20"/>
      </w:rPr>
      <w:t xml:space="preserve"> YEMEHEL SHASHTYE SMALL SCALE IRRIGATION  DESIGN DOCUMENT</w:t>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CCEE4F4"/>
    <w:lvl w:ilvl="0" w:tplc="AA82D2E6">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cs="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cs="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cs="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0000001"/>
    <w:multiLevelType w:val="hybridMultilevel"/>
    <w:tmpl w:val="63EA6F56"/>
    <w:lvl w:ilvl="0" w:tplc="0409000D">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cs="Courier New" w:hAnsi="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cs="Courier New" w:hAnsi="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cs="Courier New" w:hAnsi="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
    <w:nsid w:val="00000002"/>
    <w:multiLevelType w:val="hybridMultilevel"/>
    <w:tmpl w:val="AF700874"/>
    <w:lvl w:ilvl="0" w:tplc="04090001">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0000003"/>
    <w:multiLevelType w:val="hybridMultilevel"/>
    <w:tmpl w:val="669E26F8"/>
    <w:lvl w:ilvl="0" w:tplc="B0F427A2">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30D016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668A1762"/>
    <w:lvl w:ilvl="0" w:tplc="0409000B">
      <w:start w:val="1"/>
      <w:numFmt w:val="bullet"/>
      <w:lvlText w:val=""/>
      <w:lvlJc w:val="left"/>
      <w:pPr>
        <w:ind w:left="1497" w:hanging="360"/>
      </w:pPr>
      <w:rPr>
        <w:rFonts w:ascii="Wingdings" w:hAnsi="Wingdings" w:hint="default"/>
      </w:rPr>
    </w:lvl>
    <w:lvl w:ilvl="1" w:tplc="04090003" w:tentative="1">
      <w:start w:val="1"/>
      <w:numFmt w:val="bullet"/>
      <w:lvlText w:val="o"/>
      <w:lvlJc w:val="left"/>
      <w:pPr>
        <w:ind w:left="2217" w:hanging="360"/>
      </w:pPr>
      <w:rPr>
        <w:rFonts w:ascii="Courier New" w:cs="Courier New" w:hAnsi="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cs="Courier New" w:hAnsi="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cs="Courier New" w:hAnsi="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6">
    <w:nsid w:val="00000006"/>
    <w:multiLevelType w:val="hybridMultilevel"/>
    <w:tmpl w:val="AFF243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3DFC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3A10EA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C2D2A5EC"/>
    <w:lvl w:ilvl="0" w:tplc="04090009">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665C2CBA"/>
    <w:lvl w:ilvl="0" w:tplc="C23C1D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C330BF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C3E813CC"/>
    <w:lvl w:ilvl="0" w:tplc="04090005">
      <w:start w:val="1"/>
      <w:numFmt w:val="bullet"/>
      <w:lvlText w:val=""/>
      <w:lvlJc w:val="left"/>
      <w:pPr>
        <w:ind w:left="915" w:hanging="360"/>
      </w:pPr>
      <w:rPr>
        <w:rFonts w:ascii="Wingdings" w:hAnsi="Wingdings" w:hint="default"/>
      </w:rPr>
    </w:lvl>
    <w:lvl w:ilvl="1" w:tplc="04090003" w:tentative="1">
      <w:start w:val="1"/>
      <w:numFmt w:val="bullet"/>
      <w:lvlText w:val="o"/>
      <w:lvlJc w:val="left"/>
      <w:pPr>
        <w:ind w:left="1635" w:hanging="360"/>
      </w:pPr>
      <w:rPr>
        <w:rFonts w:ascii="Courier New" w:cs="Courier New" w:hAnsi="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cs="Courier New" w:hAnsi="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cs="Courier New" w:hAnsi="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3">
    <w:nsid w:val="0000000D"/>
    <w:multiLevelType w:val="hybridMultilevel"/>
    <w:tmpl w:val="A7564260"/>
    <w:lvl w:ilvl="0" w:tplc="0409000B">
      <w:start w:val="1"/>
      <w:numFmt w:val="bullet"/>
      <w:lvlText w:val=""/>
      <w:lvlJc w:val="left"/>
      <w:pPr>
        <w:tabs>
          <w:tab w:val="left" w:leader="none" w:pos="72"/>
        </w:tabs>
        <w:ind w:left="72" w:hanging="360"/>
      </w:pPr>
      <w:rPr>
        <w:rFonts w:ascii="Wingdings" w:cs="Wingdings" w:hAnsi="Wingdings" w:hint="default"/>
      </w:rPr>
    </w:lvl>
    <w:lvl w:ilvl="1" w:tplc="04090003">
      <w:start w:val="1"/>
      <w:numFmt w:val="bullet"/>
      <w:lvlText w:val="o"/>
      <w:lvlJc w:val="left"/>
      <w:pPr>
        <w:tabs>
          <w:tab w:val="left" w:leader="none" w:pos="1440"/>
        </w:tabs>
        <w:ind w:left="1440" w:hanging="360"/>
      </w:pPr>
      <w:rPr>
        <w:rFonts w:ascii="Courier New" w:cs="Courier New" w:hAnsi="Courier New" w:hint="default"/>
      </w:rPr>
    </w:lvl>
    <w:lvl w:ilvl="2" w:tplc="04090005">
      <w:start w:val="1"/>
      <w:numFmt w:val="bullet"/>
      <w:lvlText w:val=""/>
      <w:lvlJc w:val="left"/>
      <w:pPr>
        <w:tabs>
          <w:tab w:val="left" w:leader="none" w:pos="2160"/>
        </w:tabs>
        <w:ind w:left="2160" w:hanging="360"/>
      </w:pPr>
      <w:rPr>
        <w:rFonts w:ascii="Wingdings" w:cs="Wingdings" w:hAnsi="Wingdings" w:hint="default"/>
      </w:rPr>
    </w:lvl>
    <w:lvl w:ilvl="3" w:tplc="04090001">
      <w:start w:val="1"/>
      <w:numFmt w:val="bullet"/>
      <w:lvlText w:val=""/>
      <w:lvlJc w:val="left"/>
      <w:pPr>
        <w:tabs>
          <w:tab w:val="left" w:leader="none" w:pos="2880"/>
        </w:tabs>
        <w:ind w:left="2880" w:hanging="360"/>
      </w:pPr>
      <w:rPr>
        <w:rFonts w:ascii="Symbol" w:cs="Symbol" w:hAnsi="Symbol" w:hint="default"/>
      </w:rPr>
    </w:lvl>
    <w:lvl w:ilvl="4" w:tplc="04090003">
      <w:start w:val="1"/>
      <w:numFmt w:val="bullet"/>
      <w:lvlText w:val="o"/>
      <w:lvlJc w:val="left"/>
      <w:pPr>
        <w:tabs>
          <w:tab w:val="left" w:leader="none" w:pos="3600"/>
        </w:tabs>
        <w:ind w:left="3600" w:hanging="360"/>
      </w:pPr>
      <w:rPr>
        <w:rFonts w:ascii="Courier New" w:cs="Courier New" w:hAnsi="Courier New" w:hint="default"/>
      </w:rPr>
    </w:lvl>
    <w:lvl w:ilvl="5" w:tplc="04090005">
      <w:start w:val="1"/>
      <w:numFmt w:val="bullet"/>
      <w:lvlText w:val=""/>
      <w:lvlJc w:val="left"/>
      <w:pPr>
        <w:tabs>
          <w:tab w:val="left" w:leader="none" w:pos="4320"/>
        </w:tabs>
        <w:ind w:left="4320" w:hanging="360"/>
      </w:pPr>
      <w:rPr>
        <w:rFonts w:ascii="Wingdings" w:cs="Wingdings" w:hAnsi="Wingdings" w:hint="default"/>
      </w:rPr>
    </w:lvl>
    <w:lvl w:ilvl="6" w:tplc="04090001">
      <w:start w:val="1"/>
      <w:numFmt w:val="bullet"/>
      <w:lvlText w:val=""/>
      <w:lvlJc w:val="left"/>
      <w:pPr>
        <w:tabs>
          <w:tab w:val="left" w:leader="none" w:pos="5040"/>
        </w:tabs>
        <w:ind w:left="5040" w:hanging="360"/>
      </w:pPr>
      <w:rPr>
        <w:rFonts w:ascii="Symbol" w:cs="Symbol" w:hAnsi="Symbol" w:hint="default"/>
      </w:rPr>
    </w:lvl>
    <w:lvl w:ilvl="7" w:tplc="04090003">
      <w:start w:val="1"/>
      <w:numFmt w:val="bullet"/>
      <w:lvlText w:val="o"/>
      <w:lvlJc w:val="left"/>
      <w:pPr>
        <w:tabs>
          <w:tab w:val="left" w:leader="none" w:pos="5760"/>
        </w:tabs>
        <w:ind w:left="5760" w:hanging="360"/>
      </w:pPr>
      <w:rPr>
        <w:rFonts w:ascii="Courier New" w:cs="Courier New" w:hAnsi="Courier New" w:hint="default"/>
      </w:rPr>
    </w:lvl>
    <w:lvl w:ilvl="8" w:tplc="04090005">
      <w:start w:val="1"/>
      <w:numFmt w:val="bullet"/>
      <w:lvlText w:val=""/>
      <w:lvlJc w:val="left"/>
      <w:pPr>
        <w:tabs>
          <w:tab w:val="left" w:leader="none" w:pos="6480"/>
        </w:tabs>
        <w:ind w:left="6480" w:hanging="360"/>
      </w:pPr>
      <w:rPr>
        <w:rFonts w:ascii="Wingdings" w:cs="Wingdings" w:hAnsi="Wingdings" w:hint="default"/>
      </w:rPr>
    </w:lvl>
  </w:abstractNum>
  <w:abstractNum w:abstractNumId="14">
    <w:nsid w:val="0000000E"/>
    <w:multiLevelType w:val="singleLevel"/>
    <w:tmpl w:val="2C843482"/>
    <w:lvl w:ilvl="0">
      <w:start w:val="1"/>
      <w:numFmt w:val="bullet"/>
      <w:pStyle w:val="style4132"/>
      <w:lvlText w:val=""/>
      <w:lvlJc w:val="left"/>
      <w:pPr>
        <w:tabs>
          <w:tab w:val="left" w:leader="none" w:pos="360"/>
        </w:tabs>
        <w:ind w:left="360" w:hanging="360"/>
      </w:pPr>
      <w:rPr>
        <w:rFonts w:ascii="Wingdings" w:hAnsi="Wingdings" w:hint="default"/>
      </w:rPr>
    </w:lvl>
  </w:abstractNum>
  <w:abstractNum w:abstractNumId="15">
    <w:nsid w:val="0000000F"/>
    <w:multiLevelType w:val="hybridMultilevel"/>
    <w:tmpl w:val="AD6C82A0"/>
    <w:lvl w:ilvl="0" w:tplc="C88A0FD8">
      <w:start w:val="1"/>
      <w:numFmt w:val="bullet"/>
      <w:lvlText w:val=""/>
      <w:lvlJc w:val="left"/>
      <w:pPr>
        <w:ind w:left="720" w:hanging="360"/>
      </w:pPr>
      <w:rPr>
        <w:rFonts w:ascii="Symbol" w:hAnsi="Symbol" w:hint="default"/>
      </w:rPr>
    </w:lvl>
    <w:lvl w:ilvl="1" w:tplc="393E8298" w:tentative="1">
      <w:start w:val="1"/>
      <w:numFmt w:val="bullet"/>
      <w:lvlText w:val="o"/>
      <w:lvlJc w:val="left"/>
      <w:pPr>
        <w:ind w:left="1440" w:hanging="360"/>
      </w:pPr>
      <w:rPr>
        <w:rFonts w:ascii="Courier New" w:cs="Courier New" w:hAnsi="Courier New" w:hint="default"/>
      </w:rPr>
    </w:lvl>
    <w:lvl w:ilvl="2" w:tplc="71183686" w:tentative="1">
      <w:start w:val="1"/>
      <w:numFmt w:val="bullet"/>
      <w:lvlText w:val=""/>
      <w:lvlJc w:val="left"/>
      <w:pPr>
        <w:ind w:left="2160" w:hanging="360"/>
      </w:pPr>
      <w:rPr>
        <w:rFonts w:ascii="Wingdings" w:hAnsi="Wingdings" w:hint="default"/>
      </w:rPr>
    </w:lvl>
    <w:lvl w:ilvl="3" w:tplc="02A49E90" w:tentative="1">
      <w:start w:val="1"/>
      <w:numFmt w:val="bullet"/>
      <w:lvlText w:val=""/>
      <w:lvlJc w:val="left"/>
      <w:pPr>
        <w:ind w:left="2880" w:hanging="360"/>
      </w:pPr>
      <w:rPr>
        <w:rFonts w:ascii="Symbol" w:hAnsi="Symbol" w:hint="default"/>
      </w:rPr>
    </w:lvl>
    <w:lvl w:ilvl="4" w:tplc="8D8249BE" w:tentative="1">
      <w:start w:val="1"/>
      <w:numFmt w:val="bullet"/>
      <w:lvlText w:val="o"/>
      <w:lvlJc w:val="left"/>
      <w:pPr>
        <w:ind w:left="3600" w:hanging="360"/>
      </w:pPr>
      <w:rPr>
        <w:rFonts w:ascii="Courier New" w:cs="Courier New" w:hAnsi="Courier New" w:hint="default"/>
      </w:rPr>
    </w:lvl>
    <w:lvl w:ilvl="5" w:tplc="5E66D1BA" w:tentative="1">
      <w:start w:val="1"/>
      <w:numFmt w:val="bullet"/>
      <w:lvlText w:val=""/>
      <w:lvlJc w:val="left"/>
      <w:pPr>
        <w:ind w:left="4320" w:hanging="360"/>
      </w:pPr>
      <w:rPr>
        <w:rFonts w:ascii="Wingdings" w:hAnsi="Wingdings" w:hint="default"/>
      </w:rPr>
    </w:lvl>
    <w:lvl w:ilvl="6" w:tplc="6C1E25BE" w:tentative="1">
      <w:start w:val="1"/>
      <w:numFmt w:val="bullet"/>
      <w:lvlText w:val=""/>
      <w:lvlJc w:val="left"/>
      <w:pPr>
        <w:ind w:left="5040" w:hanging="360"/>
      </w:pPr>
      <w:rPr>
        <w:rFonts w:ascii="Symbol" w:hAnsi="Symbol" w:hint="default"/>
      </w:rPr>
    </w:lvl>
    <w:lvl w:ilvl="7" w:tplc="49C0A5D4" w:tentative="1">
      <w:start w:val="1"/>
      <w:numFmt w:val="bullet"/>
      <w:lvlText w:val="o"/>
      <w:lvlJc w:val="left"/>
      <w:pPr>
        <w:ind w:left="5760" w:hanging="360"/>
      </w:pPr>
      <w:rPr>
        <w:rFonts w:ascii="Courier New" w:cs="Courier New" w:hAnsi="Courier New" w:hint="default"/>
      </w:rPr>
    </w:lvl>
    <w:lvl w:ilvl="8" w:tplc="501243B4" w:tentative="1">
      <w:start w:val="1"/>
      <w:numFmt w:val="bullet"/>
      <w:lvlText w:val=""/>
      <w:lvlJc w:val="left"/>
      <w:pPr>
        <w:ind w:left="6480" w:hanging="360"/>
      </w:pPr>
      <w:rPr>
        <w:rFonts w:ascii="Wingdings" w:hAnsi="Wingdings" w:hint="default"/>
      </w:rPr>
    </w:lvl>
  </w:abstractNum>
  <w:abstractNum w:abstractNumId="16">
    <w:nsid w:val="00000010"/>
    <w:multiLevelType w:val="multilevel"/>
    <w:tmpl w:val="9E162DF0"/>
    <w:lvl w:ilvl="0">
      <w:start w:val="1"/>
      <w:numFmt w:val="decimal"/>
      <w:pStyle w:val="style1"/>
      <w:lvlText w:val="%1"/>
      <w:lvlJc w:val="left"/>
      <w:pPr>
        <w:ind w:left="432" w:hanging="432"/>
      </w:pPr>
    </w:lvl>
    <w:lvl w:ilvl="1">
      <w:start w:val="1"/>
      <w:numFmt w:val="decimal"/>
      <w:pStyle w:val="style2"/>
      <w:lvlText w:val="%1.%2"/>
      <w:lvlJc w:val="left"/>
      <w:pPr>
        <w:ind w:left="576" w:hanging="576"/>
      </w:pPr>
      <w:rPr>
        <w:b w:val="false"/>
        <w:bCs w:val="false"/>
        <w:i w:val="false"/>
        <w:iCs w:val="false"/>
        <w:caps w:val="false"/>
        <w:smallCaps w:val="false"/>
        <w:noProof w:val="false"/>
        <w:vanish w:val="false"/>
        <w:color w:val="000000"/>
        <w:spacing w:val="0"/>
        <w:kern w:val="0"/>
        <w:position w:val="0"/>
        <w:u w:val="none"/>
        <w:vertAlign w:val="baseline"/>
        <w:em w:val="none"/>
        <w:specVanish w:val="false"/>
        <w14:shadow xmlns:w14="http://schemas.microsoft.com/office/word/2010/wordml" w14:blurRad="0" w14:dist="0" w14:dir="0" w14:sx="0" w14:sy="0" w14:kx="0" w14:ky="0" w14:algn="none">
          <w14:srgbClr w14:val="000000"/>
        </w14:shadow>
        <w14:textOutline xmlns:w14="http://schemas.microsoft.com/office/word/2010/wordml" w14:w="0" w14:cap="rnd" w14:cmpd="sng" w14:algn="ctr">
          <w14:noFill/>
          <w14:prstDash w14:val="solid"/>
          <w14:bevel/>
        </w14:textOutline>
      </w:rPr>
    </w:lvl>
    <w:lvl w:ilvl="2">
      <w:start w:val="1"/>
      <w:numFmt w:val="decimal"/>
      <w:pStyle w:val="style3"/>
      <w:lvlText w:val="%1.%2.%3"/>
      <w:lvlJc w:val="left"/>
      <w:pPr>
        <w:ind w:left="810" w:hanging="720"/>
      </w:pPr>
      <w:rPr>
        <w:b w:val="false"/>
        <w:bCs w:val="false"/>
        <w:i w:val="false"/>
        <w:iCs w:val="false"/>
        <w:caps w:val="false"/>
        <w:smallCaps w:val="false"/>
        <w:noProof w:val="false"/>
        <w:vanish w:val="false"/>
        <w:color w:val="000000"/>
        <w:spacing w:val="0"/>
        <w:kern w:val="0"/>
        <w:position w:val="0"/>
        <w:u w:val="none"/>
        <w:vertAlign w:val="baseline"/>
        <w:em w:val="none"/>
        <w14:shadow xmlns:w14="http://schemas.microsoft.com/office/word/2010/wordml" w14:blurRad="0" w14:dist="0" w14:dir="0" w14:sx="0" w14:sy="0" w14:kx="0" w14:ky="0" w14:algn="none">
          <w14:srgbClr w14:val="000000"/>
        </w14:shadow>
        <w14:textOutline xmlns:w14="http://schemas.microsoft.com/office/word/2010/wordml" w14:w="0" w14:cap="rnd" w14:cmpd="sng" w14:algn="ctr">
          <w14:noFill/>
          <w14:prstDash w14:val="solid"/>
          <w14:bevel/>
        </w14:textOutline>
      </w:rPr>
    </w:lvl>
    <w:lvl w:ilvl="3">
      <w:start w:val="1"/>
      <w:numFmt w:val="decimal"/>
      <w:pStyle w:val="style4"/>
      <w:lvlText w:val="%1.%2.%3.%4"/>
      <w:lvlJc w:val="left"/>
      <w:pPr>
        <w:ind w:left="864" w:hanging="864"/>
      </w:pPr>
      <w:rPr>
        <w:b w:val="false"/>
        <w:bCs w:val="false"/>
        <w:i w:val="false"/>
        <w:iCs w:val="false"/>
        <w:caps w:val="false"/>
        <w:smallCaps w:val="false"/>
        <w:noProof w:val="false"/>
        <w:vanish w:val="false"/>
        <w:color w:val="000000"/>
        <w:spacing w:val="0"/>
        <w:kern w:val="0"/>
        <w:position w:val="0"/>
        <w:u w:val="none"/>
        <w:vertAlign w:val="baseline"/>
        <w:em w:val="none"/>
        <w14:shadow xmlns:w14="http://schemas.microsoft.com/office/word/2010/wordml" w14:blurRad="0" w14:dist="0" w14:dir="0" w14:sx="0" w14:sy="0" w14:kx="0" w14:ky="0" w14:algn="none">
          <w14:srgbClr w14:val="000000"/>
        </w14:shadow>
        <w14:textOutline xmlns:w14="http://schemas.microsoft.com/office/word/2010/wordml" w14:w="0" w14:cap="rnd" w14:cmpd="sng" w14:algn="ctr">
          <w14:noFill/>
          <w14:prstDash w14:val="solid"/>
          <w14:bevel/>
        </w14:textOutline>
      </w:rPr>
    </w:lvl>
    <w:lvl w:ilvl="4">
      <w:start w:val="1"/>
      <w:numFmt w:val="decimal"/>
      <w:pStyle w:val="style5"/>
      <w:lvlText w:val="%1.%2.%3.%4.%5"/>
      <w:lvlJc w:val="left"/>
      <w:pPr>
        <w:ind w:left="1008" w:hanging="1008"/>
      </w:pPr>
    </w:lvl>
    <w:lvl w:ilvl="5">
      <w:start w:val="1"/>
      <w:numFmt w:val="decimal"/>
      <w:pStyle w:val="style6"/>
      <w:lvlText w:val="%1.%2.%3.%4.%5.%6"/>
      <w:lvlJc w:val="left"/>
      <w:pPr>
        <w:ind w:left="1152" w:hanging="1152"/>
      </w:pPr>
    </w:lvl>
    <w:lvl w:ilvl="6">
      <w:start w:val="1"/>
      <w:numFmt w:val="decimal"/>
      <w:pStyle w:val="style7"/>
      <w:lvlText w:val="%1.%2.%3.%4.%5.%6.%7"/>
      <w:lvlJc w:val="left"/>
      <w:pPr>
        <w:ind w:left="1296" w:hanging="1296"/>
      </w:pPr>
    </w:lvl>
    <w:lvl w:ilvl="7">
      <w:start w:val="1"/>
      <w:numFmt w:val="decimal"/>
      <w:pStyle w:val="style8"/>
      <w:lvlText w:val="%1.%2.%3.%4.%5.%6.%7.%8"/>
      <w:lvlJc w:val="left"/>
      <w:pPr>
        <w:ind w:left="1440" w:hanging="1440"/>
      </w:pPr>
    </w:lvl>
    <w:lvl w:ilvl="8">
      <w:start w:val="1"/>
      <w:numFmt w:val="decimal"/>
      <w:pStyle w:val="style9"/>
      <w:lvlText w:val="%1.%2.%3.%4.%5.%6.%7.%8.%9"/>
      <w:lvlJc w:val="left"/>
      <w:pPr>
        <w:ind w:left="1584" w:hanging="1584"/>
      </w:pPr>
    </w:lvl>
  </w:abstractNum>
  <w:abstractNum w:abstractNumId="17">
    <w:nsid w:val="00000011"/>
    <w:multiLevelType w:val="hybridMultilevel"/>
    <w:tmpl w:val="CC8CC7A6"/>
    <w:lvl w:ilvl="0" w:tplc="04090007">
      <w:start w:val="1"/>
      <w:numFmt w:val="bullet"/>
      <w:pStyle w:val="style50"/>
      <w:lvlText w:val=""/>
      <w:lvlJc w:val="left"/>
      <w:pPr>
        <w:tabs>
          <w:tab w:val="left" w:leader="none" w:pos="1695"/>
        </w:tabs>
        <w:ind w:left="1695" w:hanging="360"/>
      </w:pPr>
      <w:rPr>
        <w:rFonts w:ascii="Wingdings" w:hAnsi="Wingdings" w:hint="default"/>
      </w:rPr>
    </w:lvl>
    <w:lvl w:ilvl="1" w:tplc="04090003">
      <w:start w:val="1"/>
      <w:numFmt w:val="upperLetter"/>
      <w:lvlText w:val="%2)"/>
      <w:lvlJc w:val="left"/>
      <w:pPr>
        <w:ind w:left="1440" w:hanging="360"/>
      </w:pPr>
      <w:rPr>
        <w:rFonts w:hint="default"/>
        <w:b/>
        <w:color w:val="auto"/>
      </w:rPr>
    </w:lvl>
    <w:lvl w:ilvl="2" w:tplc="04090005">
      <w:start w:val="1"/>
      <w:numFmt w:val="lowerRoman"/>
      <w:lvlText w:val="%3."/>
      <w:lvlJc w:val="right"/>
      <w:pPr>
        <w:tabs>
          <w:tab w:val="left" w:leader="none" w:pos="2160"/>
        </w:tabs>
        <w:ind w:left="2160" w:hanging="180"/>
      </w:pPr>
    </w:lvl>
    <w:lvl w:ilvl="3" w:tplc="04090001" w:tentative="1">
      <w:start w:val="1"/>
      <w:numFmt w:val="decimal"/>
      <w:lvlText w:val="%4."/>
      <w:lvlJc w:val="left"/>
      <w:pPr>
        <w:tabs>
          <w:tab w:val="left" w:leader="none" w:pos="2880"/>
        </w:tabs>
        <w:ind w:left="2880" w:hanging="360"/>
      </w:pPr>
    </w:lvl>
    <w:lvl w:ilvl="4" w:tplc="04090003" w:tentative="1">
      <w:start w:val="1"/>
      <w:numFmt w:val="lowerLetter"/>
      <w:lvlText w:val="%5."/>
      <w:lvlJc w:val="left"/>
      <w:pPr>
        <w:tabs>
          <w:tab w:val="left" w:leader="none" w:pos="3600"/>
        </w:tabs>
        <w:ind w:left="3600" w:hanging="360"/>
      </w:pPr>
    </w:lvl>
    <w:lvl w:ilvl="5" w:tplc="04090005" w:tentative="1">
      <w:start w:val="1"/>
      <w:numFmt w:val="lowerRoman"/>
      <w:lvlText w:val="%6."/>
      <w:lvlJc w:val="right"/>
      <w:pPr>
        <w:tabs>
          <w:tab w:val="left" w:leader="none" w:pos="4320"/>
        </w:tabs>
        <w:ind w:left="4320" w:hanging="180"/>
      </w:pPr>
    </w:lvl>
    <w:lvl w:ilvl="6" w:tplc="04090001" w:tentative="1">
      <w:start w:val="1"/>
      <w:numFmt w:val="decimal"/>
      <w:lvlText w:val="%7."/>
      <w:lvlJc w:val="left"/>
      <w:pPr>
        <w:tabs>
          <w:tab w:val="left" w:leader="none" w:pos="5040"/>
        </w:tabs>
        <w:ind w:left="5040" w:hanging="360"/>
      </w:pPr>
    </w:lvl>
    <w:lvl w:ilvl="7" w:tplc="04090003" w:tentative="1">
      <w:start w:val="1"/>
      <w:numFmt w:val="lowerLetter"/>
      <w:lvlText w:val="%8."/>
      <w:lvlJc w:val="left"/>
      <w:pPr>
        <w:tabs>
          <w:tab w:val="left" w:leader="none" w:pos="5760"/>
        </w:tabs>
        <w:ind w:left="5760" w:hanging="360"/>
      </w:pPr>
    </w:lvl>
    <w:lvl w:ilvl="8" w:tplc="04090005" w:tentative="1">
      <w:start w:val="1"/>
      <w:numFmt w:val="lowerRoman"/>
      <w:lvlText w:val="%9."/>
      <w:lvlJc w:val="right"/>
      <w:pPr>
        <w:tabs>
          <w:tab w:val="left" w:leader="none" w:pos="6480"/>
        </w:tabs>
        <w:ind w:left="6480" w:hanging="180"/>
      </w:pPr>
    </w:lvl>
  </w:abstractNum>
  <w:abstractNum w:abstractNumId="18">
    <w:nsid w:val="00000012"/>
    <w:multiLevelType w:val="hybridMultilevel"/>
    <w:tmpl w:val="6B04D2F6"/>
    <w:lvl w:ilvl="0" w:tplc="B0F427A2">
      <w:start w:val="1"/>
      <w:numFmt w:val="bullet"/>
      <w:lvlText w:val=""/>
      <w:lvlJc w:val="left"/>
      <w:pPr>
        <w:tabs>
          <w:tab w:val="left" w:leader="none" w:pos="720"/>
        </w:tabs>
        <w:ind w:left="720" w:hanging="360"/>
      </w:pPr>
      <w:rPr>
        <w:rFonts w:ascii="Wingdings 3" w:hAnsi="Wingdings 3" w:hint="default"/>
      </w:rPr>
    </w:lvl>
    <w:lvl w:ilvl="1" w:tplc="FB5CB32C" w:tentative="1">
      <w:start w:val="1"/>
      <w:numFmt w:val="bullet"/>
      <w:lvlText w:val=""/>
      <w:lvlJc w:val="left"/>
      <w:pPr>
        <w:tabs>
          <w:tab w:val="left" w:leader="none" w:pos="1440"/>
        </w:tabs>
        <w:ind w:left="1440" w:hanging="360"/>
      </w:pPr>
      <w:rPr>
        <w:rFonts w:ascii="Wingdings 3" w:hAnsi="Wingdings 3" w:hint="default"/>
      </w:rPr>
    </w:lvl>
    <w:lvl w:ilvl="2" w:tplc="53E25E92" w:tentative="1">
      <w:start w:val="1"/>
      <w:numFmt w:val="bullet"/>
      <w:lvlText w:val=""/>
      <w:lvlJc w:val="left"/>
      <w:pPr>
        <w:tabs>
          <w:tab w:val="left" w:leader="none" w:pos="2160"/>
        </w:tabs>
        <w:ind w:left="2160" w:hanging="360"/>
      </w:pPr>
      <w:rPr>
        <w:rFonts w:ascii="Wingdings 3" w:hAnsi="Wingdings 3" w:hint="default"/>
      </w:rPr>
    </w:lvl>
    <w:lvl w:ilvl="3" w:tplc="5CD8229E" w:tentative="1">
      <w:start w:val="1"/>
      <w:numFmt w:val="bullet"/>
      <w:lvlText w:val=""/>
      <w:lvlJc w:val="left"/>
      <w:pPr>
        <w:tabs>
          <w:tab w:val="left" w:leader="none" w:pos="2880"/>
        </w:tabs>
        <w:ind w:left="2880" w:hanging="360"/>
      </w:pPr>
      <w:rPr>
        <w:rFonts w:ascii="Wingdings 3" w:hAnsi="Wingdings 3" w:hint="default"/>
      </w:rPr>
    </w:lvl>
    <w:lvl w:ilvl="4" w:tplc="8AD2126E" w:tentative="1">
      <w:start w:val="1"/>
      <w:numFmt w:val="bullet"/>
      <w:lvlText w:val=""/>
      <w:lvlJc w:val="left"/>
      <w:pPr>
        <w:tabs>
          <w:tab w:val="left" w:leader="none" w:pos="3600"/>
        </w:tabs>
        <w:ind w:left="3600" w:hanging="360"/>
      </w:pPr>
      <w:rPr>
        <w:rFonts w:ascii="Wingdings 3" w:hAnsi="Wingdings 3" w:hint="default"/>
      </w:rPr>
    </w:lvl>
    <w:lvl w:ilvl="5" w:tplc="85102702" w:tentative="1">
      <w:start w:val="1"/>
      <w:numFmt w:val="bullet"/>
      <w:lvlText w:val=""/>
      <w:lvlJc w:val="left"/>
      <w:pPr>
        <w:tabs>
          <w:tab w:val="left" w:leader="none" w:pos="4320"/>
        </w:tabs>
        <w:ind w:left="4320" w:hanging="360"/>
      </w:pPr>
      <w:rPr>
        <w:rFonts w:ascii="Wingdings 3" w:hAnsi="Wingdings 3" w:hint="default"/>
      </w:rPr>
    </w:lvl>
    <w:lvl w:ilvl="6" w:tplc="C91EFCF2" w:tentative="1">
      <w:start w:val="1"/>
      <w:numFmt w:val="bullet"/>
      <w:lvlText w:val=""/>
      <w:lvlJc w:val="left"/>
      <w:pPr>
        <w:tabs>
          <w:tab w:val="left" w:leader="none" w:pos="5040"/>
        </w:tabs>
        <w:ind w:left="5040" w:hanging="360"/>
      </w:pPr>
      <w:rPr>
        <w:rFonts w:ascii="Wingdings 3" w:hAnsi="Wingdings 3" w:hint="default"/>
      </w:rPr>
    </w:lvl>
    <w:lvl w:ilvl="7" w:tplc="88D49BFA" w:tentative="1">
      <w:start w:val="1"/>
      <w:numFmt w:val="bullet"/>
      <w:lvlText w:val=""/>
      <w:lvlJc w:val="left"/>
      <w:pPr>
        <w:tabs>
          <w:tab w:val="left" w:leader="none" w:pos="5760"/>
        </w:tabs>
        <w:ind w:left="5760" w:hanging="360"/>
      </w:pPr>
      <w:rPr>
        <w:rFonts w:ascii="Wingdings 3" w:hAnsi="Wingdings 3" w:hint="default"/>
      </w:rPr>
    </w:lvl>
    <w:lvl w:ilvl="8" w:tplc="7068C4A4" w:tentative="1">
      <w:start w:val="1"/>
      <w:numFmt w:val="bullet"/>
      <w:lvlText w:val=""/>
      <w:lvlJc w:val="left"/>
      <w:pPr>
        <w:tabs>
          <w:tab w:val="left" w:leader="none" w:pos="6480"/>
        </w:tabs>
        <w:ind w:left="6480" w:hanging="360"/>
      </w:pPr>
      <w:rPr>
        <w:rFonts w:ascii="Wingdings 3" w:hAnsi="Wingdings 3" w:hint="default"/>
      </w:rPr>
    </w:lvl>
  </w:abstractNum>
  <w:abstractNum w:abstractNumId="19">
    <w:nsid w:val="00000013"/>
    <w:multiLevelType w:val="hybridMultilevel"/>
    <w:tmpl w:val="BBD435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84DE992E"/>
    <w:lvl w:ilvl="0" w:tplc="04090001">
      <w:start w:val="167"/>
      <w:numFmt w:val="bullet"/>
      <w:pStyle w:val="style4219"/>
      <w:lvlText w:val=""/>
      <w:lvlJc w:val="left"/>
      <w:pPr>
        <w:tabs>
          <w:tab w:val="left" w:leader="none" w:pos="284"/>
        </w:tabs>
        <w:ind w:left="284" w:hanging="284"/>
      </w:pPr>
      <w:rPr>
        <w:rFonts w:ascii="Symbol" w:hAnsi="Symbol" w:hint="default"/>
        <w:color w:val="auto"/>
        <w:sz w:val="22"/>
        <w:szCs w:val="22"/>
      </w:rPr>
    </w:lvl>
    <w:lvl w:ilvl="1" w:tplc="04090003" w:tentative="1">
      <w:start w:val="1"/>
      <w:numFmt w:val="bullet"/>
      <w:lvlText w:val="o"/>
      <w:lvlJc w:val="left"/>
      <w:pPr>
        <w:tabs>
          <w:tab w:val="left" w:leader="none" w:pos="1440"/>
        </w:tabs>
        <w:ind w:left="1440" w:hanging="360"/>
      </w:pPr>
      <w:rPr>
        <w:rFonts w:ascii="Courier New" w:cs="Courier New" w:hAnsi="Courier New" w:hint="default"/>
      </w:rPr>
    </w:lvl>
    <w:lvl w:ilvl="2" w:tplc="04090005" w:tentative="1">
      <w:start w:val="1"/>
      <w:numFmt w:val="bullet"/>
      <w:lvlText w:val=""/>
      <w:lvlJc w:val="left"/>
      <w:pPr>
        <w:tabs>
          <w:tab w:val="left" w:leader="none" w:pos="2160"/>
        </w:tabs>
        <w:ind w:left="2160" w:hanging="360"/>
      </w:pPr>
      <w:rPr>
        <w:rFonts w:ascii="Wingdings" w:hAnsi="Wingdings" w:hint="default"/>
      </w:rPr>
    </w:lvl>
    <w:lvl w:ilvl="3" w:tplc="04090001" w:tentative="1">
      <w:start w:val="1"/>
      <w:numFmt w:val="bullet"/>
      <w:lvlText w:val=""/>
      <w:lvlJc w:val="left"/>
      <w:pPr>
        <w:tabs>
          <w:tab w:val="left" w:leader="none" w:pos="2880"/>
        </w:tabs>
        <w:ind w:left="2880" w:hanging="360"/>
      </w:pPr>
      <w:rPr>
        <w:rFonts w:ascii="Symbol" w:hAnsi="Symbol" w:hint="default"/>
      </w:rPr>
    </w:lvl>
    <w:lvl w:ilvl="4" w:tplc="04090003" w:tentative="1">
      <w:start w:val="1"/>
      <w:numFmt w:val="bullet"/>
      <w:lvlText w:val="o"/>
      <w:lvlJc w:val="left"/>
      <w:pPr>
        <w:tabs>
          <w:tab w:val="left" w:leader="none" w:pos="3600"/>
        </w:tabs>
        <w:ind w:left="3600" w:hanging="360"/>
      </w:pPr>
      <w:rPr>
        <w:rFonts w:ascii="Courier New" w:cs="Courier New" w:hAnsi="Courier New" w:hint="default"/>
      </w:rPr>
    </w:lvl>
    <w:lvl w:ilvl="5" w:tplc="04090005" w:tentative="1">
      <w:start w:val="1"/>
      <w:numFmt w:val="bullet"/>
      <w:lvlText w:val=""/>
      <w:lvlJc w:val="left"/>
      <w:pPr>
        <w:tabs>
          <w:tab w:val="left" w:leader="none" w:pos="4320"/>
        </w:tabs>
        <w:ind w:left="4320" w:hanging="360"/>
      </w:pPr>
      <w:rPr>
        <w:rFonts w:ascii="Wingdings" w:hAnsi="Wingdings" w:hint="default"/>
      </w:rPr>
    </w:lvl>
    <w:lvl w:ilvl="6" w:tplc="04090001" w:tentative="1">
      <w:start w:val="1"/>
      <w:numFmt w:val="bullet"/>
      <w:lvlText w:val=""/>
      <w:lvlJc w:val="left"/>
      <w:pPr>
        <w:tabs>
          <w:tab w:val="left" w:leader="none" w:pos="5040"/>
        </w:tabs>
        <w:ind w:left="5040" w:hanging="360"/>
      </w:pPr>
      <w:rPr>
        <w:rFonts w:ascii="Symbol" w:hAnsi="Symbol" w:hint="default"/>
      </w:rPr>
    </w:lvl>
    <w:lvl w:ilvl="7" w:tplc="04090003" w:tentative="1">
      <w:start w:val="1"/>
      <w:numFmt w:val="bullet"/>
      <w:lvlText w:val="o"/>
      <w:lvlJc w:val="left"/>
      <w:pPr>
        <w:tabs>
          <w:tab w:val="left" w:leader="none" w:pos="5760"/>
        </w:tabs>
        <w:ind w:left="5760" w:hanging="360"/>
      </w:pPr>
      <w:rPr>
        <w:rFonts w:ascii="Courier New" w:cs="Courier New" w:hAnsi="Courier New" w:hint="default"/>
      </w:rPr>
    </w:lvl>
    <w:lvl w:ilvl="8" w:tplc="04090005" w:tentative="1">
      <w:start w:val="1"/>
      <w:numFmt w:val="bullet"/>
      <w:lvlText w:val=""/>
      <w:lvlJc w:val="left"/>
      <w:pPr>
        <w:tabs>
          <w:tab w:val="left" w:leader="none" w:pos="6480"/>
        </w:tabs>
        <w:ind w:left="6480" w:hanging="360"/>
      </w:pPr>
      <w:rPr>
        <w:rFonts w:ascii="Wingdings" w:hAnsi="Wingdings" w:hint="default"/>
      </w:rPr>
    </w:lvl>
  </w:abstractNum>
  <w:abstractNum w:abstractNumId="21">
    <w:nsid w:val="00000015"/>
    <w:multiLevelType w:val="singleLevel"/>
    <w:tmpl w:val="8D72BA6C"/>
    <w:lvl w:ilvl="0">
      <w:start w:val="1"/>
      <w:numFmt w:val="bullet"/>
      <w:pStyle w:val="style54"/>
      <w:lvlText w:val=""/>
      <w:lvlJc w:val="left"/>
      <w:pPr>
        <w:tabs>
          <w:tab w:val="left" w:leader="none" w:pos="720"/>
        </w:tabs>
        <w:ind w:left="720" w:hanging="360"/>
      </w:pPr>
      <w:rPr>
        <w:rFonts w:ascii="Symbol" w:hAnsi="Symbol" w:hint="default"/>
      </w:rPr>
    </w:lvl>
  </w:abstractNum>
  <w:abstractNum w:abstractNumId="22">
    <w:nsid w:val="00000016"/>
    <w:multiLevelType w:val="multilevel"/>
    <w:tmpl w:val="4A587F8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3">
    <w:nsid w:val="00000017"/>
    <w:multiLevelType w:val="hybridMultilevel"/>
    <w:tmpl w:val="44F01BF8"/>
    <w:lvl w:ilvl="0">
      <w:start w:val="1"/>
      <w:numFmt w:val="bullet"/>
      <w:lvlText w:val="-"/>
      <w:lvlJc w:val="left"/>
      <w:pPr>
        <w:ind w:left="3240" w:hanging="360"/>
      </w:pPr>
      <w:rPr>
        <w:rFonts w:ascii="Times New Roman" w:cs="Times New Roman" w:eastAsia="Calibri" w:hAnsi="Times New Roman" w:hint="default"/>
      </w:rPr>
    </w:lvl>
    <w:lvl w:ilvl="1" w:tentative="1">
      <w:start w:val="1"/>
      <w:numFmt w:val="bullet"/>
      <w:lvlText w:val="o"/>
      <w:lvlJc w:val="left"/>
      <w:pPr>
        <w:ind w:left="3960" w:hanging="360"/>
      </w:pPr>
      <w:rPr>
        <w:rFonts w:ascii="Courier New" w:cs="Courier New" w:hAnsi="Courier New" w:hint="default"/>
      </w:rPr>
    </w:lvl>
    <w:lvl w:ilvl="2" w:tentative="1">
      <w:start w:val="1"/>
      <w:numFmt w:val="bullet"/>
      <w:lvlText w:val=""/>
      <w:lvlJc w:val="left"/>
      <w:pPr>
        <w:ind w:left="4680" w:hanging="360"/>
      </w:pPr>
      <w:rPr>
        <w:rFonts w:ascii="Wingdings" w:hAnsi="Wingdings" w:hint="default"/>
      </w:rPr>
    </w:lvl>
    <w:lvl w:ilvl="3" w:tentative="1">
      <w:start w:val="1"/>
      <w:numFmt w:val="bullet"/>
      <w:lvlText w:val=""/>
      <w:lvlJc w:val="left"/>
      <w:pPr>
        <w:ind w:left="5400" w:hanging="360"/>
      </w:pPr>
      <w:rPr>
        <w:rFonts w:ascii="Symbol" w:hAnsi="Symbol" w:hint="default"/>
      </w:rPr>
    </w:lvl>
    <w:lvl w:ilvl="4" w:tentative="1">
      <w:start w:val="1"/>
      <w:numFmt w:val="bullet"/>
      <w:lvlText w:val="o"/>
      <w:lvlJc w:val="left"/>
      <w:pPr>
        <w:ind w:left="6120" w:hanging="360"/>
      </w:pPr>
      <w:rPr>
        <w:rFonts w:ascii="Courier New" w:cs="Courier New" w:hAnsi="Courier New" w:hint="default"/>
      </w:rPr>
    </w:lvl>
    <w:lvl w:ilvl="5" w:tentative="1">
      <w:start w:val="1"/>
      <w:numFmt w:val="bullet"/>
      <w:lvlText w:val=""/>
      <w:lvlJc w:val="left"/>
      <w:pPr>
        <w:ind w:left="6840" w:hanging="360"/>
      </w:pPr>
      <w:rPr>
        <w:rFonts w:ascii="Wingdings" w:hAnsi="Wingdings" w:hint="default"/>
      </w:rPr>
    </w:lvl>
    <w:lvl w:ilvl="6" w:tentative="1">
      <w:start w:val="1"/>
      <w:numFmt w:val="bullet"/>
      <w:lvlText w:val=""/>
      <w:lvlJc w:val="left"/>
      <w:pPr>
        <w:ind w:left="7560" w:hanging="360"/>
      </w:pPr>
      <w:rPr>
        <w:rFonts w:ascii="Symbol" w:hAnsi="Symbol" w:hint="default"/>
      </w:rPr>
    </w:lvl>
    <w:lvl w:ilvl="7" w:tentative="1">
      <w:start w:val="1"/>
      <w:numFmt w:val="bullet"/>
      <w:lvlText w:val="o"/>
      <w:lvlJc w:val="left"/>
      <w:pPr>
        <w:ind w:left="8280" w:hanging="360"/>
      </w:pPr>
      <w:rPr>
        <w:rFonts w:ascii="Courier New" w:cs="Courier New" w:hAnsi="Courier New" w:hint="default"/>
      </w:rPr>
    </w:lvl>
    <w:lvl w:ilvl="8" w:tentative="1">
      <w:start w:val="1"/>
      <w:numFmt w:val="bullet"/>
      <w:lvlText w:val=""/>
      <w:lvlJc w:val="left"/>
      <w:pPr>
        <w:ind w:left="9000" w:hanging="360"/>
      </w:pPr>
      <w:rPr>
        <w:rFonts w:ascii="Wingdings" w:hAnsi="Wingdings" w:hint="default"/>
      </w:rPr>
    </w:lvl>
  </w:abstractNum>
  <w:abstractNum w:abstractNumId="24">
    <w:nsid w:val="00000018"/>
    <w:multiLevelType w:val="hybridMultilevel"/>
    <w:tmpl w:val="99445706"/>
    <w:lvl w:ilvl="0" w:tplc="0409000D">
      <w:start w:val="1"/>
      <w:numFmt w:val="bullet"/>
      <w:lvlText w:val=""/>
      <w:lvlJc w:val="left"/>
      <w:pPr>
        <w:tabs>
          <w:tab w:val="left" w:leader="none" w:pos="780"/>
        </w:tabs>
        <w:ind w:left="780" w:hanging="360"/>
      </w:pPr>
      <w:rPr>
        <w:rFonts w:ascii="Wingdings" w:cs="Wingdings" w:hAnsi="Wingdings" w:hint="default"/>
      </w:rPr>
    </w:lvl>
    <w:lvl w:ilvl="1" w:tplc="04090003">
      <w:start w:val="1"/>
      <w:numFmt w:val="bullet"/>
      <w:lvlText w:val="o"/>
      <w:lvlJc w:val="left"/>
      <w:pPr>
        <w:tabs>
          <w:tab w:val="left" w:leader="none" w:pos="1500"/>
        </w:tabs>
        <w:ind w:left="1500" w:hanging="360"/>
      </w:pPr>
      <w:rPr>
        <w:rFonts w:ascii="Courier New" w:cs="Courier New" w:hAnsi="Courier New" w:hint="default"/>
      </w:rPr>
    </w:lvl>
    <w:lvl w:ilvl="2" w:tplc="04090005">
      <w:start w:val="1"/>
      <w:numFmt w:val="bullet"/>
      <w:lvlText w:val=""/>
      <w:lvlJc w:val="left"/>
      <w:pPr>
        <w:tabs>
          <w:tab w:val="left" w:leader="none" w:pos="2220"/>
        </w:tabs>
        <w:ind w:left="2220" w:hanging="360"/>
      </w:pPr>
      <w:rPr>
        <w:rFonts w:ascii="Wingdings" w:cs="Wingdings" w:hAnsi="Wingdings" w:hint="default"/>
      </w:rPr>
    </w:lvl>
    <w:lvl w:ilvl="3" w:tplc="04090001">
      <w:start w:val="1"/>
      <w:numFmt w:val="bullet"/>
      <w:lvlText w:val=""/>
      <w:lvlJc w:val="left"/>
      <w:pPr>
        <w:tabs>
          <w:tab w:val="left" w:leader="none" w:pos="2940"/>
        </w:tabs>
        <w:ind w:left="2940" w:hanging="360"/>
      </w:pPr>
      <w:rPr>
        <w:rFonts w:ascii="Symbol" w:cs="Symbol" w:hAnsi="Symbol" w:hint="default"/>
      </w:rPr>
    </w:lvl>
    <w:lvl w:ilvl="4" w:tplc="04090003">
      <w:start w:val="1"/>
      <w:numFmt w:val="bullet"/>
      <w:lvlText w:val="o"/>
      <w:lvlJc w:val="left"/>
      <w:pPr>
        <w:tabs>
          <w:tab w:val="left" w:leader="none" w:pos="3660"/>
        </w:tabs>
        <w:ind w:left="3660" w:hanging="360"/>
      </w:pPr>
      <w:rPr>
        <w:rFonts w:ascii="Courier New" w:cs="Courier New" w:hAnsi="Courier New" w:hint="default"/>
      </w:rPr>
    </w:lvl>
    <w:lvl w:ilvl="5" w:tplc="04090005">
      <w:start w:val="1"/>
      <w:numFmt w:val="bullet"/>
      <w:lvlText w:val=""/>
      <w:lvlJc w:val="left"/>
      <w:pPr>
        <w:tabs>
          <w:tab w:val="left" w:leader="none" w:pos="4380"/>
        </w:tabs>
        <w:ind w:left="4380" w:hanging="360"/>
      </w:pPr>
      <w:rPr>
        <w:rFonts w:ascii="Wingdings" w:cs="Wingdings" w:hAnsi="Wingdings" w:hint="default"/>
      </w:rPr>
    </w:lvl>
    <w:lvl w:ilvl="6" w:tplc="04090001">
      <w:start w:val="1"/>
      <w:numFmt w:val="bullet"/>
      <w:lvlText w:val=""/>
      <w:lvlJc w:val="left"/>
      <w:pPr>
        <w:tabs>
          <w:tab w:val="left" w:leader="none" w:pos="5100"/>
        </w:tabs>
        <w:ind w:left="5100" w:hanging="360"/>
      </w:pPr>
      <w:rPr>
        <w:rFonts w:ascii="Symbol" w:cs="Symbol" w:hAnsi="Symbol" w:hint="default"/>
      </w:rPr>
    </w:lvl>
    <w:lvl w:ilvl="7" w:tplc="04090003">
      <w:start w:val="1"/>
      <w:numFmt w:val="bullet"/>
      <w:lvlText w:val="o"/>
      <w:lvlJc w:val="left"/>
      <w:pPr>
        <w:tabs>
          <w:tab w:val="left" w:leader="none" w:pos="5820"/>
        </w:tabs>
        <w:ind w:left="5820" w:hanging="360"/>
      </w:pPr>
      <w:rPr>
        <w:rFonts w:ascii="Courier New" w:cs="Courier New" w:hAnsi="Courier New" w:hint="default"/>
      </w:rPr>
    </w:lvl>
    <w:lvl w:ilvl="8" w:tplc="04090005">
      <w:start w:val="1"/>
      <w:numFmt w:val="bullet"/>
      <w:lvlText w:val=""/>
      <w:lvlJc w:val="left"/>
      <w:pPr>
        <w:tabs>
          <w:tab w:val="left" w:leader="none" w:pos="6540"/>
        </w:tabs>
        <w:ind w:left="6540" w:hanging="360"/>
      </w:pPr>
      <w:rPr>
        <w:rFonts w:ascii="Wingdings" w:cs="Wingdings" w:hAnsi="Wingdings" w:hint="default"/>
      </w:rPr>
    </w:lvl>
  </w:abstractNum>
  <w:abstractNum w:abstractNumId="25">
    <w:nsid w:val="00000019"/>
    <w:multiLevelType w:val="hybridMultilevel"/>
    <w:tmpl w:val="8B8A96E8"/>
    <w:lvl w:ilvl="0" w:tplc="C130EC40">
      <w:start w:val="1"/>
      <w:numFmt w:val="bullet"/>
      <w:lvlText w:val=""/>
      <w:lvlJc w:val="left"/>
      <w:pPr>
        <w:ind w:left="1260" w:hanging="360"/>
      </w:pPr>
      <w:rPr>
        <w:rFonts w:ascii="Symbol" w:hAnsi="Symbol" w:hint="default"/>
      </w:rPr>
    </w:lvl>
    <w:lvl w:ilvl="1" w:tplc="AC608010">
      <w:start w:val="1"/>
      <w:numFmt w:val="decimal"/>
      <w:lvlText w:val="%2."/>
      <w:lvlJc w:val="left"/>
      <w:pPr>
        <w:tabs>
          <w:tab w:val="left" w:leader="none" w:pos="1440"/>
        </w:tabs>
        <w:ind w:left="1440" w:hanging="360"/>
      </w:pPr>
    </w:lvl>
    <w:lvl w:ilvl="2" w:tplc="0409001B">
      <w:start w:val="1"/>
      <w:numFmt w:val="decimal"/>
      <w:lvlText w:val="%3."/>
      <w:lvlJc w:val="left"/>
      <w:pPr>
        <w:tabs>
          <w:tab w:val="left" w:leader="none" w:pos="2160"/>
        </w:tabs>
        <w:ind w:left="2160" w:hanging="360"/>
      </w:pPr>
    </w:lvl>
    <w:lvl w:ilvl="3" w:tplc="0409000F">
      <w:start w:val="1"/>
      <w:numFmt w:val="decimal"/>
      <w:lvlText w:val="%4."/>
      <w:lvlJc w:val="left"/>
      <w:pPr>
        <w:tabs>
          <w:tab w:val="left" w:leader="none" w:pos="2880"/>
        </w:tabs>
        <w:ind w:left="2880" w:hanging="360"/>
      </w:pPr>
    </w:lvl>
    <w:lvl w:ilvl="4" w:tplc="04090019">
      <w:start w:val="1"/>
      <w:numFmt w:val="decimal"/>
      <w:lvlText w:val="%5."/>
      <w:lvlJc w:val="left"/>
      <w:pPr>
        <w:tabs>
          <w:tab w:val="left" w:leader="none" w:pos="3600"/>
        </w:tabs>
        <w:ind w:left="3600" w:hanging="360"/>
      </w:pPr>
    </w:lvl>
    <w:lvl w:ilvl="5" w:tplc="0409001B">
      <w:start w:val="1"/>
      <w:numFmt w:val="decimal"/>
      <w:lvlText w:val="%6."/>
      <w:lvlJc w:val="left"/>
      <w:pPr>
        <w:tabs>
          <w:tab w:val="left" w:leader="none" w:pos="4320"/>
        </w:tabs>
        <w:ind w:left="4320" w:hanging="360"/>
      </w:pPr>
    </w:lvl>
    <w:lvl w:ilvl="6" w:tplc="0409000F">
      <w:start w:val="1"/>
      <w:numFmt w:val="decimal"/>
      <w:lvlText w:val="%7."/>
      <w:lvlJc w:val="left"/>
      <w:pPr>
        <w:tabs>
          <w:tab w:val="left" w:leader="none" w:pos="5040"/>
        </w:tabs>
        <w:ind w:left="5040" w:hanging="360"/>
      </w:pPr>
    </w:lvl>
    <w:lvl w:ilvl="7" w:tplc="04090019">
      <w:start w:val="1"/>
      <w:numFmt w:val="decimal"/>
      <w:lvlText w:val="%8."/>
      <w:lvlJc w:val="left"/>
      <w:pPr>
        <w:tabs>
          <w:tab w:val="left" w:leader="none" w:pos="5760"/>
        </w:tabs>
        <w:ind w:left="5760" w:hanging="360"/>
      </w:pPr>
    </w:lvl>
    <w:lvl w:ilvl="8" w:tplc="0409001B">
      <w:start w:val="1"/>
      <w:numFmt w:val="decimal"/>
      <w:lvlText w:val="%9."/>
      <w:lvlJc w:val="left"/>
      <w:pPr>
        <w:tabs>
          <w:tab w:val="left" w:leader="none" w:pos="6480"/>
        </w:tabs>
        <w:ind w:left="6480" w:hanging="360"/>
      </w:pPr>
    </w:lvl>
  </w:abstractNum>
  <w:abstractNum w:abstractNumId="26">
    <w:nsid w:val="0000001A"/>
    <w:multiLevelType w:val="hybridMultilevel"/>
    <w:tmpl w:val="EDB86EB4"/>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cs="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cs="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cs="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7">
    <w:nsid w:val="0000001B"/>
    <w:multiLevelType w:val="hybridMultilevel"/>
    <w:tmpl w:val="795646D6"/>
    <w:lvl w:ilvl="0" w:tplc="0409000B">
      <w:start w:val="1"/>
      <w:numFmt w:val="bullet"/>
      <w:lvlText w:val=""/>
      <w:lvlJc w:val="left"/>
      <w:pPr>
        <w:ind w:left="900" w:hanging="360"/>
      </w:pPr>
      <w:rPr>
        <w:rFonts w:ascii="Wingdings" w:hAnsi="Wingdings" w:hint="default"/>
      </w:rPr>
    </w:lvl>
    <w:lvl w:ilvl="1" w:tplc="04090003">
      <w:start w:val="1"/>
      <w:numFmt w:val="decimal"/>
      <w:lvlText w:val="%2."/>
      <w:lvlJc w:val="left"/>
      <w:pPr>
        <w:tabs>
          <w:tab w:val="left" w:leader="none" w:pos="1440"/>
        </w:tabs>
        <w:ind w:left="1440" w:hanging="360"/>
      </w:pPr>
    </w:lvl>
    <w:lvl w:ilvl="2" w:tplc="04090005">
      <w:start w:val="1"/>
      <w:numFmt w:val="decimal"/>
      <w:lvlText w:val="%3."/>
      <w:lvlJc w:val="left"/>
      <w:pPr>
        <w:tabs>
          <w:tab w:val="left" w:leader="none" w:pos="2160"/>
        </w:tabs>
        <w:ind w:left="2160" w:hanging="360"/>
      </w:pPr>
    </w:lvl>
    <w:lvl w:ilvl="3" w:tplc="04090001">
      <w:start w:val="1"/>
      <w:numFmt w:val="decimal"/>
      <w:lvlText w:val="%4."/>
      <w:lvlJc w:val="left"/>
      <w:pPr>
        <w:tabs>
          <w:tab w:val="left" w:leader="none" w:pos="2880"/>
        </w:tabs>
        <w:ind w:left="2880" w:hanging="360"/>
      </w:pPr>
    </w:lvl>
    <w:lvl w:ilvl="4" w:tplc="04090003">
      <w:start w:val="1"/>
      <w:numFmt w:val="decimal"/>
      <w:lvlText w:val="%5."/>
      <w:lvlJc w:val="left"/>
      <w:pPr>
        <w:tabs>
          <w:tab w:val="left" w:leader="none" w:pos="3600"/>
        </w:tabs>
        <w:ind w:left="3600" w:hanging="360"/>
      </w:pPr>
    </w:lvl>
    <w:lvl w:ilvl="5" w:tplc="04090005">
      <w:start w:val="1"/>
      <w:numFmt w:val="decimal"/>
      <w:lvlText w:val="%6."/>
      <w:lvlJc w:val="left"/>
      <w:pPr>
        <w:tabs>
          <w:tab w:val="left" w:leader="none" w:pos="4320"/>
        </w:tabs>
        <w:ind w:left="4320" w:hanging="360"/>
      </w:pPr>
    </w:lvl>
    <w:lvl w:ilvl="6" w:tplc="04090001">
      <w:start w:val="1"/>
      <w:numFmt w:val="decimal"/>
      <w:lvlText w:val="%7."/>
      <w:lvlJc w:val="left"/>
      <w:pPr>
        <w:tabs>
          <w:tab w:val="left" w:leader="none" w:pos="5040"/>
        </w:tabs>
        <w:ind w:left="5040" w:hanging="360"/>
      </w:pPr>
    </w:lvl>
    <w:lvl w:ilvl="7" w:tplc="04090003">
      <w:start w:val="1"/>
      <w:numFmt w:val="decimal"/>
      <w:lvlText w:val="%8."/>
      <w:lvlJc w:val="left"/>
      <w:pPr>
        <w:tabs>
          <w:tab w:val="left" w:leader="none" w:pos="5760"/>
        </w:tabs>
        <w:ind w:left="5760" w:hanging="360"/>
      </w:pPr>
    </w:lvl>
    <w:lvl w:ilvl="8" w:tplc="04090005">
      <w:start w:val="1"/>
      <w:numFmt w:val="decimal"/>
      <w:lvlText w:val="%9."/>
      <w:lvlJc w:val="left"/>
      <w:pPr>
        <w:tabs>
          <w:tab w:val="left" w:leader="none" w:pos="6480"/>
        </w:tabs>
        <w:ind w:left="6480" w:hanging="360"/>
      </w:pPr>
    </w:lvl>
  </w:abstractNum>
  <w:abstractNum w:abstractNumId="28">
    <w:nsid w:val="0000001C"/>
    <w:multiLevelType w:val="hybridMultilevel"/>
    <w:tmpl w:val="A3D6F8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6"/>
  </w:num>
  <w:num w:numId="4">
    <w:abstractNumId w:val="8"/>
  </w:num>
  <w:num w:numId="5">
    <w:abstractNumId w:val="18"/>
  </w:num>
  <w:num w:numId="6">
    <w:abstractNumId w:val="1"/>
  </w:num>
  <w:num w:numId="7">
    <w:abstractNumId w:val="7"/>
  </w:num>
  <w:num w:numId="8">
    <w:abstractNumId w:val="0"/>
  </w:num>
  <w:num w:numId="9">
    <w:abstractNumId w:val="15"/>
  </w:num>
  <w:num w:numId="10">
    <w:abstractNumId w:val="23"/>
  </w:num>
  <w:num w:numId="11">
    <w:abstractNumId w:val="10"/>
  </w:num>
  <w:num w:numId="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7"/>
  </w:num>
  <w:num w:numId="15">
    <w:abstractNumId w:val="16"/>
    <w:lvlOverride w:ilvl="0">
      <w:startOverride w:val="5"/>
    </w:lvlOverride>
  </w:num>
  <w:num w:numId="16">
    <w:abstractNumId w:val="19"/>
  </w:num>
  <w:num w:numId="17">
    <w:abstractNumId w:val="24"/>
  </w:num>
  <w:num w:numId="18">
    <w:abstractNumId w:val="13"/>
  </w:num>
  <w:num w:numId="19">
    <w:abstractNumId w:val="4"/>
  </w:num>
  <w:num w:numId="20">
    <w:abstractNumId w:val="25"/>
  </w:num>
  <w:num w:numId="21">
    <w:abstractNumId w:val="2"/>
  </w:num>
  <w:num w:numId="22">
    <w:abstractNumId w:val="20"/>
  </w:num>
  <w:num w:numId="23">
    <w:abstractNumId w:val="14"/>
  </w:num>
  <w:num w:numId="24">
    <w:abstractNumId w:val="21"/>
  </w:num>
  <w:num w:numId="25">
    <w:abstractNumId w:val="9"/>
  </w:num>
  <w:num w:numId="26">
    <w:abstractNumId w:val="12"/>
  </w:num>
  <w:num w:numId="27">
    <w:abstractNumId w:val="11"/>
  </w:num>
  <w:num w:numId="28">
    <w:abstractNumId w:val="26"/>
  </w:num>
  <w:num w:numId="29">
    <w:abstractNumId w:val="28"/>
  </w:num>
  <w:num w:numId="30">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bidi="ar-SA"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Arial"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0"/>
    <w:link w:val="style4098"/>
    <w:qFormat/>
    <w:uiPriority w:val="9"/>
    <w:pPr>
      <w:keepNext/>
      <w:keepLines/>
      <w:numPr>
        <w:ilvl w:val="0"/>
        <w:numId w:val="3"/>
      </w:numPr>
      <w:spacing w:before="480" w:after="0"/>
      <w:jc w:val="both"/>
      <w:outlineLvl w:val="0"/>
    </w:pPr>
    <w:rPr>
      <w:rFonts w:ascii="Cambria" w:cs="Times New Roman" w:eastAsia="Times New Roman" w:hAnsi="Cambria"/>
      <w:b/>
      <w:bCs/>
      <w:color w:val="365f91"/>
      <w:sz w:val="28"/>
      <w:szCs w:val="28"/>
    </w:rPr>
  </w:style>
  <w:style w:type="paragraph" w:styleId="style2">
    <w:name w:val="heading 2"/>
    <w:basedOn w:val="style0"/>
    <w:next w:val="style0"/>
    <w:link w:val="style4099"/>
    <w:pPr>
      <w:keepNext/>
      <w:keepLines/>
      <w:numPr>
        <w:ilvl w:val="1"/>
        <w:numId w:val="3"/>
      </w:numPr>
      <w:spacing w:before="200" w:after="0"/>
      <w:jc w:val="both"/>
      <w:outlineLvl w:val="1"/>
    </w:pPr>
    <w:rPr>
      <w:rFonts w:ascii="Cambria" w:cs="Times New Roman" w:eastAsia="Times New Roman" w:hAnsi="Cambria"/>
      <w:b/>
      <w:bCs/>
      <w:color w:val="4f81bd"/>
      <w:sz w:val="26"/>
      <w:szCs w:val="26"/>
    </w:rPr>
  </w:style>
  <w:style w:type="paragraph" w:styleId="style3">
    <w:name w:val="heading 3"/>
    <w:basedOn w:val="style0"/>
    <w:next w:val="style0"/>
    <w:link w:val="style4100"/>
    <w:qFormat/>
    <w:uiPriority w:val="9"/>
    <w:pPr>
      <w:keepNext/>
      <w:keepLines/>
      <w:numPr>
        <w:ilvl w:val="2"/>
        <w:numId w:val="3"/>
      </w:numPr>
      <w:spacing w:before="200" w:after="0"/>
      <w:ind w:left="900"/>
      <w:jc w:val="both"/>
      <w:outlineLvl w:val="2"/>
    </w:pPr>
    <w:rPr>
      <w:rFonts w:ascii="Cambria" w:cs="Times New Roman" w:eastAsia="Times New Roman" w:hAnsi="Cambria"/>
      <w:b/>
      <w:bCs/>
      <w:color w:val="4f81bd"/>
    </w:rPr>
  </w:style>
  <w:style w:type="paragraph" w:styleId="style4">
    <w:name w:val="heading 4"/>
    <w:basedOn w:val="style0"/>
    <w:next w:val="style0"/>
    <w:link w:val="style4101"/>
    <w:qFormat/>
    <w:uiPriority w:val="9"/>
    <w:pPr>
      <w:keepNext/>
      <w:keepLines/>
      <w:numPr>
        <w:ilvl w:val="3"/>
        <w:numId w:val="3"/>
      </w:numPr>
      <w:spacing w:before="200" w:after="0"/>
      <w:jc w:val="both"/>
      <w:outlineLvl w:val="3"/>
    </w:pPr>
    <w:rPr>
      <w:rFonts w:ascii="Cambria" w:cs="Times New Roman" w:eastAsia="Times New Roman" w:hAnsi="Cambria"/>
      <w:b/>
      <w:bCs/>
      <w:i/>
      <w:iCs/>
      <w:color w:val="4f81bd"/>
    </w:rPr>
  </w:style>
  <w:style w:type="paragraph" w:styleId="style5">
    <w:name w:val="heading 5"/>
    <w:basedOn w:val="style0"/>
    <w:next w:val="style0"/>
    <w:link w:val="style4102"/>
    <w:qFormat/>
    <w:uiPriority w:val="9"/>
    <w:pPr>
      <w:keepNext/>
      <w:keepLines/>
      <w:numPr>
        <w:ilvl w:val="4"/>
        <w:numId w:val="3"/>
      </w:numPr>
      <w:spacing w:before="200" w:after="0"/>
      <w:jc w:val="both"/>
      <w:outlineLvl w:val="4"/>
    </w:pPr>
    <w:rPr>
      <w:rFonts w:ascii="Cambria" w:cs="Times New Roman" w:eastAsia="Times New Roman" w:hAnsi="Cambria"/>
      <w:color w:val="243f60"/>
    </w:rPr>
  </w:style>
  <w:style w:type="paragraph" w:styleId="style6">
    <w:name w:val="heading 6"/>
    <w:basedOn w:val="style0"/>
    <w:next w:val="style0"/>
    <w:link w:val="style4103"/>
    <w:qFormat/>
    <w:uiPriority w:val="9"/>
    <w:pPr>
      <w:keepNext/>
      <w:keepLines/>
      <w:numPr>
        <w:ilvl w:val="5"/>
        <w:numId w:val="3"/>
      </w:numPr>
      <w:spacing w:before="200" w:after="0"/>
      <w:jc w:val="both"/>
      <w:outlineLvl w:val="5"/>
    </w:pPr>
    <w:rPr>
      <w:rFonts w:ascii="Cambria" w:cs="Times New Roman" w:eastAsia="Times New Roman" w:hAnsi="Cambria"/>
      <w:i/>
      <w:iCs/>
      <w:color w:val="243f60"/>
    </w:rPr>
  </w:style>
  <w:style w:type="paragraph" w:styleId="style7">
    <w:name w:val="heading 7"/>
    <w:basedOn w:val="style0"/>
    <w:next w:val="style0"/>
    <w:link w:val="style4104"/>
    <w:qFormat/>
    <w:uiPriority w:val="9"/>
    <w:pPr>
      <w:keepNext/>
      <w:keepLines/>
      <w:numPr>
        <w:ilvl w:val="6"/>
        <w:numId w:val="3"/>
      </w:numPr>
      <w:spacing w:before="200" w:after="0"/>
      <w:jc w:val="both"/>
      <w:outlineLvl w:val="6"/>
    </w:pPr>
    <w:rPr>
      <w:rFonts w:ascii="Cambria" w:cs="Times New Roman" w:eastAsia="Times New Roman" w:hAnsi="Cambria"/>
      <w:i/>
      <w:iCs/>
      <w:color w:val="404040"/>
    </w:rPr>
  </w:style>
  <w:style w:type="paragraph" w:styleId="style8">
    <w:name w:val="heading 8"/>
    <w:basedOn w:val="style0"/>
    <w:next w:val="style0"/>
    <w:link w:val="style4105"/>
    <w:qFormat/>
    <w:uiPriority w:val="9"/>
    <w:pPr>
      <w:keepNext/>
      <w:keepLines/>
      <w:numPr>
        <w:ilvl w:val="7"/>
        <w:numId w:val="3"/>
      </w:numPr>
      <w:spacing w:before="200" w:after="0"/>
      <w:jc w:val="both"/>
      <w:outlineLvl w:val="7"/>
    </w:pPr>
    <w:rPr>
      <w:rFonts w:ascii="Cambria" w:cs="Times New Roman" w:eastAsia="Times New Roman" w:hAnsi="Cambria"/>
      <w:color w:val="404040"/>
      <w:sz w:val="20"/>
      <w:szCs w:val="20"/>
    </w:rPr>
  </w:style>
  <w:style w:type="paragraph" w:styleId="style9">
    <w:name w:val="heading 9"/>
    <w:basedOn w:val="style0"/>
    <w:next w:val="style0"/>
    <w:link w:val="style4106"/>
    <w:qFormat/>
    <w:uiPriority w:val="9"/>
    <w:pPr>
      <w:keepNext/>
      <w:keepLines/>
      <w:numPr>
        <w:ilvl w:val="8"/>
        <w:numId w:val="3"/>
      </w:numPr>
      <w:spacing w:before="200" w:after="0"/>
      <w:jc w:val="both"/>
      <w:outlineLvl w:val="8"/>
    </w:pPr>
    <w:rPr>
      <w:rFonts w:ascii="Cambria" w:cs="Times New Roman" w:eastAsia="Times New Roman" w:hAnsi="Cambria"/>
      <w:i/>
      <w:iCs/>
      <w:color w:val="404040"/>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2">
    <w:name w:val="Title"/>
    <w:basedOn w:val="style0"/>
    <w:next w:val="style0"/>
    <w:link w:val="style4097"/>
    <w:qFormat/>
    <w:uiPriority w:val="10"/>
    <w:pPr>
      <w:pBdr>
        <w:bottom w:val="single" w:sz="8" w:space="4" w:color="4f81bd"/>
      </w:pBdr>
      <w:spacing w:after="300" w:lineRule="auto" w:line="240"/>
      <w:contextualSpacing/>
    </w:pPr>
    <w:rPr>
      <w:rFonts w:ascii="Cambria" w:cs="Times New Roman" w:eastAsia="宋体" w:hAnsi="Cambria"/>
      <w:color w:val="17365d"/>
      <w:spacing w:val="5"/>
      <w:kern w:val="28"/>
      <w:sz w:val="52"/>
      <w:szCs w:val="52"/>
    </w:rPr>
  </w:style>
  <w:style w:type="character" w:customStyle="1" w:styleId="style4097">
    <w:name w:val="Title Char_8097e162-9e52-4644-9bc5-de4a361c44b8"/>
    <w:basedOn w:val="style65"/>
    <w:next w:val="style4097"/>
    <w:link w:val="style62"/>
    <w:uiPriority w:val="10"/>
    <w:rPr>
      <w:rFonts w:ascii="Cambria" w:cs="Times New Roman" w:eastAsia="宋体" w:hAnsi="Cambria"/>
      <w:color w:val="17365d"/>
      <w:spacing w:val="5"/>
      <w:kern w:val="28"/>
      <w:sz w:val="52"/>
      <w:szCs w:val="52"/>
    </w:rPr>
  </w:style>
  <w:style w:type="character" w:customStyle="1" w:styleId="style4098">
    <w:name w:val="Heading 1 Char_8bf86021-5b87-4eef-9bbb-36cc956ab42d"/>
    <w:basedOn w:val="style65"/>
    <w:next w:val="style4098"/>
    <w:link w:val="style1"/>
    <w:uiPriority w:val="9"/>
    <w:rPr>
      <w:rFonts w:ascii="Cambria" w:cs="Times New Roman" w:eastAsia="Times New Roman" w:hAnsi="Cambria"/>
      <w:b/>
      <w:bCs/>
      <w:color w:val="365f91"/>
      <w:sz w:val="28"/>
      <w:szCs w:val="28"/>
    </w:rPr>
  </w:style>
  <w:style w:type="character" w:customStyle="1" w:styleId="style4099">
    <w:name w:val="Heading 2 Char_f1b37cab-f387-4e4c-be59-7ae17900e3a6"/>
    <w:basedOn w:val="style65"/>
    <w:next w:val="style4099"/>
    <w:link w:val="style2"/>
    <w:rPr>
      <w:rFonts w:ascii="Cambria" w:cs="Times New Roman" w:eastAsia="Times New Roman" w:hAnsi="Cambria"/>
      <w:b/>
      <w:bCs/>
      <w:color w:val="4f81bd"/>
      <w:sz w:val="26"/>
      <w:szCs w:val="26"/>
    </w:rPr>
  </w:style>
  <w:style w:type="character" w:customStyle="1" w:styleId="style4100">
    <w:name w:val="Heading 3 Char_2c533b01-f4fe-4774-a1a5-a6b224e6ab3f"/>
    <w:basedOn w:val="style65"/>
    <w:next w:val="style4100"/>
    <w:link w:val="style3"/>
    <w:uiPriority w:val="9"/>
    <w:rPr>
      <w:rFonts w:ascii="Cambria" w:cs="Times New Roman" w:eastAsia="Times New Roman" w:hAnsi="Cambria"/>
      <w:b/>
      <w:bCs/>
      <w:color w:val="4f81bd"/>
    </w:rPr>
  </w:style>
  <w:style w:type="character" w:customStyle="1" w:styleId="style4101">
    <w:name w:val="Heading 4 Char_fbc46af8-0ac6-4660-9161-9dbe54381226"/>
    <w:basedOn w:val="style65"/>
    <w:next w:val="style4101"/>
    <w:link w:val="style4"/>
    <w:uiPriority w:val="9"/>
    <w:rPr>
      <w:rFonts w:ascii="Cambria" w:cs="Times New Roman" w:eastAsia="Times New Roman" w:hAnsi="Cambria"/>
      <w:b/>
      <w:bCs/>
      <w:i/>
      <w:iCs/>
      <w:color w:val="4f81bd"/>
    </w:rPr>
  </w:style>
  <w:style w:type="character" w:customStyle="1" w:styleId="style4102">
    <w:name w:val="Heading 5 Char_0588f4c5-2384-495e-a97f-e63001d6dab6"/>
    <w:basedOn w:val="style65"/>
    <w:next w:val="style4102"/>
    <w:link w:val="style5"/>
    <w:uiPriority w:val="9"/>
    <w:rPr>
      <w:rFonts w:ascii="Cambria" w:cs="Times New Roman" w:eastAsia="Times New Roman" w:hAnsi="Cambria"/>
      <w:color w:val="243f60"/>
    </w:rPr>
  </w:style>
  <w:style w:type="character" w:customStyle="1" w:styleId="style4103">
    <w:name w:val="Heading 6 Char_d4f1bb9b-e1e6-4c09-9ead-cb6475536693"/>
    <w:basedOn w:val="style65"/>
    <w:next w:val="style4103"/>
    <w:link w:val="style6"/>
    <w:uiPriority w:val="9"/>
    <w:rPr>
      <w:rFonts w:ascii="Cambria" w:cs="Times New Roman" w:eastAsia="Times New Roman" w:hAnsi="Cambria"/>
      <w:i/>
      <w:iCs/>
      <w:color w:val="243f60"/>
    </w:rPr>
  </w:style>
  <w:style w:type="character" w:customStyle="1" w:styleId="style4104">
    <w:name w:val="Heading 7 Char_35ec0495-3eee-4865-970c-adf66579ce8c"/>
    <w:basedOn w:val="style65"/>
    <w:next w:val="style4104"/>
    <w:link w:val="style7"/>
    <w:uiPriority w:val="9"/>
    <w:rPr>
      <w:rFonts w:ascii="Cambria" w:cs="Times New Roman" w:eastAsia="Times New Roman" w:hAnsi="Cambria"/>
      <w:i/>
      <w:iCs/>
      <w:color w:val="404040"/>
    </w:rPr>
  </w:style>
  <w:style w:type="character" w:customStyle="1" w:styleId="style4105">
    <w:name w:val="Heading 8 Char_6e8403a1-e0b0-4e64-b4d1-8a270ed3a4f1"/>
    <w:basedOn w:val="style65"/>
    <w:next w:val="style4105"/>
    <w:link w:val="style8"/>
    <w:uiPriority w:val="9"/>
    <w:rPr>
      <w:rFonts w:ascii="Cambria" w:cs="Times New Roman" w:eastAsia="Times New Roman" w:hAnsi="Cambria"/>
      <w:color w:val="404040"/>
      <w:sz w:val="20"/>
      <w:szCs w:val="20"/>
    </w:rPr>
  </w:style>
  <w:style w:type="character" w:customStyle="1" w:styleId="style4106">
    <w:name w:val="Heading 9 Char_864f6b5c-1b25-4939-8308-204ffe6a6abe"/>
    <w:basedOn w:val="style65"/>
    <w:next w:val="style4106"/>
    <w:link w:val="style9"/>
    <w:uiPriority w:val="9"/>
    <w:rPr>
      <w:rFonts w:ascii="Cambria" w:cs="Times New Roman" w:eastAsia="Times New Roman" w:hAnsi="Cambria"/>
      <w:i/>
      <w:iCs/>
      <w:color w:val="404040"/>
      <w:sz w:val="20"/>
      <w:szCs w:val="20"/>
    </w:rPr>
  </w:style>
  <w:style w:type="table" w:styleId="style154">
    <w:name w:val="Table Grid"/>
    <w:basedOn w:val="style105"/>
    <w:next w:val="style154"/>
    <w:uiPriority w:val="59"/>
    <w:pPr>
      <w:spacing w:after="0" w:lineRule="auto" w:line="240"/>
    </w:pPr>
    <w:rPr>
      <w:rFonts w:ascii="Calibri" w:cs="Times New Roman"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styleId="style87">
    <w:name w:val="Strong"/>
    <w:basedOn w:val="style65"/>
    <w:next w:val="style87"/>
    <w:qFormat/>
    <w:uiPriority w:val="22"/>
    <w:rPr>
      <w:rFonts w:ascii="Times New Roman" w:cs="Times New Roman" w:hAnsi="Times New Roman"/>
      <w:b/>
      <w:bCs/>
    </w:rPr>
  </w:style>
  <w:style w:type="character" w:styleId="style264">
    <w:name w:val="Book Title"/>
    <w:basedOn w:val="style65"/>
    <w:next w:val="style264"/>
    <w:qFormat/>
    <w:uiPriority w:val="33"/>
    <w:rPr>
      <w:rFonts w:ascii="Cambria" w:cs="Cambria" w:hAnsi="Cambria"/>
      <w:b/>
      <w:bCs/>
      <w:i/>
      <w:iCs/>
      <w:sz w:val="24"/>
      <w:szCs w:val="24"/>
    </w:rPr>
  </w:style>
  <w:style w:type="paragraph" w:styleId="style29">
    <w:name w:val="footnote text"/>
    <w:basedOn w:val="style0"/>
    <w:next w:val="style29"/>
    <w:link w:val="style4107"/>
    <w:pPr>
      <w:spacing w:after="0" w:lineRule="auto" w:line="240"/>
    </w:pPr>
    <w:rPr>
      <w:rFonts w:ascii="Cambria" w:cs="Times New Roman" w:eastAsia="宋体" w:hAnsi="Cambria"/>
      <w:sz w:val="20"/>
      <w:szCs w:val="20"/>
      <w:lang w:bidi="en-US"/>
    </w:rPr>
  </w:style>
  <w:style w:type="character" w:customStyle="1" w:styleId="style4107">
    <w:name w:val="Footnote Text Char"/>
    <w:basedOn w:val="style65"/>
    <w:next w:val="style4107"/>
    <w:link w:val="style29"/>
    <w:rPr>
      <w:rFonts w:ascii="Cambria" w:cs="Times New Roman" w:eastAsia="宋体" w:hAnsi="Cambria"/>
      <w:sz w:val="20"/>
      <w:szCs w:val="20"/>
      <w:lang w:bidi="en-US"/>
    </w:rPr>
  </w:style>
  <w:style w:type="paragraph" w:styleId="style34">
    <w:name w:val="caption"/>
    <w:basedOn w:val="style0"/>
    <w:next w:val="style0"/>
    <w:link w:val="style4321"/>
    <w:qFormat/>
    <w:pPr>
      <w:spacing w:before="120" w:after="120" w:lineRule="auto" w:line="240"/>
    </w:pPr>
    <w:rPr>
      <w:rFonts w:ascii="Calibri" w:cs="Calibri" w:eastAsia="Times New Roman" w:hAnsi="Calibri"/>
      <w:b/>
      <w:bCs/>
      <w:sz w:val="20"/>
      <w:szCs w:val="20"/>
    </w:rPr>
  </w:style>
  <w:style w:type="paragraph" w:styleId="style31">
    <w:name w:val="header"/>
    <w:basedOn w:val="style0"/>
    <w:next w:val="style31"/>
    <w:link w:val="style4108"/>
    <w:uiPriority w:val="99"/>
    <w:pPr>
      <w:tabs>
        <w:tab w:val="center" w:leader="none" w:pos="4680"/>
        <w:tab w:val="right" w:leader="none" w:pos="9360"/>
      </w:tabs>
      <w:spacing w:after="0" w:lineRule="auto" w:line="240"/>
    </w:pPr>
    <w:rPr>
      <w:rFonts w:eastAsia="宋体"/>
    </w:rPr>
  </w:style>
  <w:style w:type="character" w:customStyle="1" w:styleId="style4108">
    <w:name w:val="Header Char_b480167a-b567-4eaf-bea4-0b850455c494"/>
    <w:basedOn w:val="style65"/>
    <w:next w:val="style4108"/>
    <w:link w:val="style31"/>
    <w:uiPriority w:val="99"/>
    <w:rPr>
      <w:rFonts w:eastAsia="宋体"/>
    </w:rPr>
  </w:style>
  <w:style w:type="paragraph" w:styleId="style32">
    <w:name w:val="footer"/>
    <w:basedOn w:val="style0"/>
    <w:next w:val="style32"/>
    <w:link w:val="style4109"/>
    <w:uiPriority w:val="99"/>
    <w:pPr>
      <w:tabs>
        <w:tab w:val="center" w:leader="none" w:pos="4680"/>
        <w:tab w:val="right" w:leader="none" w:pos="9360"/>
      </w:tabs>
      <w:spacing w:after="0" w:lineRule="auto" w:line="240"/>
    </w:pPr>
    <w:rPr>
      <w:rFonts w:eastAsia="宋体"/>
    </w:rPr>
  </w:style>
  <w:style w:type="character" w:customStyle="1" w:styleId="style4109">
    <w:name w:val="Footer Char_195363df-ed76-4237-ae8b-a298327f5b0e"/>
    <w:basedOn w:val="style65"/>
    <w:next w:val="style4109"/>
    <w:link w:val="style32"/>
    <w:uiPriority w:val="99"/>
    <w:rPr>
      <w:rFonts w:eastAsia="宋体"/>
    </w:rPr>
  </w:style>
  <w:style w:type="paragraph" w:styleId="style153">
    <w:name w:val="Balloon Text"/>
    <w:basedOn w:val="style0"/>
    <w:next w:val="style153"/>
    <w:link w:val="style4110"/>
    <w:uiPriority w:val="99"/>
    <w:pPr>
      <w:spacing w:after="0" w:lineRule="auto" w:line="240"/>
    </w:pPr>
    <w:rPr>
      <w:rFonts w:ascii="Tahoma" w:cs="Tahoma" w:eastAsia="宋体" w:hAnsi="Tahoma"/>
      <w:sz w:val="16"/>
      <w:szCs w:val="16"/>
    </w:rPr>
  </w:style>
  <w:style w:type="character" w:customStyle="1" w:styleId="style4110">
    <w:name w:val="Balloon Text Char"/>
    <w:basedOn w:val="style65"/>
    <w:next w:val="style4110"/>
    <w:link w:val="style153"/>
    <w:uiPriority w:val="99"/>
    <w:rPr>
      <w:rFonts w:ascii="Tahoma" w:cs="Tahoma" w:eastAsia="宋体" w:hAnsi="Tahoma"/>
      <w:sz w:val="16"/>
      <w:szCs w:val="16"/>
    </w:rPr>
  </w:style>
  <w:style w:type="paragraph" w:styleId="style179">
    <w:name w:val="List Paragraph"/>
    <w:basedOn w:val="style0"/>
    <w:next w:val="style179"/>
    <w:link w:val="style4111"/>
    <w:qFormat/>
    <w:pPr>
      <w:ind w:left="720"/>
      <w:contextualSpacing/>
    </w:pPr>
    <w:rPr>
      <w:rFonts w:eastAsia="宋体"/>
    </w:rPr>
  </w:style>
  <w:style w:type="character" w:customStyle="1" w:styleId="style4111">
    <w:name w:val="List Paragraph Char"/>
    <w:basedOn w:val="style65"/>
    <w:next w:val="style4111"/>
    <w:link w:val="style179"/>
    <w:rPr>
      <w:rFonts w:eastAsia="宋体"/>
    </w:rPr>
  </w:style>
  <w:style w:type="paragraph" w:customStyle="1" w:styleId="style4112">
    <w:name w:val="MM Notes"/>
    <w:basedOn w:val="style0"/>
    <w:next w:val="style4112"/>
    <w:link w:val="style4113"/>
    <w:pPr>
      <w:jc w:val="both"/>
    </w:pPr>
    <w:rPr>
      <w:rFonts w:ascii="Calibri" w:cs="Times New Roman" w:eastAsia="Calibri" w:hAnsi="Calibri"/>
    </w:rPr>
  </w:style>
  <w:style w:type="character" w:customStyle="1" w:styleId="style4113">
    <w:name w:val="MM Notes Char"/>
    <w:basedOn w:val="style65"/>
    <w:next w:val="style4113"/>
    <w:link w:val="style4112"/>
    <w:rPr>
      <w:rFonts w:ascii="Calibri" w:cs="Times New Roman" w:eastAsia="Calibri" w:hAnsi="Calibri"/>
    </w:rPr>
  </w:style>
  <w:style w:type="paragraph" w:styleId="style66">
    <w:name w:val="Body Text"/>
    <w:basedOn w:val="style0"/>
    <w:next w:val="style66"/>
    <w:link w:val="style4114"/>
    <w:pPr>
      <w:spacing w:after="120"/>
    </w:pPr>
    <w:rPr>
      <w:rFonts w:ascii="Calibri" w:cs="Times New Roman" w:eastAsia="Calibri" w:hAnsi="Calibri"/>
    </w:rPr>
  </w:style>
  <w:style w:type="character" w:customStyle="1" w:styleId="style4114">
    <w:name w:val="Body Text Char"/>
    <w:basedOn w:val="style65"/>
    <w:next w:val="style4114"/>
    <w:link w:val="style66"/>
    <w:rPr>
      <w:rFonts w:ascii="Calibri" w:cs="Times New Roman" w:eastAsia="Calibri" w:hAnsi="Calibri"/>
    </w:rPr>
  </w:style>
  <w:style w:type="paragraph" w:styleId="style67">
    <w:name w:val="Body Text Indent"/>
    <w:basedOn w:val="style0"/>
    <w:next w:val="style67"/>
    <w:link w:val="style4115"/>
    <w:uiPriority w:val="99"/>
    <w:pPr>
      <w:spacing w:after="120"/>
      <w:ind w:left="360"/>
    </w:pPr>
    <w:rPr>
      <w:rFonts w:eastAsia="宋体"/>
    </w:rPr>
  </w:style>
  <w:style w:type="character" w:customStyle="1" w:styleId="style4115">
    <w:name w:val="Body Text Indent Char"/>
    <w:basedOn w:val="style65"/>
    <w:next w:val="style4115"/>
    <w:link w:val="style67"/>
    <w:uiPriority w:val="99"/>
    <w:rPr>
      <w:rFonts w:eastAsia="宋体"/>
    </w:rPr>
  </w:style>
  <w:style w:type="paragraph" w:styleId="style50">
    <w:name w:val="List 2"/>
    <w:basedOn w:val="style0"/>
    <w:next w:val="style50"/>
    <w:pPr>
      <w:numPr>
        <w:ilvl w:val="0"/>
        <w:numId w:val="14"/>
      </w:numPr>
      <w:spacing w:after="0" w:lineRule="auto" w:line="240"/>
    </w:pPr>
    <w:rPr>
      <w:rFonts w:ascii="Calibri" w:cs="Times New Roman" w:eastAsia="Calibri" w:hAnsi="Calibri"/>
      <w:sz w:val="24"/>
      <w:szCs w:val="24"/>
      <w:lang w:bidi="en-US"/>
    </w:rPr>
  </w:style>
  <w:style w:type="character" w:styleId="style156">
    <w:name w:val="Placeholder Text"/>
    <w:basedOn w:val="style65"/>
    <w:next w:val="style156"/>
    <w:uiPriority w:val="99"/>
    <w:rPr>
      <w:color w:val="808080"/>
    </w:rPr>
  </w:style>
  <w:style w:type="character" w:styleId="style40">
    <w:name w:val="line number"/>
    <w:basedOn w:val="style65"/>
    <w:next w:val="style40"/>
    <w:uiPriority w:val="99"/>
  </w:style>
  <w:style w:type="paragraph" w:styleId="style266">
    <w:name w:val="TOC Heading"/>
    <w:basedOn w:val="style1"/>
    <w:next w:val="style0"/>
    <w:qFormat/>
    <w:uiPriority w:val="39"/>
    <w:pPr>
      <w:numPr>
        <w:ilvl w:val="0"/>
        <w:numId w:val="0"/>
      </w:numPr>
      <w:jc w:val="left"/>
      <w:outlineLvl w:val="9"/>
    </w:pPr>
    <w:rPr>
      <w:rFonts w:ascii="Cambria" w:cs="Times New Roman" w:eastAsia="宋体" w:hAnsi="Cambria"/>
      <w:color w:val="365f91"/>
    </w:rPr>
  </w:style>
  <w:style w:type="paragraph" w:styleId="style19">
    <w:name w:val="toc 1"/>
    <w:basedOn w:val="style0"/>
    <w:next w:val="style0"/>
    <w:qFormat/>
    <w:uiPriority w:val="39"/>
    <w:pPr>
      <w:spacing w:after="100"/>
    </w:pPr>
    <w:rPr>
      <w:rFonts w:eastAsia="宋体"/>
    </w:rPr>
  </w:style>
  <w:style w:type="paragraph" w:styleId="style20">
    <w:name w:val="toc 2"/>
    <w:basedOn w:val="style0"/>
    <w:next w:val="style0"/>
    <w:qFormat/>
    <w:uiPriority w:val="39"/>
    <w:pPr>
      <w:spacing w:after="100"/>
      <w:ind w:left="220"/>
    </w:pPr>
    <w:rPr>
      <w:rFonts w:eastAsia="宋体"/>
    </w:rPr>
  </w:style>
  <w:style w:type="paragraph" w:styleId="style21">
    <w:name w:val="toc 3"/>
    <w:basedOn w:val="style0"/>
    <w:next w:val="style0"/>
    <w:qFormat/>
    <w:uiPriority w:val="39"/>
    <w:pPr>
      <w:spacing w:after="100"/>
      <w:ind w:left="440"/>
    </w:pPr>
    <w:rPr>
      <w:rFonts w:eastAsia="宋体"/>
    </w:rPr>
  </w:style>
  <w:style w:type="character" w:styleId="style85">
    <w:name w:val="Hyperlink"/>
    <w:basedOn w:val="style65"/>
    <w:next w:val="style85"/>
    <w:uiPriority w:val="99"/>
    <w:rPr>
      <w:color w:val="0000ff"/>
      <w:u w:val="single"/>
    </w:rPr>
  </w:style>
  <w:style w:type="paragraph" w:styleId="style35">
    <w:name w:val="table of figures"/>
    <w:basedOn w:val="style0"/>
    <w:next w:val="style0"/>
    <w:uiPriority w:val="99"/>
    <w:pPr>
      <w:spacing w:after="0"/>
    </w:pPr>
    <w:rPr>
      <w:rFonts w:eastAsia="宋体"/>
    </w:rPr>
  </w:style>
  <w:style w:type="table" w:customStyle="1" w:styleId="style4116">
    <w:name w:val="Calendar 2"/>
    <w:basedOn w:val="style105"/>
    <w:next w:val="style4116"/>
    <w:qFormat/>
    <w:uiPriority w:val="99"/>
    <w:pPr>
      <w:spacing w:after="0" w:lineRule="auto" w:line="240"/>
      <w:jc w:val="center"/>
    </w:pPr>
    <w:rPr>
      <w:rFonts w:eastAsia="宋体"/>
      <w:sz w:val="28"/>
      <w:szCs w:val="28"/>
      <w:lang w:bidi="en-US"/>
    </w:rPr>
    <w:tblPr>
      <w:tblInd w:w="0" w:type="dxa"/>
      <w:tblBorders>
        <w:insideV w:val="single" w:sz="4" w:space="0" w:color="95b3d7"/>
      </w:tblBorders>
      <w:tblCellMar>
        <w:top w:w="0" w:type="dxa"/>
        <w:left w:w="108" w:type="dxa"/>
        <w:bottom w:w="0" w:type="dxa"/>
        <w:right w:w="108" w:type="dxa"/>
      </w:tblCellMar>
    </w:tblPr>
    <w:tblStylePr w:type="firstRow">
      <w:pPr/>
      <w:rPr>
        <w:rFonts w:ascii="Cambria" w:cs="Times New Roman" w:eastAsia="宋体" w:hAnsi="Cambria"/>
        <w:caps/>
        <w:color w:val="4f81bd"/>
        <w:spacing w:val="20"/>
        <w:sz w:val="32"/>
        <w:szCs w:val="32"/>
      </w:rPr>
      <w:tblPr/>
      <w:tcPr>
        <w:tcBorders>
          <w:tl2br w:val="nil"/>
          <w:tr2bl w:val="nil"/>
          <w:top w:val="nil"/>
          <w:left w:val="nil"/>
          <w:bottom w:val="nil"/>
          <w:right w:val="nil"/>
          <w:insideH w:val="nil"/>
          <w:insideV w:val="nil"/>
        </w:tcBorders>
      </w:tcPr>
    </w:tblStylePr>
    <w:tcPr>
      <w:tcBorders/>
    </w:tcPr>
  </w:style>
  <w:style w:type="paragraph" w:customStyle="1" w:styleId="style4117">
    <w:name w:val="Default"/>
    <w:next w:val="style4117"/>
    <w:pPr>
      <w:autoSpaceDE w:val="false"/>
      <w:autoSpaceDN w:val="false"/>
      <w:adjustRightInd w:val="false"/>
      <w:spacing w:after="0" w:lineRule="auto" w:line="240"/>
    </w:pPr>
    <w:rPr>
      <w:rFonts w:ascii="Times New Roman" w:cs="Times New Roman" w:eastAsia="Calibri" w:hAnsi="Times New Roman"/>
      <w:color w:val="000000"/>
      <w:sz w:val="24"/>
      <w:szCs w:val="24"/>
    </w:rPr>
  </w:style>
  <w:style w:type="paragraph" w:styleId="style157">
    <w:name w:val="No Spacing"/>
    <w:basedOn w:val="style0"/>
    <w:next w:val="style157"/>
    <w:link w:val="style4118"/>
    <w:qFormat/>
    <w:uiPriority w:val="1"/>
    <w:pPr>
      <w:spacing w:after="0" w:lineRule="auto" w:line="240"/>
    </w:pPr>
    <w:rPr>
      <w:rFonts w:ascii="Calibri" w:cs="Times New Roman" w:eastAsia="Calibri" w:hAnsi="Calibri"/>
      <w:sz w:val="24"/>
      <w:szCs w:val="32"/>
      <w:lang w:bidi="en-US"/>
    </w:rPr>
  </w:style>
  <w:style w:type="character" w:customStyle="1" w:styleId="style4118">
    <w:name w:val="No Spacing Char"/>
    <w:basedOn w:val="style65"/>
    <w:next w:val="style4118"/>
    <w:link w:val="style157"/>
    <w:uiPriority w:val="1"/>
    <w:rPr>
      <w:rFonts w:ascii="Calibri" w:cs="Times New Roman" w:eastAsia="Calibri" w:hAnsi="Calibri"/>
      <w:sz w:val="24"/>
      <w:szCs w:val="32"/>
      <w:lang w:bidi="en-US"/>
    </w:rPr>
  </w:style>
  <w:style w:type="paragraph" w:customStyle="1" w:styleId="style4119">
    <w:name w:val="Char"/>
    <w:basedOn w:val="style0"/>
    <w:next w:val="style4119"/>
    <w:pPr>
      <w:spacing w:after="160" w:lineRule="exact" w:line="240"/>
      <w:jc w:val="both"/>
    </w:pPr>
    <w:rPr>
      <w:rFonts w:ascii="Verdana" w:cs="Times New Roman" w:eastAsia="Times New Roman" w:hAnsi="Verdana"/>
      <w:sz w:val="20"/>
      <w:szCs w:val="20"/>
    </w:rPr>
  </w:style>
  <w:style w:type="paragraph" w:customStyle="1" w:styleId="style4120">
    <w:name w:val="Char10"/>
    <w:basedOn w:val="style0"/>
    <w:next w:val="style4120"/>
    <w:pPr>
      <w:spacing w:after="160" w:lineRule="exact" w:line="240"/>
      <w:jc w:val="both"/>
    </w:pPr>
    <w:rPr>
      <w:rFonts w:ascii="Verdana" w:cs="Times New Roman" w:eastAsia="Times New Roman" w:hAnsi="Verdana"/>
      <w:sz w:val="20"/>
      <w:szCs w:val="20"/>
    </w:rPr>
  </w:style>
  <w:style w:type="paragraph" w:customStyle="1" w:styleId="style4121">
    <w:name w:val="Char9"/>
    <w:basedOn w:val="style0"/>
    <w:next w:val="style4121"/>
    <w:pPr>
      <w:spacing w:after="160" w:lineRule="exact" w:line="240"/>
      <w:jc w:val="both"/>
    </w:pPr>
    <w:rPr>
      <w:rFonts w:ascii="Verdana" w:cs="Times New Roman" w:eastAsia="Times New Roman" w:hAnsi="Verdana"/>
      <w:sz w:val="20"/>
      <w:szCs w:val="20"/>
    </w:rPr>
  </w:style>
  <w:style w:type="paragraph" w:styleId="style89">
    <w:name w:val="Document Map"/>
    <w:basedOn w:val="style0"/>
    <w:next w:val="style89"/>
    <w:link w:val="style4122"/>
    <w:uiPriority w:val="99"/>
    <w:pPr>
      <w:spacing w:after="0" w:lineRule="auto" w:line="240"/>
    </w:pPr>
    <w:rPr>
      <w:rFonts w:ascii="Tahoma" w:cs="Tahoma" w:eastAsia="Calibri" w:hAnsi="Tahoma"/>
      <w:sz w:val="16"/>
      <w:szCs w:val="16"/>
    </w:rPr>
  </w:style>
  <w:style w:type="character" w:customStyle="1" w:styleId="style4122">
    <w:name w:val="Document Map Char"/>
    <w:basedOn w:val="style65"/>
    <w:next w:val="style4122"/>
    <w:link w:val="style89"/>
    <w:uiPriority w:val="99"/>
    <w:rPr>
      <w:rFonts w:ascii="Tahoma" w:cs="Tahoma" w:eastAsia="Calibri" w:hAnsi="Tahoma"/>
      <w:sz w:val="16"/>
      <w:szCs w:val="16"/>
    </w:rPr>
  </w:style>
  <w:style w:type="paragraph" w:customStyle="1" w:styleId="style4123">
    <w:name w:val="Char8"/>
    <w:basedOn w:val="style0"/>
    <w:next w:val="style4123"/>
    <w:pPr>
      <w:spacing w:after="160" w:lineRule="exact" w:line="240"/>
      <w:jc w:val="both"/>
    </w:pPr>
    <w:rPr>
      <w:rFonts w:ascii="Verdana" w:cs="Times New Roman" w:eastAsia="Times New Roman" w:hAnsi="Verdana"/>
      <w:sz w:val="20"/>
      <w:szCs w:val="20"/>
    </w:rPr>
  </w:style>
  <w:style w:type="paragraph" w:customStyle="1" w:styleId="style4124">
    <w:name w:val="Char7"/>
    <w:basedOn w:val="style0"/>
    <w:next w:val="style4124"/>
    <w:pPr>
      <w:spacing w:after="160" w:lineRule="exact" w:line="240"/>
      <w:jc w:val="both"/>
    </w:pPr>
    <w:rPr>
      <w:rFonts w:ascii="Verdana" w:cs="Times New Roman" w:eastAsia="Times New Roman" w:hAnsi="Verdana"/>
      <w:sz w:val="20"/>
      <w:szCs w:val="20"/>
    </w:rPr>
  </w:style>
  <w:style w:type="paragraph" w:customStyle="1" w:styleId="style4125">
    <w:name w:val="Char6"/>
    <w:basedOn w:val="style0"/>
    <w:next w:val="style4125"/>
    <w:pPr>
      <w:spacing w:after="160" w:lineRule="exact" w:line="240"/>
      <w:jc w:val="both"/>
    </w:pPr>
    <w:rPr>
      <w:rFonts w:ascii="Verdana" w:cs="Times New Roman" w:eastAsia="Times New Roman" w:hAnsi="Verdana"/>
      <w:sz w:val="20"/>
      <w:szCs w:val="20"/>
    </w:rPr>
  </w:style>
  <w:style w:type="paragraph" w:customStyle="1" w:styleId="style4126">
    <w:name w:val="Char5"/>
    <w:basedOn w:val="style0"/>
    <w:next w:val="style4126"/>
    <w:pPr>
      <w:spacing w:after="160" w:lineRule="exact" w:line="240"/>
      <w:jc w:val="both"/>
    </w:pPr>
    <w:rPr>
      <w:rFonts w:ascii="Verdana" w:cs="Times New Roman" w:eastAsia="Times New Roman" w:hAnsi="Verdana"/>
      <w:sz w:val="20"/>
      <w:szCs w:val="20"/>
    </w:rPr>
  </w:style>
  <w:style w:type="paragraph" w:customStyle="1" w:styleId="style4127">
    <w:name w:val="Char4"/>
    <w:basedOn w:val="style0"/>
    <w:next w:val="style4127"/>
    <w:pPr>
      <w:spacing w:after="160" w:lineRule="exact" w:line="240"/>
      <w:jc w:val="both"/>
    </w:pPr>
    <w:rPr>
      <w:rFonts w:ascii="Verdana" w:cs="Times New Roman" w:eastAsia="Times New Roman" w:hAnsi="Verdana"/>
      <w:sz w:val="20"/>
      <w:szCs w:val="20"/>
    </w:rPr>
  </w:style>
  <w:style w:type="paragraph" w:customStyle="1" w:styleId="style4128">
    <w:name w:val="Char3"/>
    <w:basedOn w:val="style0"/>
    <w:next w:val="style4128"/>
    <w:pPr>
      <w:spacing w:after="160" w:lineRule="exact" w:line="240"/>
      <w:jc w:val="both"/>
    </w:pPr>
    <w:rPr>
      <w:rFonts w:ascii="Verdana" w:cs="Times New Roman" w:eastAsia="Times New Roman" w:hAnsi="Verdana"/>
      <w:sz w:val="20"/>
      <w:szCs w:val="20"/>
    </w:rPr>
  </w:style>
  <w:style w:type="paragraph" w:styleId="style82">
    <w:name w:val="Body Text Indent 2"/>
    <w:basedOn w:val="style0"/>
    <w:next w:val="style82"/>
    <w:link w:val="style4129"/>
    <w:pPr>
      <w:spacing w:after="120" w:lineRule="auto" w:line="480"/>
      <w:ind w:left="360"/>
    </w:pPr>
    <w:rPr>
      <w:rFonts w:ascii="Times New Roman" w:cs="Times New Roman" w:eastAsia="Times New Roman" w:hAnsi="Times New Roman"/>
      <w:sz w:val="24"/>
      <w:szCs w:val="24"/>
    </w:rPr>
  </w:style>
  <w:style w:type="character" w:customStyle="1" w:styleId="style4129">
    <w:name w:val="Body Text Indent 2 Char"/>
    <w:basedOn w:val="style65"/>
    <w:next w:val="style4129"/>
    <w:link w:val="style82"/>
    <w:rPr>
      <w:rFonts w:ascii="Times New Roman" w:cs="Times New Roman" w:eastAsia="Times New Roman" w:hAnsi="Times New Roman"/>
      <w:sz w:val="24"/>
      <w:szCs w:val="24"/>
    </w:rPr>
  </w:style>
  <w:style w:type="paragraph" w:customStyle="1" w:styleId="style4130">
    <w:name w:val="Char2"/>
    <w:basedOn w:val="style0"/>
    <w:next w:val="style4130"/>
    <w:pPr>
      <w:spacing w:after="160" w:lineRule="exact" w:line="240"/>
      <w:jc w:val="both"/>
    </w:pPr>
    <w:rPr>
      <w:rFonts w:ascii="Verdana" w:cs="Times New Roman" w:eastAsia="Times New Roman" w:hAnsi="Verdana"/>
      <w:sz w:val="20"/>
      <w:szCs w:val="20"/>
    </w:rPr>
  </w:style>
  <w:style w:type="paragraph" w:customStyle="1" w:styleId="style4131">
    <w:name w:val="Char1"/>
    <w:basedOn w:val="style0"/>
    <w:next w:val="style4131"/>
    <w:pPr>
      <w:spacing w:after="160" w:lineRule="exact" w:line="240"/>
      <w:jc w:val="both"/>
    </w:pPr>
    <w:rPr>
      <w:rFonts w:ascii="Verdana" w:cs="Times New Roman" w:eastAsia="Times New Roman" w:hAnsi="Verdana"/>
      <w:sz w:val="20"/>
      <w:szCs w:val="20"/>
    </w:rPr>
  </w:style>
  <w:style w:type="paragraph" w:customStyle="1" w:styleId="style4132">
    <w:name w:val="List of Tables"/>
    <w:basedOn w:val="style34"/>
    <w:next w:val="style34"/>
    <w:pPr>
      <w:keepNext/>
      <w:widowControl w:val="false"/>
      <w:numPr>
        <w:ilvl w:val="0"/>
        <w:numId w:val="23"/>
      </w:numPr>
      <w:tabs>
        <w:tab w:val="clear" w:pos="360"/>
      </w:tabs>
      <w:spacing w:before="240" w:after="240" w:lineRule="atLeast" w:line="280"/>
      <w:ind w:left="0" w:firstLine="0"/>
      <w:jc w:val="center"/>
    </w:pPr>
    <w:rPr>
      <w:rFonts w:ascii="Times New Roman" w:cs="Times New Roman" w:hAnsi="Times New Roman"/>
      <w:b w:val="false"/>
      <w:bCs w:val="false"/>
      <w:sz w:val="24"/>
      <w:szCs w:val="28"/>
      <w:lang w:val="en-GB"/>
    </w:rPr>
  </w:style>
  <w:style w:type="paragraph" w:customStyle="1" w:styleId="style4133">
    <w:name w:val="My TOCs"/>
    <w:basedOn w:val="style0"/>
    <w:next w:val="style4133"/>
    <w:link w:val="style4134"/>
    <w:qFormat/>
    <w:pPr>
      <w:jc w:val="center"/>
    </w:pPr>
    <w:rPr>
      <w:rFonts w:ascii="Calibri" w:cs="Times New Roman" w:eastAsia="Calibri" w:hAnsi="Calibri"/>
      <w:b/>
      <w:sz w:val="26"/>
    </w:rPr>
  </w:style>
  <w:style w:type="character" w:customStyle="1" w:styleId="style4134">
    <w:name w:val="My TOCs Char"/>
    <w:basedOn w:val="style65"/>
    <w:next w:val="style4134"/>
    <w:link w:val="style4133"/>
    <w:rPr>
      <w:rFonts w:ascii="Calibri" w:cs="Times New Roman" w:eastAsia="Calibri" w:hAnsi="Calibri"/>
      <w:b/>
      <w:sz w:val="26"/>
    </w:rPr>
  </w:style>
  <w:style w:type="paragraph" w:styleId="style22">
    <w:name w:val="toc 4"/>
    <w:basedOn w:val="style0"/>
    <w:next w:val="style0"/>
    <w:uiPriority w:val="39"/>
    <w:pPr>
      <w:spacing w:after="100"/>
      <w:ind w:left="660"/>
    </w:pPr>
    <w:rPr>
      <w:rFonts w:ascii="Calibri" w:cs="Times New Roman" w:eastAsia="Times New Roman" w:hAnsi="Calibri"/>
    </w:rPr>
  </w:style>
  <w:style w:type="paragraph" w:styleId="style23">
    <w:name w:val="toc 5"/>
    <w:basedOn w:val="style0"/>
    <w:next w:val="style0"/>
    <w:uiPriority w:val="39"/>
    <w:pPr>
      <w:spacing w:after="100"/>
      <w:ind w:left="880"/>
    </w:pPr>
    <w:rPr>
      <w:rFonts w:ascii="Calibri" w:cs="Times New Roman" w:eastAsia="Times New Roman" w:hAnsi="Calibri"/>
    </w:rPr>
  </w:style>
  <w:style w:type="paragraph" w:styleId="style24">
    <w:name w:val="toc 6"/>
    <w:basedOn w:val="style0"/>
    <w:next w:val="style0"/>
    <w:uiPriority w:val="39"/>
    <w:pPr>
      <w:spacing w:after="100"/>
      <w:ind w:left="1100"/>
    </w:pPr>
    <w:rPr>
      <w:rFonts w:ascii="Calibri" w:cs="Times New Roman" w:eastAsia="Times New Roman" w:hAnsi="Calibri"/>
    </w:rPr>
  </w:style>
  <w:style w:type="paragraph" w:styleId="style25">
    <w:name w:val="toc 7"/>
    <w:basedOn w:val="style0"/>
    <w:next w:val="style0"/>
    <w:uiPriority w:val="39"/>
    <w:pPr>
      <w:spacing w:after="100"/>
      <w:ind w:left="1320"/>
    </w:pPr>
    <w:rPr>
      <w:rFonts w:ascii="Calibri" w:cs="Times New Roman" w:eastAsia="Times New Roman" w:hAnsi="Calibri"/>
    </w:rPr>
  </w:style>
  <w:style w:type="paragraph" w:styleId="style26">
    <w:name w:val="toc 8"/>
    <w:basedOn w:val="style0"/>
    <w:next w:val="style0"/>
    <w:uiPriority w:val="39"/>
    <w:pPr>
      <w:spacing w:after="100"/>
      <w:ind w:left="1540"/>
    </w:pPr>
    <w:rPr>
      <w:rFonts w:ascii="Calibri" w:cs="Times New Roman" w:eastAsia="Times New Roman" w:hAnsi="Calibri"/>
    </w:rPr>
  </w:style>
  <w:style w:type="paragraph" w:styleId="style27">
    <w:name w:val="toc 9"/>
    <w:basedOn w:val="style0"/>
    <w:next w:val="style0"/>
    <w:uiPriority w:val="39"/>
    <w:pPr>
      <w:spacing w:after="100"/>
      <w:ind w:left="1760"/>
    </w:pPr>
    <w:rPr>
      <w:rFonts w:ascii="Calibri" w:cs="Times New Roman" w:eastAsia="Times New Roman" w:hAnsi="Calibri"/>
    </w:rPr>
  </w:style>
  <w:style w:type="character" w:styleId="style86">
    <w:name w:val="FollowedHyperlink"/>
    <w:basedOn w:val="style65"/>
    <w:next w:val="style86"/>
    <w:uiPriority w:val="99"/>
    <w:rPr>
      <w:color w:val="800080"/>
      <w:u w:val="single"/>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宋体" w:hAnsi="Times New Roman"/>
      <w:sz w:val="24"/>
      <w:szCs w:val="24"/>
    </w:rPr>
  </w:style>
  <w:style w:type="paragraph" w:styleId="style54">
    <w:name w:val="List Bullet 2"/>
    <w:basedOn w:val="style0"/>
    <w:next w:val="style54"/>
    <w:pPr>
      <w:numPr>
        <w:ilvl w:val="0"/>
        <w:numId w:val="24"/>
      </w:numPr>
      <w:spacing w:after="0" w:lineRule="auto" w:line="240"/>
    </w:pPr>
    <w:rPr>
      <w:rFonts w:ascii="Times New Roman" w:cs="Times New Roman" w:eastAsia="Times New Roman" w:hAnsi="Times New Roman"/>
      <w:sz w:val="24"/>
      <w:szCs w:val="24"/>
    </w:rPr>
  </w:style>
  <w:style w:type="character" w:styleId="style260">
    <w:name w:val="Subtle Emphasis"/>
    <w:basedOn w:val="style65"/>
    <w:next w:val="style260"/>
    <w:qFormat/>
    <w:uiPriority w:val="19"/>
    <w:rPr>
      <w:i/>
      <w:iCs/>
      <w:color w:val="808080"/>
    </w:rPr>
  </w:style>
  <w:style w:type="paragraph" w:styleId="style80">
    <w:name w:val="Body Text 2"/>
    <w:basedOn w:val="style0"/>
    <w:next w:val="style80"/>
    <w:link w:val="style4135"/>
    <w:uiPriority w:val="99"/>
    <w:pPr>
      <w:spacing w:after="120" w:lineRule="auto" w:line="480"/>
    </w:pPr>
    <w:rPr>
      <w:rFonts w:ascii="Times New Roman" w:cs="Times New Roman" w:eastAsia="Times New Roman" w:hAnsi="Times New Roman"/>
      <w:sz w:val="24"/>
      <w:szCs w:val="24"/>
    </w:rPr>
  </w:style>
  <w:style w:type="character" w:customStyle="1" w:styleId="style4135">
    <w:name w:val="Body Text 2 Char"/>
    <w:basedOn w:val="style65"/>
    <w:next w:val="style4135"/>
    <w:link w:val="style80"/>
    <w:uiPriority w:val="99"/>
    <w:rPr>
      <w:rFonts w:ascii="Times New Roman" w:cs="Times New Roman" w:eastAsia="Times New Roman" w:hAnsi="Times New Roman"/>
      <w:sz w:val="24"/>
      <w:szCs w:val="24"/>
    </w:rPr>
  </w:style>
  <w:style w:type="paragraph" w:styleId="style81">
    <w:name w:val="Body Text 3"/>
    <w:basedOn w:val="style0"/>
    <w:next w:val="style81"/>
    <w:link w:val="style4136"/>
    <w:uiPriority w:val="99"/>
    <w:pPr>
      <w:spacing w:after="0" w:lineRule="auto" w:line="360"/>
      <w:jc w:val="both"/>
    </w:pPr>
    <w:rPr>
      <w:rFonts w:ascii="Times New Roman" w:cs="Times New Roman" w:eastAsia="Times New Roman" w:hAnsi="Times New Roman"/>
      <w:sz w:val="24"/>
      <w:szCs w:val="24"/>
    </w:rPr>
  </w:style>
  <w:style w:type="character" w:customStyle="1" w:styleId="style4136">
    <w:name w:val="Body Text 3 Char"/>
    <w:basedOn w:val="style65"/>
    <w:next w:val="style4136"/>
    <w:link w:val="style81"/>
    <w:uiPriority w:val="99"/>
    <w:rPr>
      <w:rFonts w:ascii="Times New Roman" w:cs="Times New Roman" w:eastAsia="Times New Roman" w:hAnsi="Times New Roman"/>
      <w:sz w:val="24"/>
      <w:szCs w:val="24"/>
    </w:rPr>
  </w:style>
  <w:style w:type="paragraph" w:styleId="style83">
    <w:name w:val="Body Text Indent 3"/>
    <w:basedOn w:val="style0"/>
    <w:next w:val="style83"/>
    <w:link w:val="style4137"/>
    <w:uiPriority w:val="99"/>
    <w:pPr>
      <w:spacing w:after="0" w:lineRule="auto" w:line="360"/>
      <w:ind w:left="360"/>
      <w:jc w:val="both"/>
    </w:pPr>
    <w:rPr>
      <w:rFonts w:ascii="Times New Roman" w:cs="Times New Roman" w:eastAsia="Times New Roman" w:hAnsi="Times New Roman"/>
      <w:sz w:val="24"/>
      <w:szCs w:val="24"/>
    </w:rPr>
  </w:style>
  <w:style w:type="character" w:customStyle="1" w:styleId="style4137">
    <w:name w:val="Body Text Indent 3 Char"/>
    <w:basedOn w:val="style65"/>
    <w:next w:val="style4137"/>
    <w:link w:val="style83"/>
    <w:uiPriority w:val="99"/>
    <w:rPr>
      <w:rFonts w:ascii="Times New Roman" w:cs="Times New Roman" w:eastAsia="Times New Roman" w:hAnsi="Times New Roman"/>
      <w:sz w:val="24"/>
      <w:szCs w:val="24"/>
    </w:rPr>
  </w:style>
  <w:style w:type="paragraph" w:styleId="style48">
    <w:name w:val="List Bullet"/>
    <w:basedOn w:val="style0"/>
    <w:next w:val="style48"/>
    <w:pPr>
      <w:widowControl w:val="false"/>
      <w:tabs>
        <w:tab w:val="left" w:leader="none" w:pos="3240"/>
      </w:tabs>
      <w:overflowPunct w:val="false"/>
      <w:autoSpaceDE w:val="false"/>
      <w:autoSpaceDN w:val="false"/>
      <w:adjustRightInd w:val="false"/>
      <w:spacing w:after="0" w:lineRule="auto" w:line="240"/>
      <w:jc w:val="both"/>
      <w:textAlignment w:val="baseline"/>
    </w:pPr>
    <w:rPr>
      <w:rFonts w:ascii="Times New Roman" w:cs="Times New Roman" w:eastAsia="Times New Roman" w:hAnsi="Times New Roman"/>
      <w:sz w:val="24"/>
      <w:szCs w:val="20"/>
    </w:rPr>
  </w:style>
  <w:style w:type="paragraph" w:styleId="style84">
    <w:name w:val="Block Text"/>
    <w:basedOn w:val="style0"/>
    <w:next w:val="style84"/>
    <w:pPr>
      <w:tabs>
        <w:tab w:val="left" w:leader="none" w:pos="270"/>
      </w:tabs>
      <w:spacing w:after="0" w:lineRule="auto" w:line="360"/>
      <w:ind w:left="720"/>
      <w:jc w:val="center"/>
    </w:pPr>
    <w:rPr>
      <w:rFonts w:ascii="Times New Roman" w:cs="Times New Roman" w:eastAsia="Times New Roman" w:hAnsi="Times New Roman"/>
      <w:b/>
      <w:caps/>
      <w:sz w:val="36"/>
      <w:szCs w:val="20"/>
    </w:rPr>
  </w:style>
  <w:style w:type="character" w:styleId="style41">
    <w:name w:val="page number"/>
    <w:basedOn w:val="style65"/>
    <w:next w:val="style41"/>
  </w:style>
  <w:style w:type="paragraph" w:styleId="style74">
    <w:name w:val="Subtitle"/>
    <w:basedOn w:val="style0"/>
    <w:next w:val="style0"/>
    <w:link w:val="style4138"/>
    <w:qFormat/>
    <w:uiPriority w:val="11"/>
    <w:pPr>
      <w:spacing w:after="60" w:lineRule="auto" w:line="240"/>
      <w:jc w:val="center"/>
      <w:outlineLvl w:val="1"/>
    </w:pPr>
    <w:rPr>
      <w:rFonts w:ascii="Cambria" w:cs="Cambria" w:eastAsia="Times New Roman" w:hAnsi="Cambria"/>
      <w:sz w:val="24"/>
      <w:szCs w:val="24"/>
    </w:rPr>
  </w:style>
  <w:style w:type="character" w:customStyle="1" w:styleId="style4138">
    <w:name w:val="Subtitle Char"/>
    <w:basedOn w:val="style65"/>
    <w:next w:val="style4138"/>
    <w:link w:val="style74"/>
    <w:uiPriority w:val="11"/>
    <w:rPr>
      <w:rFonts w:ascii="Cambria" w:cs="Cambria" w:eastAsia="Times New Roman" w:hAnsi="Cambria"/>
      <w:sz w:val="24"/>
      <w:szCs w:val="24"/>
    </w:rPr>
  </w:style>
  <w:style w:type="character" w:styleId="style88">
    <w:name w:val="Emphasis"/>
    <w:basedOn w:val="style65"/>
    <w:next w:val="style88"/>
    <w:qFormat/>
    <w:uiPriority w:val="20"/>
    <w:rPr>
      <w:rFonts w:ascii="Calibri" w:cs="Calibri" w:hAnsi="Calibri"/>
      <w:b/>
      <w:bCs/>
      <w:i/>
      <w:iCs/>
    </w:rPr>
  </w:style>
  <w:style w:type="paragraph" w:styleId="style180">
    <w:name w:val="Quote"/>
    <w:basedOn w:val="style0"/>
    <w:next w:val="style0"/>
    <w:link w:val="style4139"/>
    <w:qFormat/>
    <w:uiPriority w:val="29"/>
    <w:pPr>
      <w:spacing w:after="0" w:lineRule="auto" w:line="240"/>
    </w:pPr>
    <w:rPr>
      <w:rFonts w:ascii="Calibri" w:cs="Calibri" w:eastAsia="Times New Roman" w:hAnsi="Calibri"/>
      <w:i/>
      <w:iCs/>
      <w:sz w:val="24"/>
      <w:szCs w:val="24"/>
    </w:rPr>
  </w:style>
  <w:style w:type="character" w:customStyle="1" w:styleId="style4139">
    <w:name w:val="Quote Char_ac3ced33-8bc6-42d6-8612-c83a37275b92"/>
    <w:basedOn w:val="style65"/>
    <w:next w:val="style4139"/>
    <w:link w:val="style180"/>
    <w:uiPriority w:val="29"/>
    <w:rPr>
      <w:rFonts w:ascii="Calibri" w:cs="Calibri" w:eastAsia="Times New Roman" w:hAnsi="Calibri"/>
      <w:i/>
      <w:iCs/>
      <w:sz w:val="24"/>
      <w:szCs w:val="24"/>
    </w:rPr>
  </w:style>
  <w:style w:type="paragraph" w:styleId="style181">
    <w:name w:val="Intense Quote"/>
    <w:basedOn w:val="style0"/>
    <w:next w:val="style0"/>
    <w:link w:val="style4140"/>
    <w:qFormat/>
    <w:uiPriority w:val="30"/>
    <w:pPr>
      <w:spacing w:after="0" w:lineRule="auto" w:line="240"/>
      <w:ind w:left="720" w:right="720"/>
    </w:pPr>
    <w:rPr>
      <w:rFonts w:ascii="Calibri" w:cs="Calibri" w:eastAsia="Times New Roman" w:hAnsi="Calibri"/>
      <w:b/>
      <w:bCs/>
      <w:i/>
      <w:iCs/>
      <w:sz w:val="24"/>
      <w:szCs w:val="24"/>
    </w:rPr>
  </w:style>
  <w:style w:type="character" w:customStyle="1" w:styleId="style4140">
    <w:name w:val="Intense Quote Char_cee03a7b-a670-4946-a351-f2d59a63b152"/>
    <w:basedOn w:val="style65"/>
    <w:next w:val="style4140"/>
    <w:link w:val="style181"/>
    <w:uiPriority w:val="30"/>
    <w:rPr>
      <w:rFonts w:ascii="Calibri" w:cs="Calibri" w:eastAsia="Times New Roman" w:hAnsi="Calibri"/>
      <w:b/>
      <w:bCs/>
      <w:i/>
      <w:iCs/>
      <w:sz w:val="24"/>
      <w:szCs w:val="24"/>
    </w:rPr>
  </w:style>
  <w:style w:type="character" w:styleId="style261">
    <w:name w:val="Intense Emphasis"/>
    <w:basedOn w:val="style65"/>
    <w:next w:val="style261"/>
    <w:qFormat/>
    <w:uiPriority w:val="99"/>
    <w:rPr>
      <w:rFonts w:ascii="Times New Roman" w:cs="Times New Roman" w:hAnsi="Times New Roman"/>
      <w:b/>
      <w:bCs/>
      <w:i/>
      <w:iCs/>
      <w:sz w:val="24"/>
      <w:szCs w:val="24"/>
      <w:u w:val="single"/>
    </w:rPr>
  </w:style>
  <w:style w:type="character" w:styleId="style262">
    <w:name w:val="Subtle Reference"/>
    <w:next w:val="style262"/>
    <w:uiPriority w:val="99"/>
    <w:rPr>
      <w:lang w:eastAsia="ja-JP"/>
    </w:rPr>
  </w:style>
  <w:style w:type="character" w:styleId="style263">
    <w:name w:val="Intense Reference"/>
    <w:basedOn w:val="style65"/>
    <w:next w:val="style263"/>
    <w:qFormat/>
    <w:uiPriority w:val="99"/>
    <w:rPr>
      <w:rFonts w:ascii="Times New Roman" w:cs="Times New Roman" w:hAnsi="Times New Roman"/>
      <w:b/>
      <w:bCs/>
      <w:sz w:val="24"/>
      <w:szCs w:val="24"/>
      <w:u w:val="single"/>
    </w:rPr>
  </w:style>
  <w:style w:type="paragraph" w:customStyle="1" w:styleId="style4141">
    <w:name w:val="font5"/>
    <w:basedOn w:val="style0"/>
    <w:next w:val="style4141"/>
    <w:pPr>
      <w:spacing w:before="100" w:beforeAutospacing="true" w:after="100" w:afterAutospacing="true" w:lineRule="auto" w:line="240"/>
    </w:pPr>
    <w:rPr>
      <w:rFonts w:ascii="Tahoma" w:cs="Tahoma" w:eastAsia="Arial Unicode MS" w:hAnsi="Tahoma"/>
      <w:color w:val="000000"/>
      <w:sz w:val="16"/>
      <w:szCs w:val="16"/>
    </w:rPr>
  </w:style>
  <w:style w:type="paragraph" w:customStyle="1" w:styleId="style4142">
    <w:name w:val="font6"/>
    <w:basedOn w:val="style0"/>
    <w:next w:val="style4142"/>
    <w:pPr>
      <w:spacing w:before="100" w:beforeAutospacing="true" w:after="100" w:afterAutospacing="true" w:lineRule="auto" w:line="240"/>
    </w:pPr>
    <w:rPr>
      <w:rFonts w:ascii="Tahoma" w:cs="Tahoma" w:eastAsia="Arial Unicode MS" w:hAnsi="Tahoma"/>
      <w:b/>
      <w:bCs/>
      <w:color w:val="000000"/>
      <w:sz w:val="16"/>
      <w:szCs w:val="16"/>
    </w:rPr>
  </w:style>
  <w:style w:type="paragraph" w:styleId="style43">
    <w:name w:val="endnote text"/>
    <w:basedOn w:val="style0"/>
    <w:next w:val="style43"/>
    <w:link w:val="style4143"/>
    <w:uiPriority w:val="99"/>
    <w:pPr>
      <w:spacing w:after="0" w:lineRule="auto" w:line="240"/>
      <w:ind w:left="283" w:hanging="283"/>
      <w:jc w:val="both"/>
    </w:pPr>
    <w:rPr>
      <w:rFonts w:ascii="Calibri" w:cs="Calibri" w:eastAsia="Times New Roman" w:hAnsi="Calibri"/>
      <w:sz w:val="20"/>
      <w:szCs w:val="20"/>
      <w:lang w:val="en-GB"/>
    </w:rPr>
  </w:style>
  <w:style w:type="character" w:customStyle="1" w:styleId="style4143">
    <w:name w:val="Endnote Text Char"/>
    <w:basedOn w:val="style65"/>
    <w:next w:val="style4143"/>
    <w:link w:val="style43"/>
    <w:uiPriority w:val="99"/>
    <w:rPr>
      <w:rFonts w:ascii="Calibri" w:cs="Calibri" w:eastAsia="Times New Roman" w:hAnsi="Calibri"/>
      <w:sz w:val="20"/>
      <w:szCs w:val="20"/>
      <w:lang w:val="en-GB"/>
    </w:rPr>
  </w:style>
  <w:style w:type="paragraph" w:customStyle="1" w:styleId="style4144">
    <w:name w:val="xl66"/>
    <w:basedOn w:val="style0"/>
    <w:next w:val="style4144"/>
    <w:pPr>
      <w:pBdr>
        <w:left w:val="double" w:sz="6" w:space="0" w:color="ff0000"/>
        <w:right w:val="single" w:sz="4" w:space="0" w:color="ff0000"/>
        <w:top w:val="single" w:sz="4" w:space="0" w:color="ff0000"/>
        <w:bottom w:val="single" w:sz="4" w:space="0" w:color="ff0000"/>
      </w:pBdr>
      <w:spacing w:before="100" w:beforeAutospacing="true" w:after="100" w:afterAutospacing="true" w:lineRule="auto" w:line="240"/>
      <w:jc w:val="center"/>
    </w:pPr>
    <w:rPr>
      <w:rFonts w:ascii="Bookman Old Style" w:cs="Bookman Old Style" w:eastAsia="Arial Unicode MS" w:hAnsi="Bookman Old Style"/>
      <w:sz w:val="24"/>
      <w:szCs w:val="24"/>
    </w:rPr>
  </w:style>
  <w:style w:type="paragraph" w:customStyle="1" w:styleId="style4145">
    <w:name w:val="xl67"/>
    <w:basedOn w:val="style0"/>
    <w:next w:val="style4145"/>
    <w:pPr>
      <w:pBdr>
        <w:left w:val="double" w:sz="6" w:space="0" w:color="ff0000"/>
        <w:right w:val="single" w:sz="4" w:space="0" w:color="ff0000"/>
        <w:top w:val="single" w:sz="4" w:space="0" w:color="ff0000"/>
        <w:bottom w:val="double" w:sz="6" w:space="0" w:color="ff0000"/>
      </w:pBdr>
      <w:spacing w:before="100" w:beforeAutospacing="true" w:after="100" w:afterAutospacing="true" w:lineRule="auto" w:line="240"/>
      <w:jc w:val="center"/>
    </w:pPr>
    <w:rPr>
      <w:rFonts w:ascii="Bookman Old Style" w:cs="Bookman Old Style" w:eastAsia="Arial Unicode MS" w:hAnsi="Bookman Old Style"/>
      <w:sz w:val="24"/>
      <w:szCs w:val="24"/>
    </w:rPr>
  </w:style>
  <w:style w:type="paragraph" w:customStyle="1" w:styleId="style4146">
    <w:name w:val="xl68"/>
    <w:basedOn w:val="style0"/>
    <w:next w:val="style4146"/>
    <w:pPr>
      <w:pBdr>
        <w:left w:val="single" w:sz="4" w:space="0" w:color="ff0000"/>
        <w:right w:val="single" w:sz="4" w:space="0" w:color="ff0000"/>
        <w:top w:val="single" w:sz="4" w:space="0" w:color="ff0000"/>
        <w:bottom w:val="single" w:sz="4" w:space="0" w:color="ff0000"/>
      </w:pBdr>
      <w:spacing w:before="100" w:beforeAutospacing="true" w:after="100" w:afterAutospacing="true" w:lineRule="auto" w:line="240"/>
    </w:pPr>
    <w:rPr>
      <w:rFonts w:ascii="Arial Unicode MS" w:cs="Arial Unicode MS" w:eastAsia="Arial Unicode MS" w:hAnsi="Arial Unicode MS"/>
      <w:sz w:val="24"/>
      <w:szCs w:val="24"/>
    </w:rPr>
  </w:style>
  <w:style w:type="paragraph" w:customStyle="1" w:styleId="style4147">
    <w:name w:val="xl69"/>
    <w:basedOn w:val="style0"/>
    <w:next w:val="style4147"/>
    <w:pPr>
      <w:pBdr>
        <w:left w:val="single" w:sz="4" w:space="0" w:color="ff0000"/>
        <w:right w:val="single" w:sz="4" w:space="0" w:color="ff0000"/>
        <w:top w:val="single" w:sz="4" w:space="0" w:color="ff0000"/>
        <w:bottom w:val="double" w:sz="6" w:space="0" w:color="ff0000"/>
      </w:pBdr>
      <w:spacing w:before="100" w:beforeAutospacing="true" w:after="100" w:afterAutospacing="true" w:lineRule="auto" w:line="240"/>
    </w:pPr>
    <w:rPr>
      <w:rFonts w:ascii="Arial Unicode MS" w:cs="Arial Unicode MS" w:eastAsia="Arial Unicode MS" w:hAnsi="Arial Unicode MS"/>
      <w:sz w:val="24"/>
      <w:szCs w:val="24"/>
    </w:rPr>
  </w:style>
  <w:style w:type="paragraph" w:customStyle="1" w:styleId="style4148">
    <w:name w:val="xl70"/>
    <w:basedOn w:val="style0"/>
    <w:next w:val="style4148"/>
    <w:pPr>
      <w:pBdr>
        <w:left w:val="single" w:sz="4" w:space="0" w:color="ff0000"/>
        <w:right w:val="double" w:sz="6" w:space="0" w:color="ff0000"/>
        <w:top w:val="single" w:sz="4" w:space="0" w:color="ff0000"/>
        <w:bottom w:val="double" w:sz="6" w:space="0" w:color="ff0000"/>
      </w:pBdr>
      <w:spacing w:before="100" w:beforeAutospacing="true" w:after="100" w:afterAutospacing="true" w:lineRule="auto" w:line="240"/>
    </w:pPr>
    <w:rPr>
      <w:rFonts w:ascii="Arial Unicode MS" w:cs="Arial Unicode MS" w:eastAsia="Arial Unicode MS" w:hAnsi="Arial Unicode MS"/>
      <w:sz w:val="24"/>
      <w:szCs w:val="24"/>
    </w:rPr>
  </w:style>
  <w:style w:type="paragraph" w:customStyle="1" w:styleId="style4149">
    <w:name w:val="xl71"/>
    <w:basedOn w:val="style0"/>
    <w:next w:val="style4149"/>
    <w:pPr>
      <w:pBdr>
        <w:left w:val="single" w:sz="4" w:space="0" w:color="ff0000"/>
        <w:right w:val="single" w:sz="4" w:space="0" w:color="ff0000"/>
        <w:top w:val="single" w:sz="4" w:space="0" w:color="ff0000"/>
        <w:bottom w:val="double" w:sz="6" w:space="0" w:color="ff0000"/>
      </w:pBdr>
      <w:shd w:val="clear" w:color="auto" w:fill="ffff00"/>
      <w:spacing w:before="100" w:beforeAutospacing="true" w:after="100" w:afterAutospacing="true" w:lineRule="auto" w:line="240"/>
    </w:pPr>
    <w:rPr>
      <w:rFonts w:ascii="Arial Unicode MS" w:cs="Arial Unicode MS" w:eastAsia="Arial Unicode MS" w:hAnsi="Arial Unicode MS"/>
      <w:sz w:val="24"/>
      <w:szCs w:val="24"/>
    </w:rPr>
  </w:style>
  <w:style w:type="paragraph" w:customStyle="1" w:styleId="style4150">
    <w:name w:val="xl72"/>
    <w:basedOn w:val="style0"/>
    <w:next w:val="style4150"/>
    <w:pPr>
      <w:pBdr>
        <w:left w:val="single" w:sz="4" w:space="0" w:color="ff0000"/>
        <w:right w:val="single" w:sz="4" w:space="0" w:color="ff0000"/>
        <w:top w:val="double" w:sz="6" w:space="0" w:color="ff0000"/>
        <w:bottom w:val="single" w:sz="4" w:space="0" w:color="ff0000"/>
      </w:pBdr>
      <w:spacing w:before="100" w:beforeAutospacing="true" w:after="100" w:afterAutospacing="true" w:lineRule="auto" w:line="240"/>
      <w:jc w:val="center"/>
      <w:textAlignment w:val="center"/>
    </w:pPr>
    <w:rPr>
      <w:rFonts w:ascii="Bookman Old Style" w:cs="Bookman Old Style" w:eastAsia="Arial Unicode MS" w:hAnsi="Bookman Old Style"/>
      <w:sz w:val="24"/>
      <w:szCs w:val="24"/>
    </w:rPr>
  </w:style>
  <w:style w:type="paragraph" w:customStyle="1" w:styleId="style4151">
    <w:name w:val="xl73"/>
    <w:basedOn w:val="style0"/>
    <w:next w:val="style4151"/>
    <w:pPr>
      <w:pBdr>
        <w:left w:val="double" w:sz="6" w:space="0" w:color="ff0000"/>
        <w:right w:val="single" w:sz="4" w:space="0" w:color="ff0000"/>
        <w:top w:val="double" w:sz="6" w:space="0" w:color="ff0000"/>
        <w:bottom w:val="single" w:sz="4" w:space="0" w:color="ff0000"/>
      </w:pBdr>
      <w:spacing w:before="100" w:beforeAutospacing="true" w:after="100" w:afterAutospacing="true" w:lineRule="auto" w:line="240"/>
      <w:jc w:val="center"/>
      <w:textAlignment w:val="center"/>
    </w:pPr>
    <w:rPr>
      <w:rFonts w:ascii="Bookman Old Style" w:cs="Bookman Old Style" w:eastAsia="Arial Unicode MS" w:hAnsi="Bookman Old Style"/>
      <w:sz w:val="24"/>
      <w:szCs w:val="24"/>
    </w:rPr>
  </w:style>
  <w:style w:type="paragraph" w:customStyle="1" w:styleId="style4152">
    <w:name w:val="xl74"/>
    <w:basedOn w:val="style0"/>
    <w:next w:val="style4152"/>
    <w:pPr>
      <w:pBdr>
        <w:left w:val="single" w:sz="4" w:space="0" w:color="ff0000"/>
        <w:right w:val="single" w:sz="4" w:space="0" w:color="ff0000"/>
        <w:top w:val="double" w:sz="6" w:space="0" w:color="ff0000"/>
        <w:bottom w:val="single" w:sz="4" w:space="0" w:color="ff0000"/>
      </w:pBdr>
      <w:spacing w:before="100" w:beforeAutospacing="true" w:after="100" w:afterAutospacing="true" w:lineRule="auto" w:line="240"/>
      <w:jc w:val="center"/>
      <w:textAlignment w:val="center"/>
    </w:pPr>
    <w:rPr>
      <w:rFonts w:ascii="Bookman Old Style" w:cs="Bookman Old Style" w:eastAsia="Arial Unicode MS" w:hAnsi="Bookman Old Style"/>
      <w:sz w:val="24"/>
      <w:szCs w:val="24"/>
    </w:rPr>
  </w:style>
  <w:style w:type="paragraph" w:customStyle="1" w:styleId="style4153">
    <w:name w:val="xl75"/>
    <w:basedOn w:val="style0"/>
    <w:next w:val="style4153"/>
    <w:pPr>
      <w:pBdr>
        <w:left w:val="single" w:sz="4" w:space="0" w:color="ff0000"/>
        <w:right w:val="single" w:sz="4" w:space="0" w:color="ff0000"/>
        <w:top w:val="double" w:sz="6" w:space="0" w:color="ff0000"/>
        <w:bottom w:val="single" w:sz="4" w:space="0" w:color="ff0000"/>
      </w:pBdr>
      <w:spacing w:before="100" w:beforeAutospacing="true" w:after="100" w:afterAutospacing="true" w:lineRule="auto" w:line="240"/>
      <w:jc w:val="center"/>
      <w:textAlignment w:val="center"/>
    </w:pPr>
    <w:rPr>
      <w:rFonts w:ascii="Bookman Old Style" w:cs="Bookman Old Style" w:eastAsia="Arial Unicode MS" w:hAnsi="Bookman Old Style"/>
      <w:sz w:val="24"/>
      <w:szCs w:val="24"/>
    </w:rPr>
  </w:style>
  <w:style w:type="paragraph" w:customStyle="1" w:styleId="style4154">
    <w:name w:val="xl76"/>
    <w:basedOn w:val="style0"/>
    <w:next w:val="style4154"/>
    <w:pPr>
      <w:pBdr>
        <w:left w:val="single" w:sz="4" w:space="0" w:color="ff0000"/>
        <w:right w:val="double" w:sz="6" w:space="0" w:color="ff0000"/>
        <w:top w:val="double" w:sz="6" w:space="0" w:color="ff0000"/>
        <w:bottom w:val="single" w:sz="4" w:space="0" w:color="ff0000"/>
      </w:pBdr>
      <w:spacing w:before="100" w:beforeAutospacing="true" w:after="100" w:afterAutospacing="true" w:lineRule="auto" w:line="240"/>
      <w:jc w:val="center"/>
      <w:textAlignment w:val="center"/>
    </w:pPr>
    <w:rPr>
      <w:rFonts w:ascii="Bookman Old Style" w:cs="Bookman Old Style" w:eastAsia="Arial Unicode MS" w:hAnsi="Bookman Old Style"/>
      <w:sz w:val="24"/>
      <w:szCs w:val="24"/>
    </w:rPr>
  </w:style>
  <w:style w:type="paragraph" w:customStyle="1" w:styleId="style4155">
    <w:name w:val="xl77"/>
    <w:basedOn w:val="style0"/>
    <w:next w:val="style4155"/>
    <w:pPr>
      <w:pBdr>
        <w:left w:val="single" w:sz="4" w:space="0" w:color="ff0000"/>
        <w:right w:val="single" w:sz="4" w:space="0" w:color="ff0000"/>
        <w:top w:val="single" w:sz="4" w:space="0" w:color="ff0000"/>
        <w:bottom w:val="single" w:sz="4" w:space="0" w:color="ff0000"/>
      </w:pBdr>
      <w:spacing w:before="100" w:beforeAutospacing="true" w:after="100" w:afterAutospacing="true" w:lineRule="auto" w:line="240"/>
    </w:pPr>
    <w:rPr>
      <w:rFonts w:ascii="Arial Unicode MS" w:cs="Arial Unicode MS" w:eastAsia="Arial Unicode MS" w:hAnsi="Arial Unicode MS"/>
      <w:sz w:val="24"/>
      <w:szCs w:val="24"/>
    </w:rPr>
  </w:style>
  <w:style w:type="paragraph" w:customStyle="1" w:styleId="style4156">
    <w:name w:val="xl78"/>
    <w:basedOn w:val="style0"/>
    <w:next w:val="style4156"/>
    <w:pPr>
      <w:pBdr>
        <w:left w:val="single" w:sz="4" w:space="0" w:color="ff0000"/>
        <w:right w:val="single" w:sz="4" w:space="0" w:color="ff0000"/>
        <w:top w:val="single" w:sz="4" w:space="0" w:color="ff0000"/>
        <w:bottom w:val="single" w:sz="4" w:space="0" w:color="ff0000"/>
      </w:pBdr>
      <w:spacing w:before="100" w:beforeAutospacing="true" w:after="100" w:afterAutospacing="true" w:lineRule="auto" w:line="240"/>
    </w:pPr>
    <w:rPr>
      <w:rFonts w:ascii="Arial Unicode MS" w:cs="Arial Unicode MS" w:eastAsia="Arial Unicode MS" w:hAnsi="Arial Unicode MS"/>
      <w:sz w:val="24"/>
      <w:szCs w:val="24"/>
    </w:rPr>
  </w:style>
  <w:style w:type="paragraph" w:customStyle="1" w:styleId="style4157">
    <w:name w:val="xl79"/>
    <w:basedOn w:val="style0"/>
    <w:next w:val="style4157"/>
    <w:pPr>
      <w:pBdr>
        <w:left w:val="single" w:sz="4" w:space="0" w:color="ff0000"/>
        <w:right w:val="double" w:sz="6" w:space="0" w:color="ff0000"/>
        <w:top w:val="single" w:sz="4" w:space="0" w:color="ff0000"/>
        <w:bottom w:val="single" w:sz="4" w:space="0" w:color="ff0000"/>
      </w:pBdr>
      <w:spacing w:before="100" w:beforeAutospacing="true" w:after="100" w:afterAutospacing="true" w:lineRule="auto" w:line="240"/>
    </w:pPr>
    <w:rPr>
      <w:rFonts w:ascii="Arial Unicode MS" w:cs="Arial Unicode MS" w:eastAsia="Arial Unicode MS" w:hAnsi="Arial Unicode MS"/>
      <w:sz w:val="24"/>
      <w:szCs w:val="24"/>
    </w:rPr>
  </w:style>
  <w:style w:type="paragraph" w:customStyle="1" w:styleId="style4158">
    <w:name w:val="xl80"/>
    <w:basedOn w:val="style0"/>
    <w:next w:val="style4158"/>
    <w:pPr>
      <w:pBdr>
        <w:left w:val="single" w:sz="4" w:space="0" w:color="ff0000"/>
        <w:right w:val="single" w:sz="4" w:space="0" w:color="ff0000"/>
        <w:top w:val="single" w:sz="4" w:space="0" w:color="ff0000"/>
        <w:bottom w:val="single" w:sz="4" w:space="0" w:color="ff0000"/>
      </w:pBdr>
      <w:shd w:val="clear" w:color="auto" w:fill="ffff00"/>
      <w:spacing w:before="100" w:beforeAutospacing="true" w:after="100" w:afterAutospacing="true" w:lineRule="auto" w:line="240"/>
    </w:pPr>
    <w:rPr>
      <w:rFonts w:ascii="Arial" w:cs="Arial" w:eastAsia="Arial Unicode MS" w:hAnsi="Arial"/>
      <w:sz w:val="20"/>
      <w:szCs w:val="20"/>
    </w:rPr>
  </w:style>
  <w:style w:type="paragraph" w:customStyle="1" w:styleId="style4159">
    <w:name w:val="xl81"/>
    <w:basedOn w:val="style0"/>
    <w:next w:val="style4159"/>
    <w:pPr>
      <w:pBdr>
        <w:left w:val="single" w:sz="4" w:space="0" w:color="ff0000"/>
        <w:right w:val="single" w:sz="4" w:space="0" w:color="ff0000"/>
        <w:top w:val="single" w:sz="4" w:space="0" w:color="ff0000"/>
        <w:bottom w:val="single" w:sz="4" w:space="0" w:color="ff0000"/>
      </w:pBdr>
      <w:shd w:val="clear" w:color="auto" w:fill="ffff00"/>
      <w:spacing w:before="100" w:beforeAutospacing="true" w:after="100" w:afterAutospacing="true" w:lineRule="auto" w:line="240"/>
    </w:pPr>
    <w:rPr>
      <w:rFonts w:ascii="Arial Unicode MS" w:cs="Arial Unicode MS" w:eastAsia="Arial Unicode MS" w:hAnsi="Arial Unicode MS"/>
      <w:sz w:val="24"/>
      <w:szCs w:val="24"/>
    </w:rPr>
  </w:style>
  <w:style w:type="paragraph" w:customStyle="1" w:styleId="style4160">
    <w:name w:val="xl82"/>
    <w:basedOn w:val="style0"/>
    <w:next w:val="style4160"/>
    <w:pPr>
      <w:pBdr>
        <w:left w:val="single" w:sz="4" w:space="0" w:color="ff0000"/>
        <w:right w:val="single" w:sz="4" w:space="0" w:color="ff0000"/>
        <w:top w:val="single" w:sz="4" w:space="0" w:color="ff0000"/>
        <w:bottom w:val="single" w:sz="4" w:space="0" w:color="ff0000"/>
      </w:pBdr>
      <w:shd w:val="clear" w:color="auto" w:fill="ffff00"/>
      <w:spacing w:before="100" w:beforeAutospacing="true" w:after="100" w:afterAutospacing="true" w:lineRule="auto" w:line="240"/>
    </w:pPr>
    <w:rPr>
      <w:rFonts w:ascii="Arial Unicode MS" w:cs="Arial Unicode MS" w:eastAsia="Arial Unicode MS" w:hAnsi="Arial Unicode MS"/>
      <w:sz w:val="24"/>
      <w:szCs w:val="24"/>
    </w:rPr>
  </w:style>
  <w:style w:type="paragraph" w:customStyle="1" w:styleId="style4161">
    <w:name w:val="xl83"/>
    <w:basedOn w:val="style0"/>
    <w:next w:val="style4161"/>
    <w:pPr>
      <w:pBdr>
        <w:left w:val="single" w:sz="4" w:space="0" w:color="ff0000"/>
        <w:right w:val="single" w:sz="4" w:space="0" w:color="ff0000"/>
        <w:top w:val="single" w:sz="4" w:space="0" w:color="ff0000"/>
        <w:bottom w:val="single" w:sz="4" w:space="0" w:color="ff0000"/>
      </w:pBdr>
      <w:shd w:val="clear" w:color="auto" w:fill="ffff00"/>
      <w:spacing w:before="100" w:beforeAutospacing="true" w:after="100" w:afterAutospacing="true" w:lineRule="auto" w:line="240"/>
    </w:pPr>
    <w:rPr>
      <w:rFonts w:ascii="Arial Unicode MS" w:cs="Arial Unicode MS" w:eastAsia="Arial Unicode MS" w:hAnsi="Arial Unicode MS"/>
      <w:sz w:val="24"/>
      <w:szCs w:val="24"/>
    </w:rPr>
  </w:style>
  <w:style w:type="paragraph" w:customStyle="1" w:styleId="style4162">
    <w:name w:val="xl84"/>
    <w:basedOn w:val="style0"/>
    <w:next w:val="style4162"/>
    <w:pPr>
      <w:pBdr>
        <w:left w:val="single" w:sz="4" w:space="0" w:color="ff0000"/>
        <w:right w:val="double" w:sz="6" w:space="0" w:color="ff0000"/>
        <w:top w:val="single" w:sz="4" w:space="0" w:color="ff0000"/>
        <w:bottom w:val="single" w:sz="4" w:space="0" w:color="ff0000"/>
      </w:pBdr>
      <w:shd w:val="clear" w:color="auto" w:fill="ffff00"/>
      <w:spacing w:before="100" w:beforeAutospacing="true" w:after="100" w:afterAutospacing="true" w:lineRule="auto" w:line="240"/>
    </w:pPr>
    <w:rPr>
      <w:rFonts w:ascii="Arial Unicode MS" w:cs="Arial Unicode MS" w:eastAsia="Arial Unicode MS" w:hAnsi="Arial Unicode MS"/>
      <w:sz w:val="24"/>
      <w:szCs w:val="24"/>
    </w:rPr>
  </w:style>
  <w:style w:type="paragraph" w:customStyle="1" w:styleId="style4163">
    <w:name w:val="xl85"/>
    <w:basedOn w:val="style0"/>
    <w:next w:val="style4163"/>
    <w:pPr>
      <w:pBdr>
        <w:left w:val="single" w:sz="4" w:space="0" w:color="ff0000"/>
        <w:right w:val="single" w:sz="4" w:space="0" w:color="ff0000"/>
        <w:top w:val="single" w:sz="4" w:space="0" w:color="ff0000"/>
        <w:bottom w:val="double" w:sz="6" w:space="0" w:color="ff0000"/>
      </w:pBdr>
      <w:shd w:val="clear" w:color="auto" w:fill="ffff00"/>
      <w:spacing w:before="100" w:beforeAutospacing="true" w:after="100" w:afterAutospacing="true" w:lineRule="auto" w:line="240"/>
    </w:pPr>
    <w:rPr>
      <w:rFonts w:ascii="Arial" w:cs="Arial" w:eastAsia="Arial Unicode MS" w:hAnsi="Arial"/>
      <w:sz w:val="20"/>
      <w:szCs w:val="20"/>
    </w:rPr>
  </w:style>
  <w:style w:type="paragraph" w:customStyle="1" w:styleId="style4164">
    <w:name w:val="xl86"/>
    <w:basedOn w:val="style0"/>
    <w:next w:val="style4164"/>
    <w:pPr>
      <w:pBdr>
        <w:left w:val="single" w:sz="4" w:space="0" w:color="ff0000"/>
        <w:right w:val="single" w:sz="4" w:space="0" w:color="ff0000"/>
        <w:top w:val="single" w:sz="4" w:space="0" w:color="ff0000"/>
        <w:bottom w:val="double" w:sz="6" w:space="0" w:color="ff0000"/>
      </w:pBdr>
      <w:shd w:val="clear" w:color="auto" w:fill="ffff00"/>
      <w:spacing w:before="100" w:beforeAutospacing="true" w:after="100" w:afterAutospacing="true" w:lineRule="auto" w:line="240"/>
    </w:pPr>
    <w:rPr>
      <w:rFonts w:ascii="Arial Unicode MS" w:cs="Arial Unicode MS" w:eastAsia="Arial Unicode MS" w:hAnsi="Arial Unicode MS"/>
      <w:sz w:val="24"/>
      <w:szCs w:val="24"/>
    </w:rPr>
  </w:style>
  <w:style w:type="paragraph" w:customStyle="1" w:styleId="style4165">
    <w:name w:val="xl87"/>
    <w:basedOn w:val="style0"/>
    <w:next w:val="style4165"/>
    <w:pPr>
      <w:pBdr>
        <w:left w:val="single" w:sz="4" w:space="0" w:color="ff0000"/>
        <w:right w:val="single" w:sz="4" w:space="0" w:color="ff0000"/>
        <w:top w:val="single" w:sz="4" w:space="0" w:color="ff0000"/>
        <w:bottom w:val="double" w:sz="6" w:space="0" w:color="ff0000"/>
      </w:pBdr>
      <w:shd w:val="clear" w:color="auto" w:fill="ffff00"/>
      <w:spacing w:before="100" w:beforeAutospacing="true" w:after="100" w:afterAutospacing="true" w:lineRule="auto" w:line="240"/>
      <w:jc w:val="center"/>
    </w:pPr>
    <w:rPr>
      <w:rFonts w:ascii="Bookman Old Style" w:cs="Bookman Old Style" w:eastAsia="Arial Unicode MS" w:hAnsi="Bookman Old Style"/>
      <w:sz w:val="24"/>
      <w:szCs w:val="24"/>
    </w:rPr>
  </w:style>
  <w:style w:type="paragraph" w:customStyle="1" w:styleId="style4166">
    <w:name w:val="xl88"/>
    <w:basedOn w:val="style0"/>
    <w:next w:val="style4166"/>
    <w:pPr>
      <w:pBdr>
        <w:left w:val="single" w:sz="4" w:space="31" w:color="ff0000"/>
        <w:right w:val="single" w:sz="4" w:space="0" w:color="ff0000"/>
        <w:top w:val="single" w:sz="4" w:space="0" w:color="ff0000"/>
        <w:bottom w:val="double" w:sz="6" w:space="0" w:color="ff0000"/>
      </w:pBdr>
      <w:shd w:val="clear" w:color="auto" w:fill="ffff00"/>
      <w:spacing w:before="100" w:beforeAutospacing="true" w:after="100" w:afterAutospacing="true" w:lineRule="auto" w:line="240"/>
      <w:ind w:firstLine="700" w:firstLineChars="700"/>
    </w:pPr>
    <w:rPr>
      <w:rFonts w:ascii="Arial Unicode MS" w:cs="Arial Unicode MS" w:eastAsia="Arial Unicode MS" w:hAnsi="Arial Unicode MS"/>
      <w:sz w:val="24"/>
      <w:szCs w:val="24"/>
    </w:rPr>
  </w:style>
  <w:style w:type="paragraph" w:customStyle="1" w:styleId="style4167">
    <w:name w:val="xl89"/>
    <w:basedOn w:val="style0"/>
    <w:next w:val="style4167"/>
    <w:pPr>
      <w:pBdr>
        <w:left w:val="single" w:sz="4" w:space="0" w:color="0066cc"/>
        <w:right w:val="single" w:sz="4" w:space="0" w:color="0066cc"/>
        <w:top w:val="single" w:sz="4" w:space="0" w:color="0066cc"/>
        <w:bottom w:val="single" w:sz="4" w:space="0" w:color="0066cc"/>
      </w:pBdr>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168">
    <w:name w:val="xl90"/>
    <w:basedOn w:val="style0"/>
    <w:next w:val="style4168"/>
    <w:pPr>
      <w:pBdr>
        <w:left w:val="single" w:sz="4" w:space="0" w:color="0066cc"/>
        <w:right w:val="single" w:sz="4" w:space="0" w:color="0066cc"/>
        <w:top w:val="single" w:sz="4" w:space="0" w:color="0066cc"/>
        <w:bottom w:val="single" w:sz="4" w:space="0" w:color="0066cc"/>
      </w:pBdr>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169">
    <w:name w:val="xl91"/>
    <w:basedOn w:val="style0"/>
    <w:next w:val="style4169"/>
    <w:pPr>
      <w:pBdr>
        <w:left w:val="single" w:sz="4" w:space="0" w:color="0066cc"/>
        <w:right w:val="single" w:sz="12" w:space="0" w:color="993300"/>
        <w:top w:val="single" w:sz="4" w:space="0" w:color="0066cc"/>
        <w:bottom w:val="single" w:sz="4" w:space="0" w:color="0066cc"/>
      </w:pBdr>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170">
    <w:name w:val="xl92"/>
    <w:basedOn w:val="style0"/>
    <w:next w:val="style4170"/>
    <w:pPr>
      <w:pBdr>
        <w:left w:val="single" w:sz="4" w:space="0" w:color="0066cc"/>
        <w:right w:val="single" w:sz="4" w:space="0" w:color="0066cc"/>
        <w:top w:val="single" w:sz="4" w:space="0" w:color="0066cc"/>
        <w:bottom w:val="single" w:sz="4" w:space="0" w:color="0066cc"/>
      </w:pBdr>
      <w:spacing w:before="100" w:beforeAutospacing="true" w:after="100" w:afterAutospacing="true" w:lineRule="auto" w:line="240"/>
    </w:pPr>
    <w:rPr>
      <w:rFonts w:ascii="Times New Roman" w:cs="Times New Roman" w:eastAsia="Arial Unicode MS" w:hAnsi="Times New Roman"/>
      <w:color w:val="000000"/>
    </w:rPr>
  </w:style>
  <w:style w:type="paragraph" w:customStyle="1" w:styleId="style4171">
    <w:name w:val="xl93"/>
    <w:basedOn w:val="style0"/>
    <w:next w:val="style4171"/>
    <w:pPr>
      <w:pBdr>
        <w:left w:val="single" w:sz="4" w:space="0" w:color="0066cc"/>
        <w:right w:val="single" w:sz="4" w:space="0" w:color="0066cc"/>
        <w:top w:val="single" w:sz="4" w:space="0" w:color="0066cc"/>
        <w:bottom w:val="single" w:sz="4" w:space="0" w:color="0066cc"/>
      </w:pBdr>
      <w:shd w:val="clear" w:color="auto" w:fill="ffff00"/>
      <w:spacing w:before="100" w:beforeAutospacing="true" w:after="100" w:afterAutospacing="true" w:lineRule="auto" w:line="240"/>
    </w:pPr>
    <w:rPr>
      <w:rFonts w:ascii="Times New Roman" w:cs="Times New Roman" w:eastAsia="Arial Unicode MS" w:hAnsi="Times New Roman"/>
      <w:b/>
      <w:bCs/>
      <w:i/>
      <w:iCs/>
      <w:color w:val="000000"/>
    </w:rPr>
  </w:style>
  <w:style w:type="paragraph" w:customStyle="1" w:styleId="style4172">
    <w:name w:val="xl94"/>
    <w:basedOn w:val="style0"/>
    <w:next w:val="style4172"/>
    <w:pPr>
      <w:pBdr>
        <w:left w:val="single" w:sz="12" w:space="0" w:color="993300"/>
        <w:right w:val="single" w:sz="4" w:space="0" w:color="0066cc"/>
        <w:top w:val="single" w:sz="4" w:space="0" w:color="0066cc"/>
        <w:bottom w:val="single" w:sz="4" w:space="0" w:color="0066cc"/>
      </w:pBdr>
      <w:shd w:val="clear" w:color="auto" w:fill="ff9900"/>
      <w:spacing w:before="100" w:beforeAutospacing="true" w:after="100" w:afterAutospacing="true" w:lineRule="auto" w:line="240"/>
      <w:jc w:val="right"/>
    </w:pPr>
    <w:rPr>
      <w:rFonts w:ascii="Times New Roman" w:cs="Times New Roman" w:eastAsia="Arial Unicode MS" w:hAnsi="Times New Roman"/>
      <w:b/>
      <w:bCs/>
      <w:color w:val="000000"/>
    </w:rPr>
  </w:style>
  <w:style w:type="paragraph" w:customStyle="1" w:styleId="style4173">
    <w:name w:val="xl95"/>
    <w:basedOn w:val="style0"/>
    <w:next w:val="style4173"/>
    <w:pPr>
      <w:pBdr>
        <w:left w:val="single" w:sz="4" w:space="0" w:color="0066cc"/>
        <w:right w:val="single" w:sz="4" w:space="0" w:color="0066cc"/>
        <w:top w:val="single" w:sz="4" w:space="0" w:color="0066cc"/>
        <w:bottom w:val="single" w:sz="4" w:space="0" w:color="0066cc"/>
      </w:pBdr>
      <w:shd w:val="clear" w:color="auto" w:fill="ff9900"/>
      <w:spacing w:before="100" w:beforeAutospacing="true" w:after="100" w:afterAutospacing="true" w:lineRule="auto" w:line="240"/>
      <w:jc w:val="right"/>
    </w:pPr>
    <w:rPr>
      <w:rFonts w:ascii="Times New Roman" w:cs="Times New Roman" w:eastAsia="Arial Unicode MS" w:hAnsi="Times New Roman"/>
      <w:b/>
      <w:bCs/>
      <w:color w:val="000000"/>
    </w:rPr>
  </w:style>
  <w:style w:type="paragraph" w:customStyle="1" w:styleId="style4174">
    <w:name w:val="xl96"/>
    <w:basedOn w:val="style0"/>
    <w:next w:val="style4174"/>
    <w:pPr>
      <w:pBdr>
        <w:left w:val="single" w:sz="4" w:space="0" w:color="0066cc"/>
        <w:right w:val="single" w:sz="4" w:space="0" w:color="0066cc"/>
        <w:top w:val="single" w:sz="4" w:space="0" w:color="0066cc"/>
        <w:bottom w:val="single" w:sz="4" w:space="0" w:color="0066cc"/>
      </w:pBdr>
      <w:shd w:val="clear" w:color="auto" w:fill="ff9900"/>
      <w:spacing w:before="100" w:beforeAutospacing="true" w:after="100" w:afterAutospacing="true" w:lineRule="auto" w:line="240"/>
      <w:jc w:val="right"/>
    </w:pPr>
    <w:rPr>
      <w:rFonts w:ascii="Times New Roman" w:cs="Times New Roman" w:eastAsia="Arial Unicode MS" w:hAnsi="Times New Roman"/>
      <w:b/>
      <w:bCs/>
      <w:i/>
      <w:iCs/>
      <w:color w:val="000000"/>
    </w:rPr>
  </w:style>
  <w:style w:type="paragraph" w:customStyle="1" w:styleId="style4175">
    <w:name w:val="xl97"/>
    <w:basedOn w:val="style0"/>
    <w:next w:val="style4175"/>
    <w:pPr>
      <w:pBdr>
        <w:left w:val="single" w:sz="4" w:space="0" w:color="0066cc"/>
        <w:right w:val="single" w:sz="4" w:space="0" w:color="0066cc"/>
        <w:top w:val="single" w:sz="4" w:space="0" w:color="0066cc"/>
        <w:bottom w:val="single" w:sz="4" w:space="0" w:color="0066cc"/>
      </w:pBdr>
      <w:shd w:val="clear" w:color="auto" w:fill="ff9900"/>
      <w:spacing w:before="100" w:beforeAutospacing="true" w:after="100" w:afterAutospacing="true" w:lineRule="auto" w:line="240"/>
      <w:jc w:val="right"/>
    </w:pPr>
    <w:rPr>
      <w:rFonts w:ascii="Times New Roman" w:cs="Times New Roman" w:eastAsia="Arial Unicode MS" w:hAnsi="Times New Roman"/>
      <w:b/>
      <w:bCs/>
      <w:color w:val="000000"/>
    </w:rPr>
  </w:style>
  <w:style w:type="paragraph" w:customStyle="1" w:styleId="style4176">
    <w:name w:val="xl98"/>
    <w:basedOn w:val="style0"/>
    <w:next w:val="style4176"/>
    <w:pPr>
      <w:pBdr>
        <w:left w:val="single" w:sz="4" w:space="0" w:color="0066cc"/>
        <w:right w:val="single" w:sz="12" w:space="0" w:color="993300"/>
        <w:top w:val="single" w:sz="4" w:space="0" w:color="0066cc"/>
        <w:bottom w:val="single" w:sz="4" w:space="0" w:color="0066cc"/>
      </w:pBdr>
      <w:shd w:val="clear" w:color="auto" w:fill="ff9900"/>
      <w:spacing w:before="100" w:beforeAutospacing="true" w:after="100" w:afterAutospacing="true" w:lineRule="auto" w:line="240"/>
      <w:jc w:val="right"/>
    </w:pPr>
    <w:rPr>
      <w:rFonts w:ascii="Times New Roman" w:cs="Times New Roman" w:eastAsia="Arial Unicode MS" w:hAnsi="Times New Roman"/>
      <w:b/>
      <w:bCs/>
      <w:color w:val="000000"/>
    </w:rPr>
  </w:style>
  <w:style w:type="paragraph" w:customStyle="1" w:styleId="style4177">
    <w:name w:val="xl99"/>
    <w:basedOn w:val="style0"/>
    <w:next w:val="style4177"/>
    <w:pPr>
      <w:pBdr>
        <w:left w:val="single" w:sz="4" w:space="0" w:color="0066cc"/>
        <w:right w:val="single" w:sz="4" w:space="0" w:color="0066cc"/>
        <w:top w:val="single" w:sz="4" w:space="0" w:color="0066cc"/>
        <w:bottom w:val="single" w:sz="4" w:space="0" w:color="0066cc"/>
      </w:pBdr>
      <w:shd w:val="clear" w:color="auto" w:fill="ff9900"/>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178">
    <w:name w:val="xl100"/>
    <w:basedOn w:val="style0"/>
    <w:next w:val="style4178"/>
    <w:pPr>
      <w:pBdr>
        <w:left w:val="single" w:sz="4" w:space="0" w:color="0066cc"/>
        <w:right w:val="single" w:sz="4" w:space="0" w:color="0066cc"/>
        <w:top w:val="single" w:sz="4" w:space="0" w:color="0066cc"/>
        <w:bottom w:val="single" w:sz="4" w:space="0" w:color="0066cc"/>
      </w:pBdr>
      <w:shd w:val="clear" w:color="auto" w:fill="ff9900"/>
      <w:spacing w:before="100" w:beforeAutospacing="true" w:after="100" w:afterAutospacing="true" w:lineRule="auto" w:line="240"/>
    </w:pPr>
    <w:rPr>
      <w:rFonts w:ascii="Times New Roman" w:cs="Times New Roman" w:eastAsia="Arial Unicode MS" w:hAnsi="Times New Roman"/>
      <w:b/>
      <w:bCs/>
      <w:i/>
      <w:iCs/>
      <w:color w:val="000000"/>
    </w:rPr>
  </w:style>
  <w:style w:type="paragraph" w:customStyle="1" w:styleId="style4179">
    <w:name w:val="xl101"/>
    <w:basedOn w:val="style0"/>
    <w:next w:val="style4179"/>
    <w:pPr>
      <w:pBdr>
        <w:left w:val="single" w:sz="4" w:space="0" w:color="0066cc"/>
        <w:right w:val="single" w:sz="4" w:space="0" w:color="0066cc"/>
        <w:top w:val="single" w:sz="4" w:space="0" w:color="0066cc"/>
        <w:bottom w:val="single" w:sz="4" w:space="0" w:color="0066cc"/>
      </w:pBdr>
      <w:shd w:val="clear" w:color="auto" w:fill="ff9900"/>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180">
    <w:name w:val="xl102"/>
    <w:basedOn w:val="style0"/>
    <w:next w:val="style4180"/>
    <w:pPr>
      <w:pBdr>
        <w:left w:val="single" w:sz="4" w:space="0" w:color="0066cc"/>
        <w:right w:val="single" w:sz="12" w:space="0" w:color="993300"/>
        <w:top w:val="single" w:sz="4" w:space="0" w:color="0066cc"/>
        <w:bottom w:val="single" w:sz="4" w:space="0" w:color="0066cc"/>
      </w:pBdr>
      <w:shd w:val="clear" w:color="auto" w:fill="ff9900"/>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181">
    <w:name w:val="xl103"/>
    <w:basedOn w:val="style0"/>
    <w:next w:val="style4181"/>
    <w:pPr>
      <w:pBdr>
        <w:left w:val="single" w:sz="12" w:space="0" w:color="993300"/>
        <w:right w:val="single" w:sz="4" w:space="0" w:color="0066cc"/>
        <w:top w:val="single" w:sz="4" w:space="0" w:color="0066cc"/>
        <w:bottom w:val="single" w:sz="12" w:space="0" w:color="993300"/>
      </w:pBdr>
      <w:shd w:val="clear" w:color="auto" w:fill="ff9900"/>
      <w:spacing w:before="100" w:beforeAutospacing="true" w:after="100" w:afterAutospacing="true" w:lineRule="auto" w:line="240"/>
      <w:jc w:val="right"/>
    </w:pPr>
    <w:rPr>
      <w:rFonts w:ascii="Times New Roman" w:cs="Times New Roman" w:eastAsia="Arial Unicode MS" w:hAnsi="Times New Roman"/>
      <w:b/>
      <w:bCs/>
      <w:color w:val="000000"/>
    </w:rPr>
  </w:style>
  <w:style w:type="paragraph" w:customStyle="1" w:styleId="style4182">
    <w:name w:val="xl104"/>
    <w:basedOn w:val="style0"/>
    <w:next w:val="style4182"/>
    <w:pPr>
      <w:pBdr>
        <w:left w:val="single" w:sz="4" w:space="0" w:color="0066cc"/>
        <w:right w:val="single" w:sz="4" w:space="0" w:color="0066cc"/>
        <w:top w:val="single" w:sz="4" w:space="0" w:color="0066cc"/>
        <w:bottom w:val="single" w:sz="12" w:space="0" w:color="993300"/>
      </w:pBdr>
      <w:shd w:val="clear" w:color="auto" w:fill="ff9900"/>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183">
    <w:name w:val="xl105"/>
    <w:basedOn w:val="style0"/>
    <w:next w:val="style4183"/>
    <w:pPr>
      <w:pBdr>
        <w:left w:val="single" w:sz="4" w:space="0" w:color="0066cc"/>
        <w:right w:val="single" w:sz="4" w:space="0" w:color="0066cc"/>
        <w:top w:val="single" w:sz="4" w:space="0" w:color="0066cc"/>
        <w:bottom w:val="single" w:sz="12" w:space="0" w:color="993300"/>
      </w:pBdr>
      <w:shd w:val="clear" w:color="auto" w:fill="ff9900"/>
      <w:spacing w:before="100" w:beforeAutospacing="true" w:after="100" w:afterAutospacing="true" w:lineRule="auto" w:line="240"/>
    </w:pPr>
    <w:rPr>
      <w:rFonts w:ascii="Times New Roman" w:cs="Times New Roman" w:eastAsia="Arial Unicode MS" w:hAnsi="Times New Roman"/>
      <w:b/>
      <w:bCs/>
      <w:i/>
      <w:iCs/>
      <w:color w:val="000000"/>
    </w:rPr>
  </w:style>
  <w:style w:type="paragraph" w:customStyle="1" w:styleId="style4184">
    <w:name w:val="xl106"/>
    <w:basedOn w:val="style0"/>
    <w:next w:val="style4184"/>
    <w:pPr>
      <w:pBdr>
        <w:left w:val="single" w:sz="4" w:space="0" w:color="0066cc"/>
        <w:right w:val="single" w:sz="4" w:space="0" w:color="0066cc"/>
        <w:top w:val="single" w:sz="4" w:space="0" w:color="0066cc"/>
        <w:bottom w:val="single" w:sz="12" w:space="0" w:color="993300"/>
      </w:pBdr>
      <w:shd w:val="clear" w:color="auto" w:fill="ff9900"/>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185">
    <w:name w:val="xl107"/>
    <w:basedOn w:val="style0"/>
    <w:next w:val="style4185"/>
    <w:pPr>
      <w:pBdr>
        <w:left w:val="single" w:sz="4" w:space="0" w:color="0066cc"/>
        <w:right w:val="single" w:sz="12" w:space="0" w:color="993300"/>
        <w:top w:val="single" w:sz="4" w:space="0" w:color="0066cc"/>
        <w:bottom w:val="single" w:sz="12" w:space="0" w:color="993300"/>
      </w:pBdr>
      <w:shd w:val="clear" w:color="auto" w:fill="ff9900"/>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186">
    <w:name w:val="xl108"/>
    <w:basedOn w:val="style0"/>
    <w:next w:val="style4186"/>
    <w:pPr>
      <w:pBdr>
        <w:left w:val="single" w:sz="4" w:space="0" w:color="0066cc"/>
        <w:right w:val="single" w:sz="4" w:space="0" w:color="0066cc"/>
        <w:top w:val="single" w:sz="4" w:space="0" w:color="0066cc"/>
        <w:bottom w:val="single" w:sz="4" w:space="0" w:color="0066cc"/>
      </w:pBdr>
      <w:shd w:val="clear" w:color="auto" w:fill="00ff00"/>
      <w:spacing w:before="100" w:beforeAutospacing="true" w:after="100" w:afterAutospacing="true" w:lineRule="auto" w:line="240"/>
    </w:pPr>
    <w:rPr>
      <w:rFonts w:ascii="Times New Roman" w:cs="Times New Roman" w:eastAsia="Arial Unicode MS" w:hAnsi="Times New Roman"/>
      <w:color w:val="000000"/>
    </w:rPr>
  </w:style>
  <w:style w:type="paragraph" w:customStyle="1" w:styleId="style4187">
    <w:name w:val="xl109"/>
    <w:basedOn w:val="style0"/>
    <w:next w:val="style4187"/>
    <w:pPr>
      <w:pBdr>
        <w:left w:val="single" w:sz="4" w:space="0" w:color="0066cc"/>
        <w:right w:val="single" w:sz="4" w:space="0" w:color="0066cc"/>
        <w:top w:val="single" w:sz="4" w:space="0" w:color="0066cc"/>
        <w:bottom w:val="single" w:sz="4" w:space="0" w:color="0066cc"/>
      </w:pBdr>
      <w:spacing w:before="100" w:beforeAutospacing="true" w:after="100" w:afterAutospacing="true" w:lineRule="auto" w:line="240"/>
      <w:jc w:val="right"/>
    </w:pPr>
    <w:rPr>
      <w:rFonts w:ascii="Times New Roman" w:cs="Times New Roman" w:eastAsia="Arial Unicode MS" w:hAnsi="Times New Roman"/>
      <w:b/>
      <w:bCs/>
      <w:color w:val="000000"/>
    </w:rPr>
  </w:style>
  <w:style w:type="paragraph" w:customStyle="1" w:styleId="style4188">
    <w:name w:val="xl110"/>
    <w:basedOn w:val="style0"/>
    <w:next w:val="style4188"/>
    <w:pPr>
      <w:pBdr>
        <w:left w:val="single" w:sz="4" w:space="0" w:color="0066cc"/>
        <w:right w:val="single" w:sz="4" w:space="0" w:color="0066cc"/>
        <w:top w:val="single" w:sz="4" w:space="0" w:color="0066cc"/>
        <w:bottom w:val="single" w:sz="4" w:space="0" w:color="0066cc"/>
      </w:pBdr>
      <w:spacing w:before="100" w:beforeAutospacing="true" w:after="100" w:afterAutospacing="true" w:lineRule="auto" w:line="240"/>
      <w:jc w:val="right"/>
    </w:pPr>
    <w:rPr>
      <w:rFonts w:ascii="Times New Roman" w:cs="Times New Roman" w:eastAsia="Arial Unicode MS" w:hAnsi="Times New Roman"/>
      <w:b/>
      <w:bCs/>
      <w:i/>
      <w:iCs/>
      <w:color w:val="000000"/>
    </w:rPr>
  </w:style>
  <w:style w:type="paragraph" w:customStyle="1" w:styleId="style4189">
    <w:name w:val="xl111"/>
    <w:basedOn w:val="style0"/>
    <w:next w:val="style4189"/>
    <w:pPr>
      <w:pBdr>
        <w:left w:val="single" w:sz="4" w:space="0" w:color="0066cc"/>
        <w:right w:val="single" w:sz="4" w:space="0" w:color="0066cc"/>
        <w:top w:val="single" w:sz="4" w:space="0" w:color="0066cc"/>
        <w:bottom w:val="single" w:sz="4" w:space="0" w:color="0066cc"/>
      </w:pBdr>
      <w:spacing w:before="100" w:beforeAutospacing="true" w:after="100" w:afterAutospacing="true" w:lineRule="auto" w:line="240"/>
      <w:jc w:val="right"/>
    </w:pPr>
    <w:rPr>
      <w:rFonts w:ascii="Times New Roman" w:cs="Times New Roman" w:eastAsia="Arial Unicode MS" w:hAnsi="Times New Roman"/>
      <w:b/>
      <w:bCs/>
      <w:color w:val="000000"/>
    </w:rPr>
  </w:style>
  <w:style w:type="paragraph" w:customStyle="1" w:styleId="style4190">
    <w:name w:val="xl112"/>
    <w:basedOn w:val="style0"/>
    <w:next w:val="style4190"/>
    <w:pPr>
      <w:pBdr>
        <w:left w:val="single" w:sz="4" w:space="0" w:color="0066cc"/>
        <w:right w:val="single" w:sz="12" w:space="0" w:color="993300"/>
        <w:top w:val="single" w:sz="4" w:space="0" w:color="0066cc"/>
        <w:bottom w:val="single" w:sz="4" w:space="0" w:color="0066cc"/>
      </w:pBdr>
      <w:spacing w:before="100" w:beforeAutospacing="true" w:after="100" w:afterAutospacing="true" w:lineRule="auto" w:line="240"/>
      <w:jc w:val="right"/>
    </w:pPr>
    <w:rPr>
      <w:rFonts w:ascii="Times New Roman" w:cs="Times New Roman" w:eastAsia="Arial Unicode MS" w:hAnsi="Times New Roman"/>
      <w:b/>
      <w:bCs/>
      <w:color w:val="000000"/>
    </w:rPr>
  </w:style>
  <w:style w:type="paragraph" w:customStyle="1" w:styleId="style4191">
    <w:name w:val="xl113"/>
    <w:basedOn w:val="style0"/>
    <w:next w:val="style4191"/>
    <w:pPr>
      <w:pBdr>
        <w:left w:val="single" w:sz="4" w:space="0" w:color="0066cc"/>
        <w:right w:val="single" w:sz="4" w:space="0" w:color="0066cc"/>
        <w:top w:val="single" w:sz="4" w:space="0" w:color="0066cc"/>
        <w:bottom w:val="single" w:sz="4" w:space="0" w:color="0066cc"/>
      </w:pBdr>
      <w:spacing w:before="100" w:beforeAutospacing="true" w:after="100" w:afterAutospacing="true" w:lineRule="auto" w:line="240"/>
      <w:jc w:val="center"/>
    </w:pPr>
    <w:rPr>
      <w:rFonts w:ascii="Times New Roman" w:cs="Times New Roman" w:eastAsia="Arial Unicode MS" w:hAnsi="Times New Roman"/>
      <w:b/>
      <w:bCs/>
      <w:color w:val="000000"/>
    </w:rPr>
  </w:style>
  <w:style w:type="paragraph" w:customStyle="1" w:styleId="style4192">
    <w:name w:val="xl114"/>
    <w:basedOn w:val="style0"/>
    <w:next w:val="style4192"/>
    <w:pPr>
      <w:pBdr>
        <w:right w:val="single" w:sz="4" w:space="0" w:color="0066cc"/>
        <w:top w:val="single" w:sz="4" w:space="0" w:color="0066cc"/>
        <w:bottom w:val="single" w:sz="4" w:space="0" w:color="0066cc"/>
      </w:pBdr>
      <w:spacing w:before="100" w:beforeAutospacing="true" w:after="100" w:afterAutospacing="true" w:lineRule="auto" w:line="240"/>
      <w:jc w:val="center"/>
    </w:pPr>
    <w:rPr>
      <w:rFonts w:ascii="Times New Roman" w:cs="Times New Roman" w:eastAsia="Arial Unicode MS" w:hAnsi="Times New Roman"/>
      <w:b/>
      <w:bCs/>
      <w:color w:val="000000"/>
    </w:rPr>
  </w:style>
  <w:style w:type="paragraph" w:customStyle="1" w:styleId="style4193">
    <w:name w:val="xl115"/>
    <w:basedOn w:val="style0"/>
    <w:next w:val="style4193"/>
    <w:pPr>
      <w:pBdr>
        <w:left w:val="single" w:sz="4" w:space="0" w:color="0066cc"/>
        <w:right w:val="single" w:sz="4" w:space="0" w:color="0066cc"/>
        <w:top w:val="single" w:sz="4" w:space="0" w:color="0066cc"/>
        <w:bottom w:val="single" w:sz="4" w:space="0" w:color="0066cc"/>
      </w:pBdr>
      <w:shd w:val="clear" w:color="auto" w:fill="00ffff"/>
      <w:spacing w:before="100" w:beforeAutospacing="true" w:after="100" w:afterAutospacing="true" w:lineRule="auto" w:line="240"/>
      <w:jc w:val="right"/>
    </w:pPr>
    <w:rPr>
      <w:rFonts w:ascii="Times New Roman" w:cs="Times New Roman" w:eastAsia="Arial Unicode MS" w:hAnsi="Times New Roman"/>
      <w:b/>
      <w:bCs/>
      <w:color w:val="000000"/>
    </w:rPr>
  </w:style>
  <w:style w:type="paragraph" w:customStyle="1" w:styleId="style4194">
    <w:name w:val="xl116"/>
    <w:basedOn w:val="style0"/>
    <w:next w:val="style4194"/>
    <w:pPr>
      <w:pBdr>
        <w:left w:val="single" w:sz="4" w:space="0" w:color="0066cc"/>
        <w:right w:val="single" w:sz="4" w:space="0" w:color="0066cc"/>
        <w:top w:val="single" w:sz="4" w:space="0" w:color="0066cc"/>
        <w:bottom w:val="single" w:sz="4" w:space="0" w:color="0066cc"/>
      </w:pBdr>
      <w:shd w:val="clear" w:color="auto" w:fill="00ffff"/>
      <w:spacing w:before="100" w:beforeAutospacing="true" w:after="100" w:afterAutospacing="true" w:lineRule="auto" w:line="240"/>
      <w:jc w:val="right"/>
    </w:pPr>
    <w:rPr>
      <w:rFonts w:ascii="Times New Roman" w:cs="Times New Roman" w:eastAsia="Arial Unicode MS" w:hAnsi="Times New Roman"/>
      <w:b/>
      <w:bCs/>
      <w:i/>
      <w:iCs/>
      <w:color w:val="000000"/>
    </w:rPr>
  </w:style>
  <w:style w:type="paragraph" w:customStyle="1" w:styleId="style4195">
    <w:name w:val="xl117"/>
    <w:basedOn w:val="style0"/>
    <w:next w:val="style4195"/>
    <w:pPr>
      <w:pBdr>
        <w:left w:val="single" w:sz="4" w:space="0" w:color="0066cc"/>
        <w:right w:val="single" w:sz="4" w:space="0" w:color="0066cc"/>
        <w:top w:val="single" w:sz="4" w:space="0" w:color="0066cc"/>
        <w:bottom w:val="single" w:sz="4" w:space="0" w:color="0066cc"/>
      </w:pBdr>
      <w:shd w:val="clear" w:color="auto" w:fill="00ffff"/>
      <w:spacing w:before="100" w:beforeAutospacing="true" w:after="100" w:afterAutospacing="true" w:lineRule="auto" w:line="240"/>
      <w:jc w:val="right"/>
    </w:pPr>
    <w:rPr>
      <w:rFonts w:ascii="Times New Roman" w:cs="Times New Roman" w:eastAsia="Arial Unicode MS" w:hAnsi="Times New Roman"/>
      <w:b/>
      <w:bCs/>
      <w:color w:val="000000"/>
    </w:rPr>
  </w:style>
  <w:style w:type="paragraph" w:customStyle="1" w:styleId="style4196">
    <w:name w:val="xl118"/>
    <w:basedOn w:val="style0"/>
    <w:next w:val="style4196"/>
    <w:pPr>
      <w:pBdr>
        <w:left w:val="single" w:sz="4" w:space="0" w:color="0066cc"/>
        <w:right w:val="single" w:sz="12" w:space="0" w:color="993300"/>
        <w:top w:val="single" w:sz="4" w:space="0" w:color="0066cc"/>
        <w:bottom w:val="single" w:sz="4" w:space="0" w:color="0066cc"/>
      </w:pBdr>
      <w:shd w:val="clear" w:color="auto" w:fill="00ffff"/>
      <w:spacing w:before="100" w:beforeAutospacing="true" w:after="100" w:afterAutospacing="true" w:lineRule="auto" w:line="240"/>
      <w:jc w:val="right"/>
    </w:pPr>
    <w:rPr>
      <w:rFonts w:ascii="Times New Roman" w:cs="Times New Roman" w:eastAsia="Arial Unicode MS" w:hAnsi="Times New Roman"/>
      <w:b/>
      <w:bCs/>
      <w:color w:val="000000"/>
    </w:rPr>
  </w:style>
  <w:style w:type="paragraph" w:customStyle="1" w:styleId="style4197">
    <w:name w:val="xl119"/>
    <w:basedOn w:val="style0"/>
    <w:next w:val="style4197"/>
    <w:pPr>
      <w:pBdr>
        <w:left w:val="single" w:sz="4" w:space="0" w:color="0066cc"/>
        <w:right w:val="single" w:sz="4" w:space="0" w:color="0066cc"/>
        <w:top w:val="single" w:sz="4" w:space="0" w:color="0066cc"/>
        <w:bottom w:val="single" w:sz="4" w:space="0" w:color="0066cc"/>
      </w:pBdr>
      <w:shd w:val="clear" w:color="auto" w:fill="00ffff"/>
      <w:spacing w:before="100" w:beforeAutospacing="true" w:after="100" w:afterAutospacing="true" w:lineRule="auto" w:line="240"/>
      <w:jc w:val="center"/>
    </w:pPr>
    <w:rPr>
      <w:rFonts w:ascii="Times New Roman" w:cs="Times New Roman" w:eastAsia="Arial Unicode MS" w:hAnsi="Times New Roman"/>
      <w:b/>
      <w:bCs/>
      <w:color w:val="000000"/>
    </w:rPr>
  </w:style>
  <w:style w:type="paragraph" w:customStyle="1" w:styleId="style4198">
    <w:name w:val="xl120"/>
    <w:basedOn w:val="style0"/>
    <w:next w:val="style4198"/>
    <w:pPr>
      <w:pBdr>
        <w:right w:val="single" w:sz="4" w:space="0" w:color="0066cc"/>
        <w:top w:val="single" w:sz="4" w:space="0" w:color="0066cc"/>
        <w:bottom w:val="single" w:sz="4" w:space="0" w:color="0066cc"/>
      </w:pBdr>
      <w:shd w:val="clear" w:color="auto" w:fill="00ffff"/>
      <w:spacing w:before="100" w:beforeAutospacing="true" w:after="100" w:afterAutospacing="true" w:lineRule="auto" w:line="240"/>
      <w:jc w:val="center"/>
    </w:pPr>
    <w:rPr>
      <w:rFonts w:ascii="Times New Roman" w:cs="Times New Roman" w:eastAsia="Arial Unicode MS" w:hAnsi="Times New Roman"/>
      <w:b/>
      <w:bCs/>
      <w:color w:val="000000"/>
    </w:rPr>
  </w:style>
  <w:style w:type="paragraph" w:customStyle="1" w:styleId="style4199">
    <w:name w:val="xl121"/>
    <w:basedOn w:val="style0"/>
    <w:next w:val="style4199"/>
    <w:pPr>
      <w:pBdr>
        <w:left w:val="single" w:sz="4" w:space="0" w:color="0066cc"/>
        <w:right w:val="single" w:sz="4" w:space="0" w:color="0066cc"/>
        <w:top w:val="single" w:sz="4" w:space="0" w:color="0066cc"/>
        <w:bottom w:val="single" w:sz="4" w:space="0" w:color="0066cc"/>
      </w:pBdr>
      <w:shd w:val="clear" w:color="auto" w:fill="00ffff"/>
      <w:spacing w:before="100" w:beforeAutospacing="true" w:after="100" w:afterAutospacing="true" w:lineRule="auto" w:line="240"/>
    </w:pPr>
    <w:rPr>
      <w:rFonts w:ascii="Times New Roman" w:cs="Times New Roman" w:eastAsia="Arial Unicode MS" w:hAnsi="Times New Roman"/>
      <w:color w:val="000000"/>
    </w:rPr>
  </w:style>
  <w:style w:type="paragraph" w:customStyle="1" w:styleId="style4200">
    <w:name w:val="xl122"/>
    <w:basedOn w:val="style0"/>
    <w:next w:val="style4200"/>
    <w:pPr>
      <w:pBdr>
        <w:left w:val="single" w:sz="4" w:space="0" w:color="0066cc"/>
        <w:right w:val="single" w:sz="4" w:space="0" w:color="0066cc"/>
        <w:top w:val="single" w:sz="4" w:space="0" w:color="0066cc"/>
        <w:bottom w:val="single" w:sz="4" w:space="0" w:color="0066cc"/>
      </w:pBdr>
      <w:shd w:val="clear" w:color="auto" w:fill="ff9900"/>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201">
    <w:name w:val="xl123"/>
    <w:basedOn w:val="style0"/>
    <w:next w:val="style4201"/>
    <w:pPr>
      <w:pBdr>
        <w:left w:val="single" w:sz="4" w:space="0" w:color="0066cc"/>
        <w:top w:val="single" w:sz="4" w:space="0" w:color="0066cc"/>
        <w:bottom w:val="single" w:sz="4" w:space="0" w:color="0066cc"/>
      </w:pBdr>
      <w:spacing w:before="100" w:beforeAutospacing="true" w:after="100" w:afterAutospacing="true" w:lineRule="auto" w:line="240"/>
      <w:jc w:val="center"/>
    </w:pPr>
    <w:rPr>
      <w:rFonts w:ascii="Times New Roman" w:cs="Times New Roman" w:eastAsia="Arial Unicode MS" w:hAnsi="Times New Roman"/>
      <w:color w:val="000000"/>
    </w:rPr>
  </w:style>
  <w:style w:type="paragraph" w:customStyle="1" w:styleId="style4202">
    <w:name w:val="xl124"/>
    <w:basedOn w:val="style0"/>
    <w:next w:val="style4202"/>
    <w:pPr>
      <w:pBdr>
        <w:right w:val="single" w:sz="4" w:space="0" w:color="0066cc"/>
        <w:top w:val="single" w:sz="4" w:space="0" w:color="0066cc"/>
        <w:bottom w:val="single" w:sz="4" w:space="0" w:color="0066cc"/>
      </w:pBdr>
      <w:spacing w:before="100" w:beforeAutospacing="true" w:after="100" w:afterAutospacing="true" w:lineRule="auto" w:line="240"/>
      <w:jc w:val="center"/>
    </w:pPr>
    <w:rPr>
      <w:rFonts w:ascii="Times New Roman" w:cs="Times New Roman" w:eastAsia="Arial Unicode MS" w:hAnsi="Times New Roman"/>
      <w:color w:val="000000"/>
    </w:rPr>
  </w:style>
  <w:style w:type="paragraph" w:customStyle="1" w:styleId="style4203">
    <w:name w:val="xl125"/>
    <w:basedOn w:val="style0"/>
    <w:next w:val="style4203"/>
    <w:pPr>
      <w:pBdr>
        <w:left w:val="single" w:sz="4" w:space="0" w:color="0066cc"/>
        <w:right w:val="single" w:sz="4" w:space="0" w:color="0066cc"/>
        <w:top w:val="single" w:sz="4" w:space="0" w:color="0066cc"/>
        <w:bottom w:val="single" w:sz="4" w:space="0" w:color="0066cc"/>
      </w:pBdr>
      <w:shd w:val="clear" w:color="auto" w:fill="00ccff"/>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204">
    <w:name w:val="xl126"/>
    <w:basedOn w:val="style0"/>
    <w:next w:val="style4204"/>
    <w:pPr>
      <w:pBdr>
        <w:left w:val="single" w:sz="4" w:space="0" w:color="0066cc"/>
        <w:right w:val="single" w:sz="4" w:space="0" w:color="0066cc"/>
        <w:top w:val="single" w:sz="4" w:space="0" w:color="0066cc"/>
        <w:bottom w:val="single" w:sz="4" w:space="0" w:color="0066cc"/>
      </w:pBdr>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205">
    <w:name w:val="xl127"/>
    <w:basedOn w:val="style0"/>
    <w:next w:val="style4205"/>
    <w:pPr>
      <w:pBdr>
        <w:left w:val="single" w:sz="4" w:space="0" w:color="0066cc"/>
        <w:right w:val="single" w:sz="4" w:space="0" w:color="0066cc"/>
        <w:top w:val="single" w:sz="4" w:space="0" w:color="0066cc"/>
        <w:bottom w:val="single" w:sz="4" w:space="0" w:color="0066cc"/>
      </w:pBdr>
      <w:shd w:val="clear" w:color="auto" w:fill="00ffff"/>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206">
    <w:name w:val="xl128"/>
    <w:basedOn w:val="style0"/>
    <w:next w:val="style4206"/>
    <w:pPr>
      <w:pBdr>
        <w:top w:val="single" w:sz="4" w:space="0" w:color="0066cc"/>
        <w:bottom w:val="single" w:sz="4" w:space="0" w:color="0066cc"/>
      </w:pBdr>
      <w:spacing w:before="100" w:beforeAutospacing="true" w:after="100" w:afterAutospacing="true" w:lineRule="auto" w:line="240"/>
      <w:jc w:val="center"/>
    </w:pPr>
    <w:rPr>
      <w:rFonts w:ascii="Times New Roman" w:cs="Times New Roman" w:eastAsia="Arial Unicode MS" w:hAnsi="Times New Roman"/>
      <w:color w:val="000000"/>
    </w:rPr>
  </w:style>
  <w:style w:type="paragraph" w:customStyle="1" w:styleId="style4207">
    <w:name w:val="xl129"/>
    <w:basedOn w:val="style0"/>
    <w:next w:val="style4207"/>
    <w:pPr>
      <w:pBdr>
        <w:left w:val="single" w:sz="4" w:space="0" w:color="0066cc"/>
        <w:right w:val="single" w:sz="4" w:space="0" w:color="0066cc"/>
        <w:top w:val="single" w:sz="4" w:space="0" w:color="0066cc"/>
        <w:bottom w:val="single" w:sz="4" w:space="0" w:color="0066cc"/>
      </w:pBdr>
      <w:spacing w:before="100" w:beforeAutospacing="true" w:after="100" w:afterAutospacing="true" w:lineRule="auto" w:line="240"/>
      <w:jc w:val="center"/>
    </w:pPr>
    <w:rPr>
      <w:rFonts w:ascii="Times New Roman" w:cs="Times New Roman" w:eastAsia="Arial Unicode MS" w:hAnsi="Times New Roman"/>
      <w:color w:val="000000"/>
    </w:rPr>
  </w:style>
  <w:style w:type="paragraph" w:customStyle="1" w:styleId="style4208">
    <w:name w:val="xl130"/>
    <w:basedOn w:val="style0"/>
    <w:next w:val="style4208"/>
    <w:pPr>
      <w:pBdr>
        <w:left w:val="single" w:sz="4" w:space="0" w:color="0066cc"/>
        <w:top w:val="single" w:sz="4" w:space="0" w:color="0066cc"/>
        <w:bottom w:val="single" w:sz="4" w:space="0" w:color="0066cc"/>
      </w:pBdr>
      <w:shd w:val="clear" w:color="auto" w:fill="00ffff"/>
      <w:spacing w:before="100" w:beforeAutospacing="true" w:after="100" w:afterAutospacing="true" w:lineRule="auto" w:line="240"/>
      <w:jc w:val="center"/>
    </w:pPr>
    <w:rPr>
      <w:rFonts w:ascii="Times New Roman" w:cs="Times New Roman" w:eastAsia="Arial Unicode MS" w:hAnsi="Times New Roman"/>
      <w:color w:val="000000"/>
    </w:rPr>
  </w:style>
  <w:style w:type="paragraph" w:customStyle="1" w:styleId="style4209">
    <w:name w:val="xl131"/>
    <w:basedOn w:val="style0"/>
    <w:next w:val="style4209"/>
    <w:pPr>
      <w:pBdr>
        <w:right w:val="single" w:sz="4" w:space="0" w:color="0066cc"/>
        <w:top w:val="single" w:sz="4" w:space="0" w:color="0066cc"/>
        <w:bottom w:val="single" w:sz="4" w:space="0" w:color="0066cc"/>
      </w:pBdr>
      <w:shd w:val="clear" w:color="auto" w:fill="00ffff"/>
      <w:spacing w:before="100" w:beforeAutospacing="true" w:after="100" w:afterAutospacing="true" w:lineRule="auto" w:line="240"/>
      <w:jc w:val="center"/>
    </w:pPr>
    <w:rPr>
      <w:rFonts w:ascii="Times New Roman" w:cs="Times New Roman" w:eastAsia="Arial Unicode MS" w:hAnsi="Times New Roman"/>
      <w:color w:val="000000"/>
    </w:rPr>
  </w:style>
  <w:style w:type="paragraph" w:customStyle="1" w:styleId="style4210">
    <w:name w:val="xl132"/>
    <w:basedOn w:val="style0"/>
    <w:next w:val="style4210"/>
    <w:pPr>
      <w:pBdr>
        <w:left w:val="single" w:sz="4" w:space="0" w:color="0066cc"/>
        <w:top w:val="single" w:sz="12" w:space="0" w:color="993300"/>
        <w:bottom w:val="single" w:sz="4" w:space="0" w:color="0066cc"/>
      </w:pBdr>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211">
    <w:name w:val="xl133"/>
    <w:basedOn w:val="style0"/>
    <w:next w:val="style4211"/>
    <w:pPr>
      <w:pBdr>
        <w:right w:val="single" w:sz="4" w:space="0" w:color="0066cc"/>
        <w:top w:val="single" w:sz="12" w:space="0" w:color="993300"/>
        <w:bottom w:val="single" w:sz="4" w:space="0" w:color="0066cc"/>
      </w:pBdr>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212">
    <w:name w:val="xl134"/>
    <w:basedOn w:val="style0"/>
    <w:next w:val="style4212"/>
    <w:pPr>
      <w:pBdr>
        <w:left w:val="single" w:sz="4" w:space="0" w:color="0066cc"/>
        <w:right w:val="single" w:sz="4" w:space="0" w:color="0066cc"/>
        <w:top w:val="single" w:sz="4" w:space="0" w:color="0066cc"/>
        <w:bottom w:val="single" w:sz="4" w:space="0" w:color="0066cc"/>
      </w:pBdr>
      <w:shd w:val="clear" w:color="auto" w:fill="00ffff"/>
      <w:spacing w:before="100" w:beforeAutospacing="true" w:after="100" w:afterAutospacing="true" w:lineRule="auto" w:line="240"/>
    </w:pPr>
    <w:rPr>
      <w:rFonts w:ascii="Times New Roman" w:cs="Times New Roman" w:eastAsia="Arial Unicode MS" w:hAnsi="Times New Roman"/>
      <w:b/>
      <w:bCs/>
      <w:color w:val="000000"/>
    </w:rPr>
  </w:style>
  <w:style w:type="paragraph" w:customStyle="1" w:styleId="style4213">
    <w:name w:val="xl135"/>
    <w:basedOn w:val="style0"/>
    <w:next w:val="style4213"/>
    <w:pPr>
      <w:pBdr>
        <w:left w:val="single" w:sz="4" w:space="0" w:color="0066cc"/>
        <w:top w:val="single" w:sz="4" w:space="0" w:color="0066cc"/>
        <w:bottom w:val="single" w:sz="4" w:space="0" w:color="0066cc"/>
      </w:pBdr>
      <w:spacing w:before="100" w:beforeAutospacing="true" w:after="100" w:afterAutospacing="true" w:lineRule="auto" w:line="240"/>
      <w:jc w:val="center"/>
    </w:pPr>
    <w:rPr>
      <w:rFonts w:ascii="Times New Roman" w:cs="Times New Roman" w:eastAsia="Arial Unicode MS" w:hAnsi="Times New Roman"/>
      <w:b/>
      <w:bCs/>
      <w:color w:val="000000"/>
    </w:rPr>
  </w:style>
  <w:style w:type="paragraph" w:customStyle="1" w:styleId="style4214">
    <w:name w:val="xl136"/>
    <w:basedOn w:val="style0"/>
    <w:next w:val="style4214"/>
    <w:pPr>
      <w:pBdr>
        <w:left w:val="single" w:sz="4" w:space="0" w:color="0066cc"/>
        <w:right w:val="single" w:sz="4" w:space="0" w:color="0066cc"/>
        <w:top w:val="single" w:sz="4" w:space="0" w:color="0066cc"/>
        <w:bottom w:val="single" w:sz="4" w:space="0" w:color="0066cc"/>
      </w:pBdr>
      <w:shd w:val="clear" w:color="auto" w:fill="ff9900"/>
      <w:spacing w:before="100" w:beforeAutospacing="true" w:after="100" w:afterAutospacing="true" w:lineRule="auto" w:line="240"/>
    </w:pPr>
    <w:rPr>
      <w:rFonts w:ascii="Times New Roman" w:cs="Times New Roman" w:eastAsia="Arial Unicode MS" w:hAnsi="Times New Roman"/>
      <w:b/>
      <w:bCs/>
      <w:color w:val="000000"/>
    </w:rPr>
  </w:style>
  <w:style w:type="paragraph" w:styleId="style28">
    <w:name w:val="Normal Indent"/>
    <w:basedOn w:val="style0"/>
    <w:next w:val="style28"/>
    <w:link w:val="style4215"/>
    <w:pPr>
      <w:spacing w:after="300" w:lineRule="atLeast" w:line="300"/>
      <w:ind w:left="851"/>
    </w:pPr>
    <w:rPr>
      <w:rFonts w:ascii="Garamond" w:cs="Times New Roman" w:eastAsia="Times New Roman" w:hAnsi="Garamond"/>
      <w:szCs w:val="20"/>
      <w:lang w:val="en-GB"/>
    </w:rPr>
  </w:style>
  <w:style w:type="character" w:customStyle="1" w:styleId="style4215">
    <w:name w:val="Normal Indent Char"/>
    <w:basedOn w:val="style65"/>
    <w:next w:val="style4215"/>
    <w:link w:val="style28"/>
    <w:rPr>
      <w:rFonts w:ascii="Garamond" w:cs="Times New Roman" w:eastAsia="Times New Roman" w:hAnsi="Garamond"/>
      <w:szCs w:val="20"/>
      <w:lang w:val="en-GB"/>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216"/>
    <w:pPr>
      <w:spacing w:lineRule="auto" w:line="240"/>
    </w:pPr>
    <w:rPr>
      <w:rFonts w:ascii="Calibri" w:cs="Times New Roman" w:eastAsia="Calibri" w:hAnsi="Calibri"/>
      <w:sz w:val="20"/>
      <w:szCs w:val="20"/>
    </w:rPr>
  </w:style>
  <w:style w:type="character" w:customStyle="1" w:styleId="style4216">
    <w:name w:val="Comment Text Char"/>
    <w:basedOn w:val="style65"/>
    <w:next w:val="style4216"/>
    <w:link w:val="style30"/>
    <w:rPr>
      <w:rFonts w:ascii="Calibri" w:cs="Times New Roman" w:eastAsia="Calibri" w:hAnsi="Calibri"/>
      <w:sz w:val="20"/>
      <w:szCs w:val="20"/>
    </w:rPr>
  </w:style>
  <w:style w:type="paragraph" w:styleId="style106">
    <w:name w:val="annotation subject"/>
    <w:basedOn w:val="style30"/>
    <w:next w:val="style30"/>
    <w:link w:val="style4217"/>
    <w:uiPriority w:val="99"/>
    <w:pPr/>
    <w:rPr>
      <w:b/>
      <w:bCs/>
    </w:rPr>
  </w:style>
  <w:style w:type="character" w:customStyle="1" w:styleId="style4217">
    <w:name w:val="Comment Subject Char"/>
    <w:basedOn w:val="style4216"/>
    <w:next w:val="style4217"/>
    <w:link w:val="style106"/>
    <w:uiPriority w:val="99"/>
    <w:rPr>
      <w:rFonts w:ascii="Calibri" w:cs="Times New Roman" w:eastAsia="Calibri" w:hAnsi="Calibri"/>
      <w:b/>
      <w:bCs/>
      <w:sz w:val="20"/>
      <w:szCs w:val="20"/>
    </w:rPr>
  </w:style>
  <w:style w:type="paragraph" w:customStyle="1" w:styleId="style4218">
    <w:name w:val="fontfot"/>
    <w:basedOn w:val="style0"/>
    <w:next w:val="style4218"/>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42">
    <w:name w:val="endnote reference"/>
    <w:basedOn w:val="style65"/>
    <w:next w:val="style42"/>
    <w:uiPriority w:val="99"/>
    <w:rPr>
      <w:vertAlign w:val="superscript"/>
    </w:rPr>
  </w:style>
  <w:style w:type="paragraph" w:customStyle="1" w:styleId="style4219">
    <w:name w:val="Bullet1"/>
    <w:basedOn w:val="style0"/>
    <w:next w:val="style4219"/>
    <w:qFormat/>
    <w:pPr>
      <w:numPr>
        <w:ilvl w:val="0"/>
        <w:numId w:val="22"/>
      </w:numPr>
      <w:spacing w:after="0" w:lineRule="auto" w:line="240"/>
      <w:jc w:val="both"/>
    </w:pPr>
    <w:rPr>
      <w:rFonts w:ascii="Arial Narrow" w:cs="Times New Roman" w:eastAsia="Times New Roman" w:hAnsi="Arial Narrow"/>
      <w:szCs w:val="20"/>
      <w:lang w:val="en-GB" w:eastAsia="zh-CN"/>
    </w:rPr>
  </w:style>
  <w:style w:type="paragraph" w:customStyle="1" w:styleId="style4220">
    <w:name w:val="font7"/>
    <w:basedOn w:val="style0"/>
    <w:next w:val="style4220"/>
    <w:pPr>
      <w:spacing w:before="100" w:beforeAutospacing="true" w:after="100" w:afterAutospacing="true" w:lineRule="auto" w:line="240"/>
    </w:pPr>
    <w:rPr>
      <w:rFonts w:ascii="Times New Roman" w:cs="Times New Roman" w:eastAsia="Times New Roman" w:hAnsi="Times New Roman"/>
      <w:color w:val="000000"/>
      <w:sz w:val="20"/>
      <w:szCs w:val="20"/>
    </w:rPr>
  </w:style>
  <w:style w:type="paragraph" w:customStyle="1" w:styleId="style4221">
    <w:name w:val="font8"/>
    <w:basedOn w:val="style0"/>
    <w:next w:val="style4221"/>
    <w:pPr>
      <w:spacing w:before="100" w:beforeAutospacing="true" w:after="100" w:afterAutospacing="true" w:lineRule="auto" w:line="240"/>
    </w:pPr>
    <w:rPr>
      <w:rFonts w:ascii="Arial" w:cs="Arial" w:eastAsia="Times New Roman" w:hAnsi="Arial"/>
      <w:sz w:val="20"/>
      <w:szCs w:val="20"/>
    </w:rPr>
  </w:style>
  <w:style w:type="paragraph" w:customStyle="1" w:styleId="style4222">
    <w:name w:val="xl65"/>
    <w:basedOn w:val="style0"/>
    <w:next w:val="style4222"/>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ascii="Times New Roman" w:cs="Times New Roman" w:eastAsia="Times New Roman" w:hAnsi="Times New Roman"/>
      <w:sz w:val="20"/>
      <w:szCs w:val="20"/>
    </w:rPr>
  </w:style>
  <w:style w:type="character" w:customStyle="1" w:styleId="style4223">
    <w:name w:val="apple-converted-space"/>
    <w:basedOn w:val="style65"/>
    <w:next w:val="style4223"/>
  </w:style>
  <w:style w:type="character" w:customStyle="1" w:styleId="style4224">
    <w:name w:val="texhtml"/>
    <w:basedOn w:val="style65"/>
    <w:next w:val="style4224"/>
    <w:rPr>
      <w:rFonts w:ascii="Times New Roman" w:cs="Times New Roman" w:hAnsi="Times New Roman" w:hint="default"/>
      <w:sz w:val="29"/>
      <w:szCs w:val="29"/>
    </w:rPr>
  </w:style>
  <w:style w:type="table" w:customStyle="1" w:styleId="style4225">
    <w:name w:val="Plain Table 12"/>
    <w:basedOn w:val="style105"/>
    <w:next w:val="style4225"/>
    <w:uiPriority w:val="41"/>
    <w:pPr>
      <w:spacing w:after="0" w:lineRule="auto" w:line="240"/>
    </w:pPr>
    <w:rPr>
      <w:rFonts w:ascii="Calibri" w:cs="Times New Roman" w:eastAsia="Calibri" w:hAnsi="Calibri"/>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pPr/>
      <w:rPr>
        <w:b/>
        <w:bCs/>
      </w:rPr>
      <w:tcPr>
        <w:tcBorders/>
      </w:tcPr>
    </w:tblStylePr>
    <w:tblStylePr w:type="lastRow">
      <w:pPr/>
      <w:rPr>
        <w:b/>
        <w:bCs/>
      </w:rPr>
      <w:tblPr/>
      <w:tcPr>
        <w:tcBorders>
          <w:top w:val="double" w:sz="4" w:space="0" w:color="bfbfbf"/>
        </w:tcBorders>
      </w:tcPr>
    </w:tblStylePr>
    <w:tblStylePr w:type="band1Horz">
      <w:pPr/>
      <w:tblPr/>
      <w:tcPr>
        <w:tcBorders/>
        <w:shd w:val="clear" w:color="auto" w:fill="f2f2f2"/>
      </w:tcPr>
    </w:tblStylePr>
    <w:tblStylePr w:type="firstCol">
      <w:pPr/>
      <w:rPr>
        <w:b/>
        <w:bCs/>
      </w:rPr>
      <w:tcPr>
        <w:tcBorders/>
      </w:tcPr>
    </w:tblStylePr>
    <w:tblStylePr w:type="lastCol">
      <w:pPr/>
      <w:rPr>
        <w:b/>
        <w:bCs/>
      </w:rPr>
      <w:tcPr>
        <w:tcBorders/>
      </w:tcPr>
    </w:tblStylePr>
    <w:tblStylePr w:type="band1Vert">
      <w:pPr/>
      <w:tblPr/>
      <w:tcPr>
        <w:tcBorders/>
        <w:shd w:val="clear" w:color="auto" w:fill="f2f2f2"/>
      </w:tcPr>
    </w:tblStylePr>
    <w:tcPr>
      <w:tcBorders/>
    </w:tcPr>
  </w:style>
  <w:style w:type="paragraph" w:customStyle="1" w:styleId="style4226">
    <w:name w:val="xl137"/>
    <w:basedOn w:val="style0"/>
    <w:next w:val="style4226"/>
    <w:pPr>
      <w:pBdr>
        <w:left w:val="single" w:sz="4" w:space="0" w:color="auto"/>
        <w:right w:val="single" w:sz="4" w:space="0" w:color="auto"/>
        <w:top w:val="single" w:sz="4" w:space="0" w:color="auto"/>
        <w:bottom w:val="single" w:sz="4" w:space="0" w:color="auto"/>
      </w:pBdr>
      <w:shd w:val="clear" w:color="000000" w:fill="ffc000"/>
      <w:spacing w:before="100" w:beforeAutospacing="true" w:after="100" w:afterAutospacing="true" w:lineRule="auto" w:line="240"/>
    </w:pPr>
    <w:rPr>
      <w:rFonts w:ascii="Times New Roman" w:cs="Times New Roman" w:eastAsia="Times New Roman" w:hAnsi="Times New Roman"/>
      <w:color w:val="000000"/>
    </w:rPr>
  </w:style>
  <w:style w:type="paragraph" w:customStyle="1" w:styleId="style4227">
    <w:name w:val="xl138"/>
    <w:basedOn w:val="style0"/>
    <w:next w:val="style4227"/>
    <w:pPr>
      <w:pBdr>
        <w:left w:val="single" w:sz="4" w:space="0" w:color="auto"/>
        <w:right w:val="single" w:sz="4" w:space="0" w:color="auto"/>
        <w:top w:val="single" w:sz="4" w:space="0" w:color="auto"/>
        <w:bottom w:val="single" w:sz="4" w:space="0" w:color="auto"/>
      </w:pBdr>
      <w:shd w:val="clear" w:color="000000" w:fill="ffc000"/>
      <w:spacing w:before="100" w:beforeAutospacing="true" w:after="100" w:afterAutospacing="true" w:lineRule="auto" w:line="240"/>
      <w:jc w:val="right"/>
    </w:pPr>
    <w:rPr>
      <w:rFonts w:ascii="Times New Roman" w:cs="Times New Roman" w:eastAsia="Times New Roman" w:hAnsi="Times New Roman"/>
      <w:color w:val="000000"/>
    </w:rPr>
  </w:style>
  <w:style w:type="paragraph" w:customStyle="1" w:styleId="style4228">
    <w:name w:val="xl139"/>
    <w:basedOn w:val="style0"/>
    <w:next w:val="style4228"/>
    <w:pPr>
      <w:pBdr>
        <w:left w:val="single" w:sz="4" w:space="0" w:color="auto"/>
        <w:right w:val="single" w:sz="4" w:space="0" w:color="auto"/>
        <w:top w:val="single" w:sz="4" w:space="0" w:color="auto"/>
        <w:bottom w:val="single" w:sz="4" w:space="0" w:color="auto"/>
      </w:pBdr>
      <w:shd w:val="clear" w:color="000000" w:fill="538ed5"/>
      <w:spacing w:before="100" w:beforeAutospacing="true" w:after="100" w:afterAutospacing="true" w:lineRule="auto" w:line="240"/>
    </w:pPr>
    <w:rPr>
      <w:rFonts w:ascii="Calibri" w:cs="Calibri" w:eastAsia="Times New Roman" w:hAnsi="Calibri"/>
    </w:rPr>
  </w:style>
  <w:style w:type="paragraph" w:customStyle="1" w:styleId="style4229">
    <w:name w:val="xl140"/>
    <w:basedOn w:val="style0"/>
    <w:next w:val="style4229"/>
    <w:pPr>
      <w:pBdr>
        <w:left w:val="single" w:sz="4" w:space="0" w:color="auto"/>
        <w:right w:val="single" w:sz="4" w:space="0" w:color="auto"/>
        <w:top w:val="single" w:sz="4" w:space="0" w:color="auto"/>
        <w:bottom w:val="single" w:sz="4" w:space="0" w:color="auto"/>
      </w:pBdr>
      <w:shd w:val="clear" w:color="000000" w:fill="538ed5"/>
      <w:spacing w:before="100" w:beforeAutospacing="true" w:after="100" w:afterAutospacing="true" w:lineRule="auto" w:line="240"/>
    </w:pPr>
    <w:rPr>
      <w:rFonts w:ascii="Times New Roman" w:cs="Times New Roman" w:eastAsia="Times New Roman" w:hAnsi="Times New Roman"/>
      <w:b/>
      <w:bCs/>
      <w:color w:val="000000"/>
    </w:rPr>
  </w:style>
  <w:style w:type="paragraph" w:customStyle="1" w:styleId="style4230">
    <w:name w:val="xl141"/>
    <w:basedOn w:val="style0"/>
    <w:next w:val="style4230"/>
    <w:pPr>
      <w:pBdr>
        <w:left w:val="single" w:sz="4" w:space="0" w:color="auto"/>
        <w:right w:val="single" w:sz="4" w:space="0" w:color="auto"/>
        <w:top w:val="single" w:sz="4" w:space="0" w:color="auto"/>
        <w:bottom w:val="single" w:sz="4" w:space="0" w:color="auto"/>
      </w:pBdr>
      <w:shd w:val="clear" w:color="000000" w:fill="ffc000"/>
      <w:spacing w:before="100" w:beforeAutospacing="true" w:after="100" w:afterAutospacing="true" w:lineRule="auto" w:line="240"/>
      <w:textAlignment w:val="top"/>
    </w:pPr>
    <w:rPr>
      <w:rFonts w:ascii="Garamond" w:cs="Times New Roman" w:eastAsia="Times New Roman" w:hAnsi="Garamond"/>
      <w:sz w:val="24"/>
      <w:szCs w:val="24"/>
    </w:rPr>
  </w:style>
  <w:style w:type="paragraph" w:customStyle="1" w:styleId="style4231">
    <w:name w:val="xl142"/>
    <w:basedOn w:val="style0"/>
    <w:next w:val="style4231"/>
    <w:pPr>
      <w:pBdr>
        <w:left w:val="single" w:sz="4" w:space="0" w:color="auto"/>
        <w:right w:val="single" w:sz="4" w:space="0" w:color="auto"/>
        <w:top w:val="single" w:sz="4" w:space="0" w:color="auto"/>
        <w:bottom w:val="single" w:sz="4" w:space="0" w:color="auto"/>
      </w:pBdr>
      <w:shd w:val="clear" w:color="000000" w:fill="ffc000"/>
      <w:spacing w:before="100" w:beforeAutospacing="true" w:after="100" w:afterAutospacing="true" w:lineRule="auto" w:line="240"/>
      <w:textAlignment w:val="center"/>
    </w:pPr>
    <w:rPr>
      <w:rFonts w:ascii="Garamond" w:cs="Times New Roman" w:eastAsia="Times New Roman" w:hAnsi="Garamond"/>
      <w:sz w:val="24"/>
      <w:szCs w:val="24"/>
    </w:rPr>
  </w:style>
  <w:style w:type="paragraph" w:customStyle="1" w:styleId="style4232">
    <w:name w:val="xl143"/>
    <w:basedOn w:val="style0"/>
    <w:next w:val="style4232"/>
    <w:pPr>
      <w:pBdr>
        <w:left w:val="single" w:sz="4" w:space="0" w:color="auto"/>
        <w:right w:val="single" w:sz="4" w:space="0" w:color="auto"/>
        <w:top w:val="single" w:sz="4" w:space="0" w:color="auto"/>
        <w:bottom w:val="single" w:sz="4" w:space="0" w:color="auto"/>
      </w:pBdr>
      <w:shd w:val="clear" w:color="000000" w:fill="ffc000"/>
      <w:spacing w:before="100" w:beforeAutospacing="true" w:after="100" w:afterAutospacing="true" w:lineRule="auto" w:line="240"/>
      <w:jc w:val="center"/>
      <w:textAlignment w:val="center"/>
    </w:pPr>
    <w:rPr>
      <w:rFonts w:ascii="Garamond" w:cs="Times New Roman" w:eastAsia="Times New Roman" w:hAnsi="Garamond"/>
      <w:sz w:val="24"/>
      <w:szCs w:val="24"/>
    </w:rPr>
  </w:style>
  <w:style w:type="paragraph" w:customStyle="1" w:styleId="style4233">
    <w:name w:val="xl144"/>
    <w:basedOn w:val="style0"/>
    <w:next w:val="style4233"/>
    <w:pPr>
      <w:pBdr>
        <w:left w:val="single" w:sz="4" w:space="0" w:color="auto"/>
        <w:right w:val="single" w:sz="4" w:space="0" w:color="auto"/>
        <w:top w:val="single" w:sz="4" w:space="0" w:color="auto"/>
        <w:bottom w:val="single" w:sz="4" w:space="0" w:color="auto"/>
      </w:pBdr>
      <w:shd w:val="clear" w:color="000000" w:fill="ffc000"/>
      <w:spacing w:before="100" w:beforeAutospacing="true" w:after="100" w:afterAutospacing="true" w:lineRule="auto" w:line="240"/>
      <w:jc w:val="center"/>
    </w:pPr>
    <w:rPr>
      <w:rFonts w:ascii="Garamond" w:cs="Times New Roman" w:eastAsia="Times New Roman" w:hAnsi="Garamond"/>
      <w:sz w:val="24"/>
      <w:szCs w:val="24"/>
    </w:rPr>
  </w:style>
  <w:style w:type="paragraph" w:customStyle="1" w:styleId="style4234">
    <w:name w:val="xl145"/>
    <w:basedOn w:val="style0"/>
    <w:next w:val="style4234"/>
    <w:pPr>
      <w:pBdr>
        <w:left w:val="single" w:sz="4" w:space="0" w:color="auto"/>
        <w:right w:val="single" w:sz="4" w:space="0" w:color="auto"/>
        <w:top w:val="single" w:sz="4" w:space="0" w:color="auto"/>
        <w:bottom w:val="single" w:sz="4" w:space="0" w:color="auto"/>
      </w:pBdr>
      <w:shd w:val="clear" w:color="000000" w:fill="ffc000"/>
      <w:spacing w:before="100" w:beforeAutospacing="true" w:after="100" w:afterAutospacing="true" w:lineRule="auto" w:line="240"/>
      <w:jc w:val="center"/>
      <w:textAlignment w:val="center"/>
    </w:pPr>
    <w:rPr>
      <w:rFonts w:ascii="Garamond" w:cs="Times New Roman" w:eastAsia="Times New Roman" w:hAnsi="Garamond"/>
      <w:sz w:val="24"/>
      <w:szCs w:val="24"/>
    </w:rPr>
  </w:style>
  <w:style w:type="paragraph" w:customStyle="1" w:styleId="style4235">
    <w:name w:val="xl146"/>
    <w:basedOn w:val="style0"/>
    <w:next w:val="style4235"/>
    <w:pPr>
      <w:pBdr>
        <w:left w:val="single" w:sz="4" w:space="0" w:color="auto"/>
        <w:right w:val="single" w:sz="4" w:space="0" w:color="auto"/>
        <w:top w:val="single" w:sz="4" w:space="0" w:color="auto"/>
        <w:bottom w:val="single" w:sz="4" w:space="0" w:color="auto"/>
      </w:pBdr>
      <w:shd w:val="clear" w:color="000000" w:fill="ffc000"/>
      <w:spacing w:before="100" w:beforeAutospacing="true" w:after="100" w:afterAutospacing="true" w:lineRule="auto" w:line="240"/>
    </w:pPr>
    <w:rPr>
      <w:rFonts w:ascii="Garamond" w:cs="Times New Roman" w:eastAsia="Times New Roman" w:hAnsi="Garamond"/>
      <w:sz w:val="24"/>
      <w:szCs w:val="24"/>
    </w:rPr>
  </w:style>
  <w:style w:type="paragraph" w:customStyle="1" w:styleId="style4236">
    <w:name w:val="xl147"/>
    <w:basedOn w:val="style0"/>
    <w:next w:val="style4236"/>
    <w:pPr>
      <w:pBdr>
        <w:left w:val="single" w:sz="4" w:space="0" w:color="auto"/>
        <w:right w:val="single" w:sz="4" w:space="0" w:color="auto"/>
        <w:top w:val="single" w:sz="4" w:space="0" w:color="auto"/>
        <w:bottom w:val="single" w:sz="4" w:space="0" w:color="auto"/>
      </w:pBdr>
      <w:shd w:val="clear" w:color="000000" w:fill="ffc000"/>
      <w:spacing w:before="100" w:beforeAutospacing="true" w:after="100" w:afterAutospacing="true" w:lineRule="auto" w:line="240"/>
    </w:pPr>
    <w:rPr>
      <w:rFonts w:ascii="Garamond" w:cs="Times New Roman" w:eastAsia="Times New Roman" w:hAnsi="Garamond"/>
      <w:sz w:val="24"/>
      <w:szCs w:val="24"/>
    </w:rPr>
  </w:style>
  <w:style w:type="paragraph" w:customStyle="1" w:styleId="style4237">
    <w:name w:val="xl148"/>
    <w:basedOn w:val="style0"/>
    <w:next w:val="style4237"/>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textAlignment w:val="top"/>
    </w:pPr>
    <w:rPr>
      <w:rFonts w:ascii="Garamond" w:cs="Times New Roman" w:eastAsia="Times New Roman" w:hAnsi="Garamond"/>
      <w:sz w:val="24"/>
      <w:szCs w:val="24"/>
    </w:rPr>
  </w:style>
  <w:style w:type="paragraph" w:customStyle="1" w:styleId="style4238">
    <w:name w:val="xl149"/>
    <w:basedOn w:val="style0"/>
    <w:next w:val="style4238"/>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textAlignment w:val="center"/>
    </w:pPr>
    <w:rPr>
      <w:rFonts w:ascii="Garamond" w:cs="Times New Roman" w:eastAsia="Times New Roman" w:hAnsi="Garamond"/>
      <w:b/>
      <w:bCs/>
      <w:sz w:val="36"/>
      <w:szCs w:val="36"/>
    </w:rPr>
  </w:style>
  <w:style w:type="paragraph" w:customStyle="1" w:styleId="style4239">
    <w:name w:val="xl150"/>
    <w:basedOn w:val="style0"/>
    <w:next w:val="style4239"/>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jc w:val="center"/>
      <w:textAlignment w:val="center"/>
    </w:pPr>
    <w:rPr>
      <w:rFonts w:ascii="Garamond" w:cs="Times New Roman" w:eastAsia="Times New Roman" w:hAnsi="Garamond"/>
      <w:sz w:val="24"/>
      <w:szCs w:val="24"/>
    </w:rPr>
  </w:style>
  <w:style w:type="paragraph" w:customStyle="1" w:styleId="style4240">
    <w:name w:val="xl151"/>
    <w:basedOn w:val="style0"/>
    <w:next w:val="style4240"/>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jc w:val="center"/>
    </w:pPr>
    <w:rPr>
      <w:rFonts w:ascii="Garamond" w:cs="Times New Roman" w:eastAsia="Times New Roman" w:hAnsi="Garamond"/>
      <w:sz w:val="24"/>
      <w:szCs w:val="24"/>
    </w:rPr>
  </w:style>
  <w:style w:type="paragraph" w:customStyle="1" w:styleId="style4241">
    <w:name w:val="xl152"/>
    <w:basedOn w:val="style0"/>
    <w:next w:val="style4241"/>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textAlignment w:val="center"/>
    </w:pPr>
    <w:rPr>
      <w:rFonts w:ascii="Garamond" w:cs="Times New Roman" w:eastAsia="Times New Roman" w:hAnsi="Garamond"/>
      <w:sz w:val="24"/>
      <w:szCs w:val="24"/>
    </w:rPr>
  </w:style>
  <w:style w:type="paragraph" w:customStyle="1" w:styleId="style4242">
    <w:name w:val="xl153"/>
    <w:basedOn w:val="style0"/>
    <w:next w:val="style4242"/>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jc w:val="center"/>
      <w:textAlignment w:val="center"/>
    </w:pPr>
    <w:rPr>
      <w:rFonts w:ascii="Garamond" w:cs="Times New Roman" w:eastAsia="Times New Roman" w:hAnsi="Garamond"/>
      <w:sz w:val="24"/>
      <w:szCs w:val="24"/>
    </w:rPr>
  </w:style>
  <w:style w:type="paragraph" w:customStyle="1" w:styleId="style4243">
    <w:name w:val="xl154"/>
    <w:basedOn w:val="style0"/>
    <w:next w:val="style4243"/>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Garamond" w:cs="Times New Roman" w:eastAsia="Times New Roman" w:hAnsi="Garamond"/>
      <w:b/>
      <w:bCs/>
      <w:sz w:val="24"/>
      <w:szCs w:val="24"/>
    </w:rPr>
  </w:style>
  <w:style w:type="paragraph" w:customStyle="1" w:styleId="style4244">
    <w:name w:val="xl155"/>
    <w:basedOn w:val="style0"/>
    <w:next w:val="style4244"/>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Garamond" w:cs="Times New Roman" w:eastAsia="Times New Roman" w:hAnsi="Garamond"/>
      <w:b/>
      <w:bCs/>
      <w:sz w:val="24"/>
      <w:szCs w:val="24"/>
    </w:rPr>
  </w:style>
  <w:style w:type="paragraph" w:customStyle="1" w:styleId="style4245">
    <w:name w:val="xl156"/>
    <w:basedOn w:val="style0"/>
    <w:next w:val="style4245"/>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textAlignment w:val="center"/>
    </w:pPr>
    <w:rPr>
      <w:rFonts w:ascii="Garamond" w:cs="Times New Roman" w:eastAsia="Times New Roman" w:hAnsi="Garamond"/>
      <w:b/>
      <w:bCs/>
      <w:sz w:val="24"/>
      <w:szCs w:val="24"/>
    </w:rPr>
  </w:style>
  <w:style w:type="paragraph" w:customStyle="1" w:styleId="style4246">
    <w:name w:val="xl157"/>
    <w:basedOn w:val="style0"/>
    <w:next w:val="style4246"/>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jc w:val="center"/>
    </w:pPr>
    <w:rPr>
      <w:rFonts w:ascii="Times New Roman" w:cs="Times New Roman" w:eastAsia="Times New Roman" w:hAnsi="Times New Roman"/>
      <w:color w:val="000000"/>
    </w:rPr>
  </w:style>
  <w:style w:type="paragraph" w:customStyle="1" w:styleId="style4247">
    <w:name w:val="xl158"/>
    <w:basedOn w:val="style0"/>
    <w:next w:val="style4247"/>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Times New Roman" w:cs="Times New Roman" w:eastAsia="Times New Roman" w:hAnsi="Times New Roman"/>
      <w:b/>
      <w:bCs/>
      <w:color w:val="000000"/>
      <w:sz w:val="32"/>
      <w:szCs w:val="32"/>
    </w:rPr>
  </w:style>
  <w:style w:type="paragraph" w:customStyle="1" w:styleId="style4248">
    <w:name w:val="xl159"/>
    <w:basedOn w:val="style0"/>
    <w:next w:val="style4248"/>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Calibri" w:cs="Calibri" w:eastAsia="Times New Roman" w:hAnsi="Calibri"/>
    </w:rPr>
  </w:style>
  <w:style w:type="paragraph" w:customStyle="1" w:styleId="style4249">
    <w:name w:val="xl160"/>
    <w:basedOn w:val="style0"/>
    <w:next w:val="style4249"/>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Times New Roman" w:cs="Times New Roman" w:eastAsia="Times New Roman" w:hAnsi="Times New Roman"/>
      <w:sz w:val="24"/>
      <w:szCs w:val="24"/>
    </w:rPr>
  </w:style>
  <w:style w:type="paragraph" w:customStyle="1" w:styleId="style4250">
    <w:name w:val="xl161"/>
    <w:basedOn w:val="style0"/>
    <w:next w:val="style4250"/>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Times New Roman" w:cs="Times New Roman" w:eastAsia="Times New Roman" w:hAnsi="Times New Roman"/>
      <w:sz w:val="24"/>
      <w:szCs w:val="24"/>
    </w:rPr>
  </w:style>
  <w:style w:type="paragraph" w:customStyle="1" w:styleId="style4251">
    <w:name w:val="xl162"/>
    <w:basedOn w:val="style0"/>
    <w:next w:val="style4251"/>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jc w:val="center"/>
    </w:pPr>
    <w:rPr>
      <w:rFonts w:ascii="Times New Roman" w:cs="Times New Roman" w:eastAsia="Times New Roman" w:hAnsi="Times New Roman"/>
      <w:b/>
      <w:bCs/>
      <w:color w:val="000000"/>
    </w:rPr>
  </w:style>
  <w:style w:type="paragraph" w:customStyle="1" w:styleId="style4252">
    <w:name w:val="xl163"/>
    <w:basedOn w:val="style0"/>
    <w:next w:val="style4252"/>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Times New Roman" w:cs="Times New Roman" w:eastAsia="Times New Roman" w:hAnsi="Times New Roman"/>
      <w:b/>
      <w:bCs/>
      <w:color w:val="000000"/>
    </w:rPr>
  </w:style>
  <w:style w:type="paragraph" w:customStyle="1" w:styleId="style4253">
    <w:name w:val="xl164"/>
    <w:basedOn w:val="style0"/>
    <w:next w:val="style4253"/>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jc w:val="right"/>
    </w:pPr>
    <w:rPr>
      <w:rFonts w:ascii="Times New Roman" w:cs="Times New Roman" w:eastAsia="Times New Roman" w:hAnsi="Times New Roman"/>
      <w:color w:val="000000"/>
    </w:rPr>
  </w:style>
  <w:style w:type="paragraph" w:customStyle="1" w:styleId="style4254">
    <w:name w:val="xl165"/>
    <w:basedOn w:val="style0"/>
    <w:next w:val="style4254"/>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Garamond" w:cs="Times New Roman" w:eastAsia="Times New Roman" w:hAnsi="Garamond"/>
      <w:sz w:val="24"/>
      <w:szCs w:val="24"/>
    </w:rPr>
  </w:style>
  <w:style w:type="paragraph" w:customStyle="1" w:styleId="style4255">
    <w:name w:val="xl166"/>
    <w:basedOn w:val="style0"/>
    <w:next w:val="style4255"/>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Garamond" w:cs="Times New Roman" w:eastAsia="Times New Roman" w:hAnsi="Garamond"/>
      <w:sz w:val="24"/>
      <w:szCs w:val="24"/>
    </w:rPr>
  </w:style>
  <w:style w:type="paragraph" w:customStyle="1" w:styleId="style4256">
    <w:name w:val="xl167"/>
    <w:basedOn w:val="style0"/>
    <w:next w:val="style4256"/>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textAlignment w:val="center"/>
    </w:pPr>
    <w:rPr>
      <w:rFonts w:ascii="Garamond" w:cs="Times New Roman" w:eastAsia="Times New Roman" w:hAnsi="Garamond"/>
      <w:sz w:val="24"/>
      <w:szCs w:val="24"/>
    </w:rPr>
  </w:style>
  <w:style w:type="paragraph" w:customStyle="1" w:styleId="style4257">
    <w:name w:val="xl168"/>
    <w:basedOn w:val="style0"/>
    <w:next w:val="style4257"/>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Garamond" w:cs="Times New Roman" w:eastAsia="Times New Roman" w:hAnsi="Garamond"/>
      <w:sz w:val="24"/>
      <w:szCs w:val="24"/>
    </w:rPr>
  </w:style>
  <w:style w:type="paragraph" w:customStyle="1" w:styleId="style4258">
    <w:name w:val="xl169"/>
    <w:basedOn w:val="style0"/>
    <w:next w:val="style4258"/>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center"/>
    </w:pPr>
    <w:rPr>
      <w:rFonts w:ascii="Times New Roman" w:cs="Times New Roman" w:eastAsia="Times New Roman" w:hAnsi="Times New Roman"/>
      <w:b/>
      <w:bCs/>
      <w:color w:val="000000"/>
      <w:sz w:val="24"/>
      <w:szCs w:val="24"/>
    </w:rPr>
  </w:style>
  <w:style w:type="paragraph" w:customStyle="1" w:styleId="style4259">
    <w:name w:val="xl170"/>
    <w:basedOn w:val="style0"/>
    <w:next w:val="style4259"/>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ascii="Times New Roman" w:cs="Times New Roman" w:eastAsia="Times New Roman" w:hAnsi="Times New Roman"/>
      <w:b/>
      <w:bCs/>
      <w:color w:val="000000"/>
      <w:sz w:val="24"/>
      <w:szCs w:val="24"/>
    </w:rPr>
  </w:style>
  <w:style w:type="paragraph" w:customStyle="1" w:styleId="style4260">
    <w:name w:val="xl171"/>
    <w:basedOn w:val="style0"/>
    <w:next w:val="style4260"/>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center"/>
    </w:pPr>
    <w:rPr>
      <w:rFonts w:ascii="Calibri" w:cs="Calibri" w:eastAsia="Times New Roman" w:hAnsi="Calibri"/>
      <w:b/>
      <w:bCs/>
      <w:sz w:val="24"/>
      <w:szCs w:val="24"/>
    </w:rPr>
  </w:style>
  <w:style w:type="paragraph" w:customStyle="1" w:styleId="style4261">
    <w:name w:val="xl172"/>
    <w:basedOn w:val="style0"/>
    <w:next w:val="style4261"/>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textAlignment w:val="center"/>
    </w:pPr>
    <w:rPr>
      <w:rFonts w:ascii="Garamond" w:cs="Times New Roman" w:eastAsia="Times New Roman" w:hAnsi="Garamond"/>
      <w:b/>
      <w:bCs/>
      <w:sz w:val="24"/>
      <w:szCs w:val="24"/>
    </w:rPr>
  </w:style>
  <w:style w:type="paragraph" w:customStyle="1" w:styleId="style4262">
    <w:name w:val="xl173"/>
    <w:basedOn w:val="style0"/>
    <w:next w:val="style4262"/>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ascii="Arial" w:cs="Arial" w:eastAsia="Times New Roman" w:hAnsi="Arial"/>
      <w:b/>
      <w:bCs/>
      <w:sz w:val="24"/>
      <w:szCs w:val="24"/>
    </w:rPr>
  </w:style>
  <w:style w:type="paragraph" w:customStyle="1" w:styleId="style4263">
    <w:name w:val="xl174"/>
    <w:basedOn w:val="style0"/>
    <w:next w:val="style4263"/>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ascii="Arial" w:cs="Arial" w:eastAsia="Times New Roman" w:hAnsi="Arial"/>
      <w:b/>
      <w:bCs/>
      <w:sz w:val="24"/>
      <w:szCs w:val="24"/>
    </w:rPr>
  </w:style>
  <w:style w:type="paragraph" w:customStyle="1" w:styleId="style4264">
    <w:name w:val="xl175"/>
    <w:basedOn w:val="style0"/>
    <w:next w:val="style4264"/>
    <w:pPr>
      <w:pBdr>
        <w:left w:val="single" w:sz="4" w:space="0" w:color="auto"/>
        <w:right w:val="single" w:sz="4" w:space="0" w:color="auto"/>
        <w:top w:val="single" w:sz="4" w:space="0" w:color="auto"/>
        <w:bottom w:val="single" w:sz="4" w:space="0" w:color="auto"/>
      </w:pBdr>
      <w:shd w:val="clear" w:color="000000" w:fill="538ed5"/>
      <w:spacing w:before="100" w:beforeAutospacing="true" w:after="100" w:afterAutospacing="true" w:lineRule="auto" w:line="240"/>
      <w:jc w:val="center"/>
      <w:textAlignment w:val="center"/>
    </w:pPr>
    <w:rPr>
      <w:rFonts w:ascii="Times New Roman" w:cs="Times New Roman" w:eastAsia="Times New Roman" w:hAnsi="Times New Roman"/>
      <w:color w:val="000000"/>
    </w:rPr>
  </w:style>
  <w:style w:type="paragraph" w:customStyle="1" w:styleId="style4265">
    <w:name w:val="xl176"/>
    <w:basedOn w:val="style0"/>
    <w:next w:val="style4265"/>
    <w:pPr>
      <w:pBdr>
        <w:left w:val="single" w:sz="4" w:space="0" w:color="auto"/>
        <w:right w:val="single" w:sz="4" w:space="0" w:color="auto"/>
        <w:top w:val="single" w:sz="4" w:space="0" w:color="auto"/>
        <w:bottom w:val="single" w:sz="4" w:space="0" w:color="auto"/>
      </w:pBdr>
      <w:shd w:val="clear" w:color="000000" w:fill="538ed5"/>
      <w:spacing w:before="100" w:beforeAutospacing="true" w:after="100" w:afterAutospacing="true" w:lineRule="auto" w:line="240"/>
      <w:textAlignment w:val="center"/>
    </w:pPr>
    <w:rPr>
      <w:rFonts w:ascii="Times New Roman" w:cs="Times New Roman" w:eastAsia="Times New Roman" w:hAnsi="Times New Roman"/>
      <w:color w:val="000000"/>
    </w:rPr>
  </w:style>
  <w:style w:type="paragraph" w:customStyle="1" w:styleId="style4266">
    <w:name w:val="xl177"/>
    <w:basedOn w:val="style0"/>
    <w:next w:val="style4266"/>
    <w:pPr>
      <w:pBdr>
        <w:left w:val="single" w:sz="4" w:space="0" w:color="auto"/>
        <w:right w:val="single" w:sz="4" w:space="0" w:color="auto"/>
        <w:top w:val="single" w:sz="4" w:space="0" w:color="auto"/>
        <w:bottom w:val="single" w:sz="4" w:space="0" w:color="auto"/>
      </w:pBdr>
      <w:shd w:val="clear" w:color="000000" w:fill="538ed5"/>
      <w:spacing w:before="100" w:beforeAutospacing="true" w:after="100" w:afterAutospacing="true" w:lineRule="auto" w:line="240"/>
      <w:textAlignment w:val="center"/>
    </w:pPr>
    <w:rPr>
      <w:rFonts w:ascii="Garamond" w:cs="Times New Roman" w:eastAsia="Times New Roman" w:hAnsi="Garamond"/>
      <w:sz w:val="24"/>
      <w:szCs w:val="24"/>
    </w:rPr>
  </w:style>
  <w:style w:type="paragraph" w:customStyle="1" w:styleId="style4267">
    <w:name w:val="xl178"/>
    <w:basedOn w:val="style0"/>
    <w:next w:val="style4267"/>
    <w:pPr>
      <w:pBdr>
        <w:left w:val="single" w:sz="4" w:space="0" w:color="auto"/>
        <w:right w:val="single" w:sz="4" w:space="0" w:color="auto"/>
        <w:top w:val="single" w:sz="4" w:space="0" w:color="auto"/>
        <w:bottom w:val="single" w:sz="4" w:space="0" w:color="auto"/>
      </w:pBdr>
      <w:shd w:val="clear" w:color="000000" w:fill="538ed5"/>
      <w:spacing w:before="100" w:beforeAutospacing="true" w:after="100" w:afterAutospacing="true" w:lineRule="auto" w:line="240"/>
      <w:jc w:val="right"/>
      <w:textAlignment w:val="center"/>
    </w:pPr>
    <w:rPr>
      <w:rFonts w:ascii="Times New Roman" w:cs="Times New Roman" w:eastAsia="Times New Roman" w:hAnsi="Times New Roman"/>
      <w:color w:val="000000"/>
    </w:rPr>
  </w:style>
  <w:style w:type="paragraph" w:customStyle="1" w:styleId="style4268">
    <w:name w:val="xl179"/>
    <w:basedOn w:val="style0"/>
    <w:next w:val="style4268"/>
    <w:pPr>
      <w:pBdr>
        <w:left w:val="single" w:sz="4" w:space="0" w:color="auto"/>
        <w:right w:val="single" w:sz="4" w:space="0" w:color="auto"/>
        <w:top w:val="single" w:sz="4" w:space="0" w:color="auto"/>
        <w:bottom w:val="single" w:sz="4" w:space="0" w:color="auto"/>
      </w:pBdr>
      <w:shd w:val="clear" w:color="000000" w:fill="538ed5"/>
      <w:spacing w:before="100" w:beforeAutospacing="true" w:after="100" w:afterAutospacing="true" w:lineRule="auto" w:line="240"/>
    </w:pPr>
    <w:rPr>
      <w:rFonts w:ascii="Times New Roman" w:cs="Times New Roman" w:eastAsia="Times New Roman" w:hAnsi="Times New Roman"/>
      <w:sz w:val="24"/>
      <w:szCs w:val="24"/>
    </w:rPr>
  </w:style>
  <w:style w:type="paragraph" w:customStyle="1" w:styleId="style4269">
    <w:name w:val="xl180"/>
    <w:basedOn w:val="style0"/>
    <w:next w:val="style4269"/>
    <w:pPr>
      <w:pBdr>
        <w:left w:val="single" w:sz="4" w:space="0" w:color="auto"/>
        <w:right w:val="single" w:sz="4" w:space="0" w:color="auto"/>
        <w:top w:val="single" w:sz="4" w:space="0" w:color="auto"/>
        <w:bottom w:val="single" w:sz="4" w:space="0" w:color="auto"/>
      </w:pBdr>
      <w:shd w:val="clear" w:color="000000" w:fill="8db4e3"/>
      <w:spacing w:before="100" w:beforeAutospacing="true" w:after="100" w:afterAutospacing="true" w:lineRule="auto" w:line="240"/>
      <w:jc w:val="center"/>
      <w:textAlignment w:val="top"/>
    </w:pPr>
    <w:rPr>
      <w:rFonts w:ascii="Cambria" w:cs="Times New Roman" w:eastAsia="Times New Roman" w:hAnsi="Cambria"/>
      <w:color w:val="000000"/>
    </w:rPr>
  </w:style>
  <w:style w:type="paragraph" w:customStyle="1" w:styleId="style4270">
    <w:name w:val="xl181"/>
    <w:basedOn w:val="style0"/>
    <w:next w:val="style4270"/>
    <w:pPr>
      <w:pBdr>
        <w:left w:val="single" w:sz="4" w:space="0" w:color="auto"/>
        <w:right w:val="single" w:sz="4" w:space="0" w:color="auto"/>
        <w:top w:val="single" w:sz="4" w:space="0" w:color="auto"/>
        <w:bottom w:val="single" w:sz="4" w:space="0" w:color="auto"/>
      </w:pBdr>
      <w:shd w:val="clear" w:color="000000" w:fill="8db4e3"/>
      <w:spacing w:before="100" w:beforeAutospacing="true" w:after="100" w:afterAutospacing="true" w:lineRule="auto" w:line="240"/>
      <w:jc w:val="right"/>
      <w:textAlignment w:val="center"/>
    </w:pPr>
    <w:rPr>
      <w:rFonts w:ascii="Times New Roman" w:cs="Times New Roman" w:eastAsia="Times New Roman" w:hAnsi="Times New Roman"/>
      <w:color w:val="000000"/>
    </w:rPr>
  </w:style>
  <w:style w:type="paragraph" w:customStyle="1" w:styleId="style4271">
    <w:name w:val="xl182"/>
    <w:basedOn w:val="style0"/>
    <w:next w:val="style4271"/>
    <w:pPr>
      <w:pBdr>
        <w:left w:val="single" w:sz="4" w:space="0" w:color="auto"/>
        <w:right w:val="single" w:sz="4" w:space="0" w:color="auto"/>
        <w:top w:val="single" w:sz="4" w:space="0" w:color="auto"/>
        <w:bottom w:val="single" w:sz="4" w:space="0" w:color="auto"/>
      </w:pBdr>
      <w:shd w:val="clear" w:color="000000" w:fill="8db4e3"/>
      <w:spacing w:before="100" w:beforeAutospacing="true" w:after="100" w:afterAutospacing="true" w:lineRule="auto" w:line="240"/>
    </w:pPr>
    <w:rPr>
      <w:rFonts w:ascii="Times New Roman" w:cs="Times New Roman" w:eastAsia="Times New Roman" w:hAnsi="Times New Roman"/>
      <w:sz w:val="24"/>
      <w:szCs w:val="24"/>
    </w:rPr>
  </w:style>
  <w:style w:type="paragraph" w:customStyle="1" w:styleId="style4272">
    <w:name w:val="xl183"/>
    <w:basedOn w:val="style0"/>
    <w:next w:val="style4272"/>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textAlignment w:val="center"/>
    </w:pPr>
    <w:rPr>
      <w:rFonts w:ascii="Times New Roman" w:cs="Times New Roman" w:eastAsia="Times New Roman" w:hAnsi="Times New Roman"/>
      <w:color w:val="000000"/>
    </w:rPr>
  </w:style>
  <w:style w:type="paragraph" w:customStyle="1" w:styleId="style4273">
    <w:name w:val="xl184"/>
    <w:basedOn w:val="style0"/>
    <w:next w:val="style4273"/>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center"/>
    </w:pPr>
    <w:rPr>
      <w:rFonts w:ascii="Times New Roman" w:cs="Times New Roman" w:eastAsia="Times New Roman" w:hAnsi="Times New Roman"/>
      <w:color w:val="000000"/>
    </w:rPr>
  </w:style>
  <w:style w:type="paragraph" w:customStyle="1" w:styleId="style4274">
    <w:name w:val="xl185"/>
    <w:basedOn w:val="style0"/>
    <w:next w:val="style4274"/>
    <w:pPr>
      <w:pBdr>
        <w:left w:val="single" w:sz="4" w:space="0" w:color="auto"/>
        <w:right w:val="single" w:sz="4" w:space="0" w:color="auto"/>
        <w:top w:val="single" w:sz="4" w:space="0" w:color="auto"/>
        <w:bottom w:val="single" w:sz="4" w:space="0" w:color="auto"/>
      </w:pBdr>
      <w:shd w:val="clear" w:color="000000" w:fill="8db4e3"/>
      <w:spacing w:before="100" w:beforeAutospacing="true" w:after="100" w:afterAutospacing="true" w:lineRule="auto" w:line="240"/>
    </w:pPr>
    <w:rPr>
      <w:rFonts w:ascii="Times New Roman" w:cs="Times New Roman" w:eastAsia="Times New Roman" w:hAnsi="Times New Roman"/>
      <w:b/>
      <w:bCs/>
      <w:color w:val="000000"/>
    </w:rPr>
  </w:style>
  <w:style w:type="paragraph" w:customStyle="1" w:styleId="style4275">
    <w:name w:val="xl186"/>
    <w:basedOn w:val="style0"/>
    <w:next w:val="style4275"/>
    <w:pPr>
      <w:pBdr>
        <w:left w:val="single" w:sz="4" w:space="0" w:color="auto"/>
        <w:right w:val="single" w:sz="4" w:space="0" w:color="auto"/>
        <w:top w:val="single" w:sz="4" w:space="0" w:color="auto"/>
        <w:bottom w:val="single" w:sz="4" w:space="0" w:color="auto"/>
      </w:pBdr>
      <w:shd w:val="clear" w:color="000000" w:fill="8db4e3"/>
      <w:spacing w:before="100" w:beforeAutospacing="true" w:after="100" w:afterAutospacing="true" w:lineRule="auto" w:line="240"/>
      <w:jc w:val="center"/>
    </w:pPr>
    <w:rPr>
      <w:rFonts w:ascii="Times New Roman" w:cs="Times New Roman" w:eastAsia="Times New Roman" w:hAnsi="Times New Roman"/>
      <w:color w:val="000000"/>
    </w:rPr>
  </w:style>
  <w:style w:type="paragraph" w:customStyle="1" w:styleId="style4276">
    <w:name w:val="xl187"/>
    <w:basedOn w:val="style0"/>
    <w:next w:val="style4276"/>
    <w:pPr>
      <w:pBdr>
        <w:left w:val="single" w:sz="4" w:space="0" w:color="auto"/>
        <w:right w:val="single" w:sz="4" w:space="0" w:color="auto"/>
        <w:top w:val="single" w:sz="4" w:space="0" w:color="auto"/>
        <w:bottom w:val="single" w:sz="4" w:space="0" w:color="auto"/>
      </w:pBdr>
      <w:shd w:val="clear" w:color="000000" w:fill="8db4e3"/>
      <w:spacing w:before="100" w:beforeAutospacing="true" w:after="100" w:afterAutospacing="true" w:lineRule="auto" w:line="240"/>
    </w:pPr>
    <w:rPr>
      <w:rFonts w:ascii="Times New Roman" w:cs="Times New Roman" w:eastAsia="Times New Roman" w:hAnsi="Times New Roman"/>
      <w:color w:val="000000"/>
    </w:rPr>
  </w:style>
  <w:style w:type="paragraph" w:customStyle="1" w:styleId="style4277">
    <w:name w:val="xl188"/>
    <w:basedOn w:val="style0"/>
    <w:next w:val="style4277"/>
    <w:pPr>
      <w:pBdr>
        <w:left w:val="single" w:sz="4" w:space="0" w:color="auto"/>
        <w:right w:val="single" w:sz="4" w:space="0" w:color="auto"/>
        <w:top w:val="single" w:sz="4" w:space="0" w:color="auto"/>
        <w:bottom w:val="single" w:sz="4" w:space="0" w:color="auto"/>
      </w:pBdr>
      <w:shd w:val="clear" w:color="000000" w:fill="8db4e3"/>
      <w:spacing w:before="100" w:beforeAutospacing="true" w:after="100" w:afterAutospacing="true" w:lineRule="auto" w:line="240"/>
      <w:textAlignment w:val="center"/>
    </w:pPr>
    <w:rPr>
      <w:rFonts w:ascii="Garamond" w:cs="Times New Roman" w:eastAsia="Times New Roman" w:hAnsi="Garamond"/>
      <w:sz w:val="24"/>
      <w:szCs w:val="24"/>
    </w:rPr>
  </w:style>
  <w:style w:type="paragraph" w:customStyle="1" w:styleId="style4278">
    <w:name w:val="xl189"/>
    <w:basedOn w:val="style0"/>
    <w:next w:val="style4278"/>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ascii="Garamond" w:cs="Times New Roman" w:eastAsia="Times New Roman" w:hAnsi="Garamond"/>
      <w:sz w:val="24"/>
      <w:szCs w:val="24"/>
    </w:rPr>
  </w:style>
  <w:style w:type="paragraph" w:customStyle="1" w:styleId="style4279">
    <w:name w:val="xl190"/>
    <w:basedOn w:val="style0"/>
    <w:next w:val="style4279"/>
    <w:pPr>
      <w:pBdr>
        <w:left w:val="single" w:sz="4" w:space="0" w:color="auto"/>
        <w:right w:val="single" w:sz="4" w:space="0" w:color="auto"/>
        <w:top w:val="single" w:sz="4" w:space="0" w:color="auto"/>
        <w:bottom w:val="single" w:sz="4" w:space="0" w:color="auto"/>
      </w:pBdr>
      <w:shd w:val="clear" w:color="000000" w:fill="8db4e3"/>
      <w:spacing w:before="100" w:beforeAutospacing="true" w:after="100" w:afterAutospacing="true" w:lineRule="auto" w:line="240"/>
      <w:textAlignment w:val="center"/>
    </w:pPr>
    <w:rPr>
      <w:rFonts w:ascii="Garamond" w:cs="Times New Roman" w:eastAsia="Times New Roman" w:hAnsi="Garamond"/>
      <w:sz w:val="24"/>
      <w:szCs w:val="24"/>
    </w:rPr>
  </w:style>
  <w:style w:type="paragraph" w:customStyle="1" w:styleId="style4280">
    <w:name w:val="xl191"/>
    <w:basedOn w:val="style0"/>
    <w:next w:val="style4280"/>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ascii="Garamond" w:cs="Times New Roman" w:eastAsia="Times New Roman" w:hAnsi="Garamond"/>
      <w:sz w:val="24"/>
      <w:szCs w:val="24"/>
    </w:rPr>
  </w:style>
  <w:style w:type="character" w:styleId="style38">
    <w:name w:val="footnote reference"/>
    <w:basedOn w:val="style65"/>
    <w:next w:val="style38"/>
    <w:rPr>
      <w:vertAlign w:val="superscript"/>
    </w:rPr>
  </w:style>
  <w:style w:type="paragraph" w:customStyle="1" w:styleId="style4281">
    <w:name w:val="Style1"/>
    <w:basedOn w:val="style0"/>
    <w:next w:val="style4281"/>
    <w:link w:val="style4282"/>
    <w:qFormat/>
    <w:pPr/>
    <w:rPr>
      <w:rFonts w:ascii="Calibri" w:cs="Times New Roman" w:eastAsia="Calibri" w:hAnsi="Calibri"/>
    </w:rPr>
  </w:style>
  <w:style w:type="character" w:customStyle="1" w:styleId="style4282">
    <w:name w:val="Style1 Char"/>
    <w:basedOn w:val="style65"/>
    <w:next w:val="style4282"/>
    <w:link w:val="style4281"/>
    <w:rPr>
      <w:rFonts w:ascii="Calibri" w:cs="Times New Roman" w:eastAsia="Calibri" w:hAnsi="Calibri"/>
    </w:rPr>
  </w:style>
  <w:style w:type="paragraph" w:customStyle="1" w:styleId="style4283">
    <w:name w:val="xl192"/>
    <w:basedOn w:val="style0"/>
    <w:next w:val="style4283"/>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Garamond" w:cs="Times New Roman" w:eastAsia="Times New Roman" w:hAnsi="Garamond"/>
      <w:sz w:val="28"/>
      <w:szCs w:val="28"/>
    </w:rPr>
  </w:style>
  <w:style w:type="paragraph" w:customStyle="1" w:styleId="style4284">
    <w:name w:val="xl193"/>
    <w:basedOn w:val="style0"/>
    <w:next w:val="style4284"/>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textAlignment w:val="center"/>
    </w:pPr>
    <w:rPr>
      <w:rFonts w:ascii="Garamond" w:cs="Times New Roman" w:eastAsia="Times New Roman" w:hAnsi="Garamond"/>
      <w:sz w:val="28"/>
      <w:szCs w:val="28"/>
    </w:rPr>
  </w:style>
  <w:style w:type="paragraph" w:customStyle="1" w:styleId="style4285">
    <w:name w:val="xl194"/>
    <w:basedOn w:val="style0"/>
    <w:next w:val="style4285"/>
    <w:pPr>
      <w:spacing w:before="100" w:beforeAutospacing="true" w:after="100" w:afterAutospacing="true" w:lineRule="auto" w:line="240"/>
    </w:pPr>
    <w:rPr>
      <w:rFonts w:ascii="Garamond" w:cs="Times New Roman" w:eastAsia="Times New Roman" w:hAnsi="Garamond"/>
      <w:sz w:val="28"/>
      <w:szCs w:val="28"/>
    </w:rPr>
  </w:style>
  <w:style w:type="paragraph" w:customStyle="1" w:styleId="style4286">
    <w:name w:val="xl195"/>
    <w:basedOn w:val="style0"/>
    <w:next w:val="style4286"/>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jc w:val="center"/>
      <w:textAlignment w:val="center"/>
    </w:pPr>
    <w:rPr>
      <w:rFonts w:ascii="Garamond" w:cs="Times New Roman" w:eastAsia="Times New Roman" w:hAnsi="Garamond"/>
      <w:sz w:val="28"/>
      <w:szCs w:val="28"/>
    </w:rPr>
  </w:style>
  <w:style w:type="paragraph" w:customStyle="1" w:styleId="style4287">
    <w:name w:val="xl196"/>
    <w:basedOn w:val="style0"/>
    <w:next w:val="style4287"/>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Garamond" w:cs="Times New Roman" w:eastAsia="Times New Roman" w:hAnsi="Garamond"/>
      <w:b/>
      <w:bCs/>
      <w:sz w:val="28"/>
      <w:szCs w:val="28"/>
    </w:rPr>
  </w:style>
  <w:style w:type="paragraph" w:customStyle="1" w:styleId="style4288">
    <w:name w:val="xl197"/>
    <w:basedOn w:val="style0"/>
    <w:next w:val="style4288"/>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Garamond" w:cs="Times New Roman" w:eastAsia="Times New Roman" w:hAnsi="Garamond"/>
      <w:b/>
      <w:bCs/>
      <w:sz w:val="28"/>
      <w:szCs w:val="28"/>
    </w:rPr>
  </w:style>
  <w:style w:type="paragraph" w:customStyle="1" w:styleId="style4289">
    <w:name w:val="xl198"/>
    <w:basedOn w:val="style0"/>
    <w:next w:val="style4289"/>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textAlignment w:val="center"/>
    </w:pPr>
    <w:rPr>
      <w:rFonts w:ascii="Garamond" w:cs="Times New Roman" w:eastAsia="Times New Roman" w:hAnsi="Garamond"/>
      <w:b/>
      <w:bCs/>
      <w:sz w:val="28"/>
      <w:szCs w:val="28"/>
    </w:rPr>
  </w:style>
  <w:style w:type="paragraph" w:customStyle="1" w:styleId="style4290">
    <w:name w:val="xl199"/>
    <w:basedOn w:val="style0"/>
    <w:next w:val="style4290"/>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Garamond" w:cs="Times New Roman" w:eastAsia="Times New Roman" w:hAnsi="Garamond"/>
      <w:b/>
      <w:bCs/>
      <w:sz w:val="32"/>
      <w:szCs w:val="32"/>
    </w:rPr>
  </w:style>
  <w:style w:type="paragraph" w:customStyle="1" w:styleId="style4291">
    <w:name w:val="xl200"/>
    <w:basedOn w:val="style0"/>
    <w:next w:val="style4291"/>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pPr>
    <w:rPr>
      <w:rFonts w:ascii="Garamond" w:cs="Times New Roman" w:eastAsia="Times New Roman" w:hAnsi="Garamond"/>
      <w:b/>
      <w:bCs/>
      <w:sz w:val="32"/>
      <w:szCs w:val="32"/>
    </w:rPr>
  </w:style>
  <w:style w:type="paragraph" w:customStyle="1" w:styleId="style4292">
    <w:name w:val="xl201"/>
    <w:basedOn w:val="style0"/>
    <w:next w:val="style4292"/>
    <w:pPr>
      <w:pBdr>
        <w:left w:val="single" w:sz="4" w:space="0" w:color="auto"/>
        <w:right w:val="single" w:sz="4" w:space="0" w:color="auto"/>
        <w:top w:val="single" w:sz="4" w:space="0" w:color="auto"/>
        <w:bottom w:val="single" w:sz="4" w:space="0" w:color="auto"/>
      </w:pBdr>
      <w:shd w:val="clear" w:color="000000" w:fill="0070c0"/>
      <w:spacing w:before="100" w:beforeAutospacing="true" w:after="100" w:afterAutospacing="true" w:lineRule="auto" w:line="240"/>
      <w:textAlignment w:val="center"/>
    </w:pPr>
    <w:rPr>
      <w:rFonts w:ascii="Garamond" w:cs="Times New Roman" w:eastAsia="Times New Roman" w:hAnsi="Garamond"/>
      <w:b/>
      <w:bCs/>
      <w:sz w:val="32"/>
      <w:szCs w:val="32"/>
    </w:rPr>
  </w:style>
  <w:style w:type="paragraph" w:customStyle="1" w:styleId="style4293">
    <w:name w:val="xl202"/>
    <w:basedOn w:val="style0"/>
    <w:next w:val="style4293"/>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ascii="Garamond" w:cs="Times New Roman" w:eastAsia="Times New Roman" w:hAnsi="Garamond"/>
      <w:sz w:val="28"/>
      <w:szCs w:val="28"/>
    </w:rPr>
  </w:style>
  <w:style w:type="paragraph" w:customStyle="1" w:styleId="style4294">
    <w:name w:val="xl203"/>
    <w:basedOn w:val="style0"/>
    <w:next w:val="style4294"/>
    <w:pPr>
      <w:pBdr>
        <w:left w:val="single" w:sz="4" w:space="0" w:color="auto"/>
        <w:right w:val="single" w:sz="4" w:space="0" w:color="auto"/>
        <w:top w:val="single" w:sz="4" w:space="0" w:color="auto"/>
        <w:bottom w:val="single" w:sz="4" w:space="0" w:color="auto"/>
      </w:pBdr>
      <w:shd w:val="clear" w:color="000000" w:fill="b6dde8"/>
      <w:spacing w:before="100" w:beforeAutospacing="true" w:after="100" w:afterAutospacing="true" w:lineRule="auto" w:line="240"/>
    </w:pPr>
    <w:rPr>
      <w:rFonts w:ascii="Garamond" w:cs="Times New Roman" w:eastAsia="Times New Roman" w:hAnsi="Garamond"/>
      <w:b/>
      <w:bCs/>
      <w:sz w:val="28"/>
      <w:szCs w:val="28"/>
    </w:rPr>
  </w:style>
  <w:style w:type="paragraph" w:customStyle="1" w:styleId="style4295">
    <w:name w:val="xl204"/>
    <w:basedOn w:val="style0"/>
    <w:next w:val="style4295"/>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jc w:val="right"/>
    </w:pPr>
    <w:rPr>
      <w:rFonts w:ascii="Garamond" w:cs="Times New Roman" w:eastAsia="Times New Roman" w:hAnsi="Garamond"/>
      <w:b/>
      <w:bCs/>
      <w:sz w:val="24"/>
      <w:szCs w:val="24"/>
    </w:rPr>
  </w:style>
  <w:style w:type="paragraph" w:customStyle="1" w:styleId="style4296">
    <w:name w:val="xl205"/>
    <w:basedOn w:val="style0"/>
    <w:next w:val="style4296"/>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ascii="Garamond" w:cs="Times New Roman" w:eastAsia="Times New Roman" w:hAnsi="Garamond"/>
      <w:b/>
      <w:bCs/>
      <w:sz w:val="24"/>
      <w:szCs w:val="24"/>
    </w:rPr>
  </w:style>
  <w:style w:type="paragraph" w:customStyle="1" w:styleId="style4297">
    <w:name w:val="xl206"/>
    <w:basedOn w:val="style0"/>
    <w:next w:val="style4297"/>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ascii="Garamond" w:cs="Times New Roman" w:eastAsia="Times New Roman" w:hAnsi="Garamond"/>
      <w:b/>
      <w:bCs/>
      <w:sz w:val="24"/>
      <w:szCs w:val="24"/>
    </w:rPr>
  </w:style>
  <w:style w:type="paragraph" w:customStyle="1" w:styleId="style4298">
    <w:name w:val="xl207"/>
    <w:basedOn w:val="style0"/>
    <w:next w:val="style4298"/>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pPr>
    <w:rPr>
      <w:rFonts w:ascii="Garamond" w:cs="Times New Roman" w:eastAsia="Times New Roman" w:hAnsi="Garamond"/>
      <w:b/>
      <w:bCs/>
      <w:sz w:val="24"/>
      <w:szCs w:val="24"/>
    </w:rPr>
  </w:style>
  <w:style w:type="paragraph" w:customStyle="1" w:styleId="style4299">
    <w:name w:val="xl208"/>
    <w:basedOn w:val="style0"/>
    <w:next w:val="style4299"/>
    <w:pPr>
      <w:pBdr>
        <w:left w:val="single" w:sz="4" w:space="0" w:color="auto"/>
        <w:right w:val="single" w:sz="4" w:space="0" w:color="auto"/>
        <w:top w:val="single" w:sz="4" w:space="0" w:color="auto"/>
        <w:bottom w:val="single" w:sz="4" w:space="0" w:color="auto"/>
      </w:pBdr>
      <w:spacing w:before="100" w:beforeAutospacing="true" w:after="100" w:afterAutospacing="true" w:lineRule="auto" w:line="240"/>
      <w:textAlignment w:val="center"/>
    </w:pPr>
    <w:rPr>
      <w:rFonts w:ascii="Garamond" w:cs="Times New Roman" w:eastAsia="Times New Roman" w:hAnsi="Garamond"/>
      <w:b/>
      <w:bCs/>
      <w:sz w:val="24"/>
      <w:szCs w:val="24"/>
    </w:rPr>
  </w:style>
  <w:style w:type="paragraph" w:customStyle="1" w:styleId="style4300">
    <w:name w:val="xl209"/>
    <w:basedOn w:val="style0"/>
    <w:next w:val="style4300"/>
    <w:pPr>
      <w:pBdr>
        <w:left w:val="single" w:sz="4" w:space="0" w:color="auto"/>
        <w:right w:val="single" w:sz="4" w:space="0" w:color="auto"/>
        <w:top w:val="single" w:sz="4" w:space="0" w:color="auto"/>
        <w:bottom w:val="single" w:sz="4" w:space="0" w:color="auto"/>
      </w:pBdr>
      <w:shd w:val="clear" w:color="000000" w:fill="4f81bd"/>
      <w:spacing w:before="100" w:beforeAutospacing="true" w:after="100" w:afterAutospacing="true" w:lineRule="auto" w:line="240"/>
    </w:pPr>
    <w:rPr>
      <w:rFonts w:ascii="Garamond" w:cs="Times New Roman" w:eastAsia="Times New Roman" w:hAnsi="Garamond"/>
      <w:b/>
      <w:bCs/>
      <w:sz w:val="24"/>
      <w:szCs w:val="24"/>
    </w:rPr>
  </w:style>
  <w:style w:type="paragraph" w:customStyle="1" w:styleId="style4301">
    <w:name w:val="xl210"/>
    <w:basedOn w:val="style0"/>
    <w:next w:val="style4301"/>
    <w:pPr>
      <w:pBdr>
        <w:left w:val="single" w:sz="4" w:space="0" w:color="auto"/>
        <w:right w:val="single" w:sz="4" w:space="0" w:color="auto"/>
        <w:top w:val="single" w:sz="4" w:space="0" w:color="auto"/>
        <w:bottom w:val="single" w:sz="4" w:space="0" w:color="auto"/>
      </w:pBdr>
      <w:shd w:val="clear" w:color="000000" w:fill="4f81bd"/>
      <w:spacing w:before="100" w:beforeAutospacing="true" w:after="100" w:afterAutospacing="true" w:lineRule="auto" w:line="240"/>
    </w:pPr>
    <w:rPr>
      <w:rFonts w:ascii="Garamond" w:cs="Times New Roman" w:eastAsia="Times New Roman" w:hAnsi="Garamond"/>
      <w:b/>
      <w:bCs/>
      <w:sz w:val="32"/>
      <w:szCs w:val="32"/>
    </w:rPr>
  </w:style>
  <w:style w:type="paragraph" w:customStyle="1" w:styleId="style4302">
    <w:name w:val="xl211"/>
    <w:basedOn w:val="style0"/>
    <w:next w:val="style4302"/>
    <w:pPr>
      <w:pBdr>
        <w:left w:val="single" w:sz="4" w:space="0" w:color="auto"/>
        <w:right w:val="single" w:sz="4" w:space="0" w:color="auto"/>
        <w:top w:val="single" w:sz="4" w:space="0" w:color="auto"/>
        <w:bottom w:val="single" w:sz="4" w:space="0" w:color="auto"/>
      </w:pBdr>
      <w:shd w:val="clear" w:color="000000" w:fill="4f81bd"/>
      <w:spacing w:before="100" w:beforeAutospacing="true" w:after="100" w:afterAutospacing="true" w:lineRule="auto" w:line="240"/>
    </w:pPr>
    <w:rPr>
      <w:rFonts w:ascii="Garamond" w:cs="Times New Roman" w:eastAsia="Times New Roman" w:hAnsi="Garamond"/>
      <w:sz w:val="24"/>
      <w:szCs w:val="24"/>
    </w:rPr>
  </w:style>
  <w:style w:type="paragraph" w:customStyle="1" w:styleId="style4303">
    <w:name w:val="xl212"/>
    <w:basedOn w:val="style0"/>
    <w:next w:val="style4303"/>
    <w:pPr>
      <w:pBdr>
        <w:left w:val="single" w:sz="4" w:space="0" w:color="auto"/>
        <w:right w:val="single" w:sz="4" w:space="0" w:color="auto"/>
        <w:top w:val="single" w:sz="4" w:space="0" w:color="auto"/>
        <w:bottom w:val="single" w:sz="4" w:space="0" w:color="auto"/>
      </w:pBdr>
      <w:shd w:val="clear" w:color="000000" w:fill="4f81bd"/>
      <w:spacing w:before="100" w:beforeAutospacing="true" w:after="100" w:afterAutospacing="true" w:lineRule="auto" w:line="240"/>
    </w:pPr>
    <w:rPr>
      <w:rFonts w:ascii="Garamond" w:cs="Times New Roman" w:eastAsia="Times New Roman" w:hAnsi="Garamond"/>
      <w:b/>
      <w:bCs/>
      <w:sz w:val="24"/>
      <w:szCs w:val="24"/>
    </w:rPr>
  </w:style>
  <w:style w:type="paragraph" w:customStyle="1" w:styleId="style4304">
    <w:name w:val="xl213"/>
    <w:basedOn w:val="style0"/>
    <w:next w:val="style4304"/>
    <w:pPr>
      <w:pBdr>
        <w:left w:val="single" w:sz="4" w:space="0" w:color="auto"/>
        <w:right w:val="single" w:sz="4" w:space="0" w:color="auto"/>
        <w:top w:val="single" w:sz="4" w:space="0" w:color="auto"/>
        <w:bottom w:val="single" w:sz="4" w:space="0" w:color="auto"/>
      </w:pBdr>
      <w:shd w:val="clear" w:color="000000" w:fill="4f81bd"/>
      <w:spacing w:before="100" w:beforeAutospacing="true" w:after="100" w:afterAutospacing="true" w:lineRule="auto" w:line="240"/>
      <w:textAlignment w:val="center"/>
    </w:pPr>
    <w:rPr>
      <w:rFonts w:ascii="Garamond" w:cs="Times New Roman" w:eastAsia="Times New Roman" w:hAnsi="Garamond"/>
      <w:b/>
      <w:bCs/>
      <w:sz w:val="24"/>
      <w:szCs w:val="24"/>
    </w:rPr>
  </w:style>
  <w:style w:type="paragraph" w:customStyle="1" w:styleId="style4305">
    <w:name w:val="xl214"/>
    <w:basedOn w:val="style0"/>
    <w:next w:val="style4305"/>
    <w:pPr>
      <w:pBdr>
        <w:left w:val="single" w:sz="4" w:space="0" w:color="auto"/>
        <w:right w:val="single" w:sz="4" w:space="0" w:color="auto"/>
        <w:top w:val="single" w:sz="4" w:space="0" w:color="auto"/>
        <w:bottom w:val="single" w:sz="4" w:space="0" w:color="auto"/>
      </w:pBdr>
      <w:shd w:val="clear" w:color="000000" w:fill="8db4e3"/>
      <w:spacing w:before="100" w:beforeAutospacing="true" w:after="100" w:afterAutospacing="true" w:lineRule="auto" w:line="240"/>
    </w:pPr>
    <w:rPr>
      <w:rFonts w:ascii="Garamond" w:cs="Times New Roman" w:eastAsia="Times New Roman" w:hAnsi="Garamond"/>
      <w:b/>
      <w:bCs/>
      <w:sz w:val="24"/>
      <w:szCs w:val="24"/>
    </w:rPr>
  </w:style>
  <w:style w:type="paragraph" w:customStyle="1" w:styleId="style4306">
    <w:name w:val="xl215"/>
    <w:basedOn w:val="style0"/>
    <w:next w:val="style4306"/>
    <w:pPr>
      <w:pBdr>
        <w:left w:val="single" w:sz="4" w:space="0" w:color="auto"/>
        <w:right w:val="single" w:sz="4" w:space="0" w:color="auto"/>
        <w:top w:val="single" w:sz="4" w:space="0" w:color="auto"/>
        <w:bottom w:val="single" w:sz="4" w:space="0" w:color="auto"/>
      </w:pBdr>
      <w:shd w:val="clear" w:color="000000" w:fill="8db4e3"/>
      <w:spacing w:before="100" w:beforeAutospacing="true" w:after="100" w:afterAutospacing="true" w:lineRule="auto" w:line="240"/>
    </w:pPr>
    <w:rPr>
      <w:rFonts w:ascii="Garamond" w:cs="Times New Roman" w:eastAsia="Times New Roman" w:hAnsi="Garamond"/>
      <w:b/>
      <w:bCs/>
      <w:sz w:val="24"/>
      <w:szCs w:val="24"/>
    </w:rPr>
  </w:style>
  <w:style w:type="paragraph" w:customStyle="1" w:styleId="style4307">
    <w:name w:val="xl216"/>
    <w:basedOn w:val="style0"/>
    <w:next w:val="style4307"/>
    <w:pPr>
      <w:pBdr>
        <w:left w:val="single" w:sz="4" w:space="0" w:color="auto"/>
        <w:right w:val="single" w:sz="4" w:space="0" w:color="auto"/>
        <w:top w:val="single" w:sz="4" w:space="0" w:color="auto"/>
        <w:bottom w:val="single" w:sz="4" w:space="0" w:color="auto"/>
      </w:pBdr>
      <w:shd w:val="clear" w:color="000000" w:fill="8db4e3"/>
      <w:spacing w:before="100" w:beforeAutospacing="true" w:after="100" w:afterAutospacing="true" w:lineRule="auto" w:line="240"/>
      <w:textAlignment w:val="center"/>
    </w:pPr>
    <w:rPr>
      <w:rFonts w:ascii="Garamond" w:cs="Times New Roman" w:eastAsia="Times New Roman" w:hAnsi="Garamond"/>
      <w:b/>
      <w:bCs/>
      <w:sz w:val="24"/>
      <w:szCs w:val="24"/>
    </w:rPr>
  </w:style>
  <w:style w:type="paragraph" w:customStyle="1" w:styleId="style4308">
    <w:name w:val="xl217"/>
    <w:basedOn w:val="style0"/>
    <w:next w:val="style4308"/>
    <w:pPr>
      <w:pBdr>
        <w:left w:val="single" w:sz="4" w:space="0" w:color="auto"/>
        <w:right w:val="single" w:sz="4" w:space="0" w:color="auto"/>
        <w:top w:val="single" w:sz="4" w:space="0" w:color="auto"/>
        <w:bottom w:val="single" w:sz="4" w:space="0" w:color="auto"/>
      </w:pBdr>
      <w:shd w:val="clear" w:color="000000" w:fill="ffc000"/>
      <w:spacing w:before="100" w:beforeAutospacing="true" w:after="100" w:afterAutospacing="true" w:lineRule="auto" w:line="240"/>
      <w:textAlignment w:val="center"/>
    </w:pPr>
    <w:rPr>
      <w:rFonts w:ascii="Garamond" w:cs="Times New Roman" w:eastAsia="Times New Roman" w:hAnsi="Garamond"/>
      <w:b/>
      <w:bCs/>
      <w:sz w:val="24"/>
      <w:szCs w:val="24"/>
    </w:rPr>
  </w:style>
  <w:style w:type="paragraph" w:customStyle="1" w:styleId="style4309">
    <w:name w:val="xl218"/>
    <w:basedOn w:val="style0"/>
    <w:next w:val="style4309"/>
    <w:pPr>
      <w:pBdr>
        <w:left w:val="single" w:sz="4" w:space="0" w:color="auto"/>
        <w:top w:val="single" w:sz="4" w:space="0" w:color="auto"/>
        <w:bottom w:val="single" w:sz="4" w:space="0" w:color="auto"/>
      </w:pBdr>
      <w:shd w:val="clear" w:color="000000" w:fill="b6dde8"/>
      <w:spacing w:before="100" w:beforeAutospacing="true" w:after="100" w:afterAutospacing="true" w:lineRule="auto" w:line="240"/>
      <w:jc w:val="center"/>
      <w:textAlignment w:val="center"/>
    </w:pPr>
    <w:rPr>
      <w:rFonts w:ascii="Garamond" w:cs="Times New Roman" w:eastAsia="Times New Roman" w:hAnsi="Garamond"/>
      <w:b/>
      <w:bCs/>
      <w:sz w:val="24"/>
      <w:szCs w:val="24"/>
    </w:rPr>
  </w:style>
  <w:style w:type="paragraph" w:customStyle="1" w:styleId="style4310">
    <w:name w:val="xl219"/>
    <w:basedOn w:val="style0"/>
    <w:next w:val="style4310"/>
    <w:pPr>
      <w:pBdr>
        <w:right w:val="single" w:sz="4" w:space="0" w:color="auto"/>
        <w:top w:val="single" w:sz="4" w:space="0" w:color="auto"/>
        <w:bottom w:val="single" w:sz="4" w:space="0" w:color="auto"/>
      </w:pBdr>
      <w:shd w:val="clear" w:color="000000" w:fill="b6dde8"/>
      <w:spacing w:before="100" w:beforeAutospacing="true" w:after="100" w:afterAutospacing="true" w:lineRule="auto" w:line="240"/>
      <w:jc w:val="center"/>
      <w:textAlignment w:val="center"/>
    </w:pPr>
    <w:rPr>
      <w:rFonts w:ascii="Garamond" w:cs="Times New Roman" w:eastAsia="Times New Roman" w:hAnsi="Garamond"/>
      <w:b/>
      <w:bCs/>
      <w:sz w:val="24"/>
      <w:szCs w:val="24"/>
    </w:rPr>
  </w:style>
  <w:style w:type="paragraph" w:customStyle="1" w:styleId="style4311">
    <w:name w:val="xl220"/>
    <w:basedOn w:val="style0"/>
    <w:next w:val="style4311"/>
    <w:pPr>
      <w:pBdr>
        <w:top w:val="single" w:sz="4" w:space="0" w:color="auto"/>
      </w:pBdr>
      <w:spacing w:before="100" w:beforeAutospacing="true" w:after="100" w:afterAutospacing="true" w:lineRule="auto" w:line="240"/>
    </w:pPr>
    <w:rPr>
      <w:rFonts w:ascii="Garamond" w:cs="Times New Roman" w:eastAsia="Times New Roman" w:hAnsi="Garamond"/>
      <w:sz w:val="24"/>
      <w:szCs w:val="24"/>
    </w:rPr>
  </w:style>
  <w:style w:type="table" w:customStyle="1" w:styleId="style4312">
    <w:name w:val="Grid Table 1 Light Accent 4"/>
    <w:basedOn w:val="style105"/>
    <w:next w:val="style4312"/>
    <w:uiPriority w:val="46"/>
    <w:pPr>
      <w:spacing w:after="0" w:lineRule="auto" w:line="240"/>
    </w:pPr>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pPr/>
      <w:rPr>
        <w:b/>
        <w:bCs/>
      </w:rPr>
      <w:tblPr/>
      <w:tcPr>
        <w:tcBorders>
          <w:bottom w:val="single" w:sz="12" w:space="0" w:color="b2a1c7"/>
        </w:tcBorders>
      </w:tcPr>
    </w:tblStylePr>
    <w:tblStylePr w:type="lastRow">
      <w:pPr/>
      <w:rPr>
        <w:b/>
        <w:bCs/>
      </w:rPr>
      <w:tblPr/>
      <w:tcPr>
        <w:tcBorders>
          <w:top w:val="double" w:sz="2" w:space="0" w:color="b2a1c7"/>
        </w:tcBorders>
      </w:tcPr>
    </w:tblStylePr>
    <w:tblStylePr w:type="firstCol">
      <w:pPr/>
      <w:rPr>
        <w:b/>
        <w:bCs/>
      </w:rPr>
      <w:tcPr>
        <w:tcBorders/>
      </w:tcPr>
    </w:tblStylePr>
    <w:tblStylePr w:type="lastCol">
      <w:pPr/>
      <w:rPr>
        <w:b/>
        <w:bCs/>
      </w:rPr>
      <w:tcPr>
        <w:tcBorders/>
      </w:tcPr>
    </w:tblStylePr>
    <w:tcPr>
      <w:tcBorders/>
    </w:tcPr>
  </w:style>
  <w:style w:type="character" w:customStyle="1" w:styleId="style4313">
    <w:name w:val="fontstyle01"/>
    <w:basedOn w:val="style65"/>
    <w:next w:val="style4313"/>
    <w:rPr>
      <w:rFonts w:ascii="Cambria" w:hAnsi="Cambria" w:hint="default"/>
      <w:b/>
      <w:bCs/>
      <w:i w:val="false"/>
      <w:iCs w:val="false"/>
      <w:color w:val="365f91"/>
      <w:sz w:val="32"/>
      <w:szCs w:val="32"/>
    </w:rPr>
  </w:style>
  <w:style w:type="table" w:customStyle="1" w:styleId="style4314">
    <w:name w:val="Grid Table 1 Light Accent 3"/>
    <w:basedOn w:val="style105"/>
    <w:next w:val="style4314"/>
    <w:uiPriority w:val="46"/>
    <w:pPr>
      <w:spacing w:after="0" w:lineRule="auto" w:line="240"/>
    </w:pPr>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pPr/>
      <w:rPr>
        <w:b/>
        <w:bCs/>
      </w:rPr>
      <w:tblPr/>
      <w:tcPr>
        <w:tcBorders>
          <w:bottom w:val="single" w:sz="12" w:space="0" w:color="c2d69b"/>
        </w:tcBorders>
      </w:tcPr>
    </w:tblStylePr>
    <w:tblStylePr w:type="lastRow">
      <w:pPr/>
      <w:rPr>
        <w:b/>
        <w:bCs/>
      </w:rPr>
      <w:tblPr/>
      <w:tcPr>
        <w:tcBorders>
          <w:top w:val="double" w:sz="2" w:space="0" w:color="c2d69b"/>
        </w:tcBorders>
      </w:tcPr>
    </w:tblStylePr>
    <w:tblStylePr w:type="firstCol">
      <w:pPr/>
      <w:rPr>
        <w:b/>
        <w:bCs/>
      </w:rPr>
      <w:tcPr>
        <w:tcBorders/>
      </w:tcPr>
    </w:tblStylePr>
    <w:tblStylePr w:type="lastCol">
      <w:pPr/>
      <w:rPr>
        <w:b/>
        <w:bCs/>
      </w:rPr>
      <w:tcPr>
        <w:tcBorders/>
      </w:tcPr>
    </w:tblStylePr>
    <w:tcPr>
      <w:tcBorders/>
    </w:tcPr>
  </w:style>
  <w:style w:type="table" w:customStyle="1" w:styleId="style4315">
    <w:name w:val="Grid Table 4 Accent 4"/>
    <w:basedOn w:val="style105"/>
    <w:next w:val="style4315"/>
    <w:uiPriority w:val="49"/>
    <w:pPr>
      <w:spacing w:after="0" w:lineRule="auto" w:line="240"/>
    </w:pPr>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pPr/>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pPr/>
      <w:rPr>
        <w:b/>
        <w:bCs/>
      </w:rPr>
      <w:tblPr/>
      <w:tcPr>
        <w:tcBorders>
          <w:top w:val="double" w:sz="4" w:space="0" w:color="8064a2"/>
        </w:tcBorders>
      </w:tcPr>
    </w:tblStylePr>
    <w:tblStylePr w:type="band1Horz">
      <w:pPr/>
      <w:tblPr/>
      <w:tcPr>
        <w:tcBorders/>
        <w:shd w:val="clear" w:color="auto" w:fill="e5dfec"/>
      </w:tcPr>
    </w:tblStylePr>
    <w:tblStylePr w:type="firstCol">
      <w:pPr/>
      <w:rPr>
        <w:b/>
        <w:bCs/>
      </w:rPr>
      <w:tcPr>
        <w:tcBorders/>
      </w:tcPr>
    </w:tblStylePr>
    <w:tblStylePr w:type="lastCol">
      <w:pPr/>
      <w:rPr>
        <w:b/>
        <w:bCs/>
      </w:rPr>
      <w:tcPr>
        <w:tcBorders/>
      </w:tcPr>
    </w:tblStylePr>
    <w:tblStylePr w:type="band1Vert">
      <w:pPr/>
      <w:tblPr/>
      <w:tcPr>
        <w:tcBorders/>
        <w:shd w:val="clear" w:color="auto" w:fill="e5dfec"/>
      </w:tcPr>
    </w:tblStylePr>
    <w:tcPr>
      <w:tcBorders/>
    </w:tcPr>
  </w:style>
  <w:style w:type="numbering" w:customStyle="1" w:styleId="style4316">
    <w:name w:val="No List1"/>
    <w:next w:val="style107"/>
    <w:uiPriority w:val="99"/>
    <w:pPr/>
  </w:style>
  <w:style w:type="table" w:customStyle="1" w:styleId="style4317">
    <w:name w:val="Table Grid1"/>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customStyle="1" w:styleId="style4318">
    <w:name w:val="ea"/>
    <w:basedOn w:val="style0"/>
    <w:next w:val="style4318"/>
    <w:pPr>
      <w:keepLines/>
      <w:tabs>
        <w:tab w:val="left" w:leader="none" w:pos="720"/>
      </w:tabs>
      <w:spacing w:before="180" w:after="0" w:lineRule="auto" w:line="240"/>
      <w:ind w:left="720" w:hanging="720"/>
      <w:jc w:val="both"/>
    </w:pPr>
    <w:rPr>
      <w:rFonts w:ascii="Verdana" w:cs="Arial" w:eastAsia="Times New Roman" w:hAnsi="Verdana"/>
      <w:sz w:val="18"/>
      <w:szCs w:val="18"/>
      <w:lang w:val="fr-FR" w:eastAsia="fr-FR"/>
    </w:rPr>
  </w:style>
  <w:style w:type="paragraph" w:customStyle="1" w:styleId="style4319">
    <w:name w:val="ps"/>
    <w:basedOn w:val="style0"/>
    <w:next w:val="style4319"/>
    <w:link w:val="style4320"/>
    <w:pPr>
      <w:keepLines/>
      <w:spacing w:before="240" w:after="0" w:lineRule="auto" w:line="240"/>
      <w:jc w:val="both"/>
    </w:pPr>
    <w:rPr>
      <w:rFonts w:ascii="Verdana" w:cs="Arial" w:eastAsia="Arial Narrow" w:hAnsi="Verdana"/>
      <w:sz w:val="18"/>
      <w:szCs w:val="18"/>
      <w:lang w:val="fr-FR" w:eastAsia="fr-FR"/>
    </w:rPr>
  </w:style>
  <w:style w:type="character" w:customStyle="1" w:styleId="style4320">
    <w:name w:val="ps Char"/>
    <w:basedOn w:val="style65"/>
    <w:next w:val="style4320"/>
    <w:link w:val="style4319"/>
    <w:rPr>
      <w:rFonts w:ascii="Verdana" w:cs="Arial" w:eastAsia="Arial Narrow" w:hAnsi="Verdana"/>
      <w:sz w:val="18"/>
      <w:szCs w:val="18"/>
      <w:lang w:val="fr-FR" w:eastAsia="fr-FR"/>
    </w:rPr>
  </w:style>
  <w:style w:type="character" w:customStyle="1" w:styleId="style4321">
    <w:name w:val="Caption Char2"/>
    <w:basedOn w:val="style65"/>
    <w:next w:val="style4321"/>
    <w:link w:val="style34"/>
    <w:rPr>
      <w:rFonts w:ascii="Calibri" w:cs="Calibri" w:eastAsia="Times New Roman" w:hAnsi="Calibri"/>
      <w:b/>
      <w:bCs/>
      <w:sz w:val="20"/>
      <w:szCs w:val="20"/>
    </w:rPr>
  </w:style>
  <w:style w:type="table" w:styleId="style205">
    <w:name w:val="Light List Accent 3"/>
    <w:basedOn w:val="style105"/>
    <w:next w:val="style205"/>
    <w:uiPriority w:val="61"/>
    <w:pPr>
      <w:spacing w:after="0" w:lineRule="auto" w:line="240"/>
    </w:pP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Rule="auto" w:line="240"/>
      </w:pPr>
      <w:rPr>
        <w:b/>
        <w:bCs/>
        <w:color w:val="ffffff"/>
      </w:rPr>
      <w:tblPr/>
      <w:tcPr>
        <w:tcBorders/>
        <w:shd w:val="clear" w:color="auto" w:fill="9bbb59"/>
      </w:tcPr>
    </w:tblStylePr>
    <w:tblStylePr w:type="lastRow">
      <w:pPr>
        <w:spacing w:before="0" w:after="0" w:lineRule="auto" w:line="240"/>
      </w:pPr>
      <w:rPr>
        <w:b/>
        <w:bCs/>
      </w:rPr>
      <w:tblPr/>
      <w:tcPr>
        <w:tcBorders>
          <w:top w:val="double" w:sz="6" w:space="0" w:color="9bbb59"/>
          <w:left w:val="single" w:sz="8" w:space="0" w:color="9bbb59"/>
          <w:bottom w:val="single" w:sz="8" w:space="0" w:color="9bbb59"/>
          <w:right w:val="single" w:sz="8" w:space="0" w:color="9bbb59"/>
        </w:tcBorders>
      </w:tcPr>
    </w:tblStylePr>
    <w:tblStylePr w:type="band1Horz">
      <w:pPr/>
      <w:tblPr/>
      <w:tcPr>
        <w:tcBorders>
          <w:top w:val="single" w:sz="8" w:space="0" w:color="9bbb59"/>
          <w:left w:val="single" w:sz="8" w:space="0" w:color="9bbb59"/>
          <w:bottom w:val="single" w:sz="8" w:space="0" w:color="9bbb59"/>
          <w:right w:val="single" w:sz="8" w:space="0" w:color="9bbb59"/>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9bbb59"/>
          <w:left w:val="single" w:sz="8" w:space="0" w:color="9bbb59"/>
          <w:bottom w:val="single" w:sz="8" w:space="0" w:color="9bbb59"/>
          <w:right w:val="single" w:sz="8" w:space="0" w:color="9bbb59"/>
        </w:tcBorders>
      </w:tcPr>
    </w:tblStylePr>
    <w:tcPr>
      <w:tcBorders/>
    </w:tcPr>
  </w:style>
  <w:style w:type="table" w:styleId="style208">
    <w:name w:val="Medium Shading 2 Accent 3"/>
    <w:basedOn w:val="style105"/>
    <w:next w:val="style208"/>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9bbb59"/>
      </w:tcPr>
    </w:tblStylePr>
    <w:tblStylePr w:type="lastCol">
      <w:pPr/>
      <w:rPr>
        <w:b/>
        <w:bCs/>
        <w:color w:val="ffffff"/>
      </w:rPr>
      <w:tblPr/>
      <w:tcPr>
        <w:tcBorders>
          <w:left w:val="nil"/>
          <w:right w:val="nil"/>
          <w:insideH w:val="nil"/>
          <w:insideV w:val="nil"/>
        </w:tcBorders>
        <w:shd w:val="clear" w:color="auto" w:fill="9bbb59"/>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customStyle="1" w:styleId="style4322">
    <w:name w:val="Medium Shading 2 - Accent 11"/>
    <w:basedOn w:val="style105"/>
    <w:next w:val="style4322"/>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4f81bd"/>
      </w:tcPr>
    </w:tblStylePr>
    <w:tblStylePr w:type="lastCol">
      <w:pPr/>
      <w:rPr>
        <w:b/>
        <w:bCs/>
        <w:color w:val="ffffff"/>
      </w:rPr>
      <w:tblPr/>
      <w:tcPr>
        <w:tcBorders>
          <w:left w:val="nil"/>
          <w:right w:val="nil"/>
          <w:insideH w:val="nil"/>
          <w:insideV w:val="nil"/>
        </w:tcBorders>
        <w:shd w:val="clear" w:color="auto" w:fill="4f81bd"/>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character" w:customStyle="1" w:styleId="style4323">
    <w:name w:val="inline_title"/>
    <w:basedOn w:val="style65"/>
    <w:next w:val="style4323"/>
  </w:style>
  <w:style w:type="table" w:styleId="style236">
    <w:name w:val="Medium Shading 2 Accent 5"/>
    <w:basedOn w:val="style105"/>
    <w:next w:val="style236"/>
    <w:uiPriority w:val="64"/>
    <w:pPr>
      <w:spacing w:after="0" w:lineRule="auto" w:line="240"/>
    </w:pP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4bacc6"/>
      </w:tcPr>
    </w:tblStylePr>
    <w:tblStylePr w:type="lastCol">
      <w:pPr/>
      <w:rPr>
        <w:b/>
        <w:bCs/>
        <w:color w:val="ffffff"/>
      </w:rPr>
      <w:tblPr/>
      <w:tcPr>
        <w:tcBorders>
          <w:left w:val="nil"/>
          <w:right w:val="nil"/>
          <w:insideH w:val="nil"/>
          <w:insideV w:val="nil"/>
        </w:tcBorders>
        <w:shd w:val="clear" w:color="auto" w:fill="4bacc6"/>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character" w:customStyle="1" w:styleId="style4324">
    <w:name w:val="Caption Char1"/>
    <w:basedOn w:val="style65"/>
    <w:next w:val="style4324"/>
    <w:rPr>
      <w:b/>
      <w:bCs/>
      <w:color w:val="4f81bd"/>
      <w:sz w:val="18"/>
      <w:szCs w:val="18"/>
      <w:lang w:bidi="en-US"/>
    </w:rPr>
  </w:style>
  <w:style w:type="character" w:customStyle="1" w:styleId="style4325">
    <w:name w:val="Unresolved Mention"/>
    <w:basedOn w:val="style65"/>
    <w:next w:val="style4325"/>
    <w:uiPriority w:val="99"/>
    <w:rPr>
      <w:color w:val="605e5c"/>
      <w:shd w:val="clear" w:color="auto" w:fill="e1dfdd"/>
    </w:rPr>
  </w:style>
</w:styles>
</file>

<file path=word/_rels/document.xml.rels><?xml version="1.0" encoding="UTF-8"?>
<Relationships xmlns="http://schemas.openxmlformats.org/package/2006/relationships"><Relationship Id="rId58" Type="http://schemas.openxmlformats.org/officeDocument/2006/relationships/image" Target="media/image43.png"/><Relationship Id="rId12" Type="http://schemas.openxmlformats.org/officeDocument/2006/relationships/image" Target="media/image3.png"/><Relationship Id="rId38" Type="http://schemas.openxmlformats.org/officeDocument/2006/relationships/image" Target="media/image25.png"/><Relationship Id="rId50" Type="http://schemas.openxmlformats.org/officeDocument/2006/relationships/image" Target="media/image37.png"/><Relationship Id="rId46" Type="http://schemas.openxmlformats.org/officeDocument/2006/relationships/image" Target="media/image33.png"/><Relationship Id="rId15" Type="http://schemas.openxmlformats.org/officeDocument/2006/relationships/image" Target="media/image6.wmf"/><Relationship Id="rId25" Type="http://schemas.openxmlformats.org/officeDocument/2006/relationships/image" Target="media/image12.png"/><Relationship Id="rId74" Type="http://schemas.openxmlformats.org/officeDocument/2006/relationships/image" Target="media/image7.jpeg"/><Relationship Id="rId62" Type="http://schemas.openxmlformats.org/officeDocument/2006/relationships/image" Target="media/image46.png"/><Relationship Id="rId29" Type="http://schemas.openxmlformats.org/officeDocument/2006/relationships/image" Target="media/image16.png"/><Relationship Id="rId35" Type="http://schemas.openxmlformats.org/officeDocument/2006/relationships/image" Target="media/image22.png"/><Relationship Id="rId8" Type="http://schemas.openxmlformats.org/officeDocument/2006/relationships/chart" Target="charts/chart1.xml"/><Relationship Id="rId81" Type="http://schemas.openxmlformats.org/officeDocument/2006/relationships/settings" Target="settings.xml"/><Relationship Id="rId13" Type="http://schemas.openxmlformats.org/officeDocument/2006/relationships/image" Target="media/image4.wmf"/><Relationship Id="rId4" Type="http://schemas.openxmlformats.org/officeDocument/2006/relationships/image" Target="media/image1.jpeg"/><Relationship Id="rId42" Type="http://schemas.openxmlformats.org/officeDocument/2006/relationships/image" Target="media/image29.png"/><Relationship Id="rId9" Type="http://schemas.openxmlformats.org/officeDocument/2006/relationships/chart" Target="charts/chart2.xml"/><Relationship Id="rId71" Type="http://schemas.openxmlformats.org/officeDocument/2006/relationships/image" Target="media/image48.png"/><Relationship Id="rId31" Type="http://schemas.openxmlformats.org/officeDocument/2006/relationships/image" Target="media/image18.png"/><Relationship Id="rId48" Type="http://schemas.openxmlformats.org/officeDocument/2006/relationships/image" Target="media/image35.png"/><Relationship Id="rId43" Type="http://schemas.openxmlformats.org/officeDocument/2006/relationships/image" Target="media/image30.png"/><Relationship Id="rId33" Type="http://schemas.openxmlformats.org/officeDocument/2006/relationships/image" Target="media/image20.png"/><Relationship Id="rId44" Type="http://schemas.openxmlformats.org/officeDocument/2006/relationships/image" Target="media/image31.png"/><Relationship Id="rId5" Type="http://schemas.openxmlformats.org/officeDocument/2006/relationships/image" Target="media/image2.jpeg"/><Relationship Id="rId24" Type="http://schemas.openxmlformats.org/officeDocument/2006/relationships/image" Target="media/image11.png"/><Relationship Id="rId36" Type="http://schemas.openxmlformats.org/officeDocument/2006/relationships/image" Target="media/image23.png"/><Relationship Id="rId80" Type="http://schemas.openxmlformats.org/officeDocument/2006/relationships/fontTable" Target="fontTable.xml"/><Relationship Id="rId23" Type="http://schemas.openxmlformats.org/officeDocument/2006/relationships/image" Target="media/image10.png"/><Relationship Id="rId2" Type="http://schemas.openxmlformats.org/officeDocument/2006/relationships/header" Target="header1.xml"/><Relationship Id="rId59" Type="http://schemas.openxmlformats.org/officeDocument/2006/relationships/image" Target="media/image2.emf"/><Relationship Id="rId45" Type="http://schemas.openxmlformats.org/officeDocument/2006/relationships/image" Target="media/image32.png"/><Relationship Id="rId76" Type="http://schemas.openxmlformats.org/officeDocument/2006/relationships/image" Target="media/image9.jpeg"/><Relationship Id="rId6" Type="http://schemas.openxmlformats.org/officeDocument/2006/relationships/image" Target="media/image3.jpeg"/><Relationship Id="rId57" Type="http://schemas.openxmlformats.org/officeDocument/2006/relationships/image" Target="media/image42.png"/><Relationship Id="rId41" Type="http://schemas.openxmlformats.org/officeDocument/2006/relationships/image" Target="media/image28.png"/><Relationship Id="rId56" Type="http://schemas.openxmlformats.org/officeDocument/2006/relationships/image" Target="media/image41.png"/><Relationship Id="rId84" Type="http://schemas.openxmlformats.org/officeDocument/2006/relationships/customXml" Target="../customXml/item2.xml"/><Relationship Id="rId66" Type="http://schemas.openxmlformats.org/officeDocument/2006/relationships/footer" Target="footer4.xml"/><Relationship Id="rId51" Type="http://schemas.openxmlformats.org/officeDocument/2006/relationships/image" Target="media/image8.wmf"/><Relationship Id="rId40" Type="http://schemas.openxmlformats.org/officeDocument/2006/relationships/image" Target="media/image27.png"/><Relationship Id="rId54" Type="http://schemas.openxmlformats.org/officeDocument/2006/relationships/image" Target="media/image39.png"/><Relationship Id="rId16" Type="http://schemas.openxmlformats.org/officeDocument/2006/relationships/image" Target="media/image7.wmf"/><Relationship Id="rId28" Type="http://schemas.openxmlformats.org/officeDocument/2006/relationships/image" Target="media/image15.png"/><Relationship Id="rId79" Type="http://schemas.openxmlformats.org/officeDocument/2006/relationships/styles" Target="styles.xml"/><Relationship Id="rId20" Type="http://schemas.openxmlformats.org/officeDocument/2006/relationships/image" Target="media/image7.png"/><Relationship Id="rId60" Type="http://schemas.openxmlformats.org/officeDocument/2006/relationships/image" Target="media/image44.png"/><Relationship Id="rId39" Type="http://schemas.openxmlformats.org/officeDocument/2006/relationships/image" Target="media/image26.png"/><Relationship Id="rId11" Type="http://schemas.openxmlformats.org/officeDocument/2006/relationships/image" Target="media/image3.wmf"/><Relationship Id="rId68" Type="http://schemas.openxmlformats.org/officeDocument/2006/relationships/image" Target="media/image10.wmf"/><Relationship Id="rId7" Type="http://schemas.openxmlformats.org/officeDocument/2006/relationships/image" Target="media/image2.png"/><Relationship Id="rId14" Type="http://schemas.openxmlformats.org/officeDocument/2006/relationships/image" Target="media/image5.wmf"/><Relationship Id="rId70" Type="http://schemas.openxmlformats.org/officeDocument/2006/relationships/chart" Target="charts/chart3.xml"/><Relationship Id="rId73" Type="http://schemas.openxmlformats.org/officeDocument/2006/relationships/image" Target="media/image6.jpeg"/><Relationship Id="rId27" Type="http://schemas.openxmlformats.org/officeDocument/2006/relationships/image" Target="media/image14.png"/><Relationship Id="rId69" Type="http://schemas.openxmlformats.org/officeDocument/2006/relationships/image" Target="media/image11.wmf"/><Relationship Id="rId34" Type="http://schemas.openxmlformats.org/officeDocument/2006/relationships/image" Target="media/image21.png"/><Relationship Id="rId53" Type="http://schemas.openxmlformats.org/officeDocument/2006/relationships/image" Target="media/image38.png"/><Relationship Id="rId77" Type="http://schemas.openxmlformats.org/officeDocument/2006/relationships/header" Target="header6.xml"/><Relationship Id="rId61" Type="http://schemas.openxmlformats.org/officeDocument/2006/relationships/image" Target="media/image45.png"/><Relationship Id="rId83" Type="http://schemas.openxmlformats.org/officeDocument/2006/relationships/customXml" Target="../customXml/item1.xml"/><Relationship Id="rId82" Type="http://schemas.openxmlformats.org/officeDocument/2006/relationships/theme" Target="theme/theme1.xml"/><Relationship Id="rId1" Type="http://schemas.openxmlformats.org/officeDocument/2006/relationships/numbering" Target="numbering.xml"/><Relationship Id="rId22" Type="http://schemas.openxmlformats.org/officeDocument/2006/relationships/image" Target="media/image9.png"/><Relationship Id="rId30" Type="http://schemas.openxmlformats.org/officeDocument/2006/relationships/image" Target="media/image17.png"/><Relationship Id="rId18" Type="http://schemas.openxmlformats.org/officeDocument/2006/relationships/image" Target="media/image5.png"/><Relationship Id="rId75" Type="http://schemas.openxmlformats.org/officeDocument/2006/relationships/image" Target="media/image8.jpeg"/><Relationship Id="rId26" Type="http://schemas.openxmlformats.org/officeDocument/2006/relationships/image" Target="media/image13.png"/><Relationship Id="rId78" Type="http://schemas.openxmlformats.org/officeDocument/2006/relationships/footer" Target="footer7.xml"/><Relationship Id="rId65" Type="http://schemas.openxmlformats.org/officeDocument/2006/relationships/header" Target="header3.xml"/><Relationship Id="rId72" Type="http://schemas.openxmlformats.org/officeDocument/2006/relationships/image" Target="media/image5.jpeg"/><Relationship Id="rId21" Type="http://schemas.openxmlformats.org/officeDocument/2006/relationships/image" Target="media/image8.png"/><Relationship Id="rId49" Type="http://schemas.openxmlformats.org/officeDocument/2006/relationships/image" Target="media/image36.png"/><Relationship Id="rId32" Type="http://schemas.openxmlformats.org/officeDocument/2006/relationships/image" Target="media/image19.png"/><Relationship Id="rId10" Type="http://schemas.openxmlformats.org/officeDocument/2006/relationships/image" Target="media/image2.wmf"/><Relationship Id="rId63" Type="http://schemas.openxmlformats.org/officeDocument/2006/relationships/image" Target="media/image47.png"/><Relationship Id="rId67" Type="http://schemas.openxmlformats.org/officeDocument/2006/relationships/footer" Target="footer5.xml"/><Relationship Id="rId19" Type="http://schemas.openxmlformats.org/officeDocument/2006/relationships/image" Target="media/image6.png"/><Relationship Id="rId52" Type="http://schemas.openxmlformats.org/officeDocument/2006/relationships/image" Target="media/image9.wmf"/><Relationship Id="rId17" Type="http://schemas.openxmlformats.org/officeDocument/2006/relationships/image" Target="media/image4.png"/><Relationship Id="rId55" Type="http://schemas.openxmlformats.org/officeDocument/2006/relationships/image" Target="media/image40.png"/><Relationship Id="rId3" Type="http://schemas.openxmlformats.org/officeDocument/2006/relationships/footer" Target="footer2.xml"/><Relationship Id="rId64" Type="http://schemas.openxmlformats.org/officeDocument/2006/relationships/image" Target="media/image4.jpeg"/><Relationship Id="rId47" Type="http://schemas.openxmlformats.org/officeDocument/2006/relationships/image" Target="media/image34.png"/><Relationship Id="rId37" Type="http://schemas.openxmlformats.org/officeDocument/2006/relationships/image" Target="media/image24.png"/></Relationships>
</file>

<file path=word/charts/_rels/chart1.xml.rels><?xml version="1.0" encoding="UTF-8"?>
<Relationships xmlns="http://schemas.openxmlformats.org/package/2006/relationships"><Relationship Id="rId4" Type="http://schemas.openxmlformats.org/officeDocument/2006/relationships/oleObject" Target="../embeddings/oleObject2.bin"/></Relationships>
</file>

<file path=word/charts/_rels/chart2.xml.rels><?xml version="1.0" encoding="UTF-8"?>
<Relationships xmlns="http://schemas.openxmlformats.org/package/2006/relationships"><Relationship Id="rId3" Type="http://schemas.openxmlformats.org/officeDocument/2006/relationships/package" Target="../embeddings/Microsoft_Excel____1.xlsx"/></Relationships>
</file>

<file path=word/charts/_rels/chart3.xml.rels><?xml version="1.0" encoding="UTF-8"?>
<Relationships xmlns="http://schemas.openxmlformats.org/package/2006/relationships"><Relationship Id="rId3" Type="http://schemas.openxmlformats.org/officeDocument/2006/relationships/package" Target="../embeddings/Microsoft_Excel___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8.5586112397714992E-2"/>
          <c:y val="0.17171296296296296"/>
          <c:w val="0.88867859348463796"/>
          <c:h val="0.72088764946048411"/>
        </c:manualLayout>
      </c:layout>
      <c:scatterChart>
        <c:scatterStyle val="smoothMarker"/>
        <c:varyColors val="0"/>
        <c:ser>
          <c:idx val="0"/>
          <c:order val="0"/>
          <c:tx>
            <c:strRef>
              <c:f>ssss1!$B$2</c:f>
              <c:strCache>
                <c:ptCount val="1"/>
                <c:pt idx="0">
                  <c:v>elevation</c:v>
                </c:pt>
              </c:strCache>
            </c:strRef>
          </c:tx>
          <c:spPr>
            <a:ln w="76200" cap="rnd">
              <a:solidFill>
                <a:srgbClr val="00B050"/>
              </a:solidFill>
            </a:ln>
            <a:effectLst>
              <a:glow rad="139700">
                <a:schemeClr val="accent1">
                  <a:satMod val="175000"/>
                  <a:alpha val="14000"/>
                </a:schemeClr>
              </a:glow>
            </a:effectLst>
          </c:spPr>
          <c:marker>
            <c:symbol val="circle"/>
            <c:size val="3"/>
            <c:spPr>
              <a:solidFill>
                <a:schemeClr val="accent1">
                  <a:lumMod val="60000"/>
                  <a:lumOff val="40000"/>
                </a:schemeClr>
              </a:solidFill>
              <a:ln w="76200">
                <a:solidFill>
                  <a:srgbClr val="00B050"/>
                </a:solidFill>
              </a:ln>
              <a:effectLst>
                <a:glow rad="63500">
                  <a:schemeClr val="accent1">
                    <a:satMod val="175000"/>
                    <a:alpha val="25000"/>
                  </a:schemeClr>
                </a:glow>
              </a:effectLst>
            </c:spPr>
          </c:marker>
          <c:xVal>
            <c:numRef>
              <c:f>ssss1!$A$3:$A$11</c:f>
              <c:numCache>
                <c:formatCode>General</c:formatCode>
                <c:ptCount val="9"/>
                <c:pt idx="0">
                  <c:v>0</c:v>
                </c:pt>
                <c:pt idx="1">
                  <c:v>10</c:v>
                </c:pt>
                <c:pt idx="2">
                  <c:v>20</c:v>
                </c:pt>
                <c:pt idx="3">
                  <c:v>30</c:v>
                </c:pt>
                <c:pt idx="4">
                  <c:v>40</c:v>
                </c:pt>
                <c:pt idx="5">
                  <c:v>50</c:v>
                </c:pt>
                <c:pt idx="6">
                  <c:v>60</c:v>
                </c:pt>
                <c:pt idx="7">
                  <c:v>70</c:v>
                </c:pt>
                <c:pt idx="8">
                  <c:v>80</c:v>
                </c:pt>
              </c:numCache>
            </c:numRef>
          </c:xVal>
          <c:yVal>
            <c:numRef>
              <c:f>ssss1!$B$3:$B$11</c:f>
              <c:numCache>
                <c:formatCode>General</c:formatCode>
                <c:ptCount val="9"/>
                <c:pt idx="0">
                  <c:v>2037.1769999999999</c:v>
                </c:pt>
                <c:pt idx="1">
                  <c:v>2036.94</c:v>
                </c:pt>
                <c:pt idx="2">
                  <c:v>2036.25</c:v>
                </c:pt>
                <c:pt idx="3">
                  <c:v>2036.24</c:v>
                </c:pt>
                <c:pt idx="4">
                  <c:v>2036.155</c:v>
                </c:pt>
                <c:pt idx="5">
                  <c:v>2035.079</c:v>
                </c:pt>
                <c:pt idx="6">
                  <c:v>2035.0719999999999</c:v>
                </c:pt>
                <c:pt idx="7">
                  <c:v>2034.69</c:v>
                </c:pt>
                <c:pt idx="8">
                  <c:v>2034.9960000000001</c:v>
                </c:pt>
              </c:numCache>
            </c:numRef>
          </c:yVal>
          <c:smooth val="1"/>
          <c:extLst xmlns:c16r2="http://schemas.microsoft.com/office/drawing/2015/06/chart">
            <c:ext xmlns:c16="http://schemas.microsoft.com/office/drawing/2014/chart" uri="{C3380CC4-5D6E-409C-BE32-E72D297353CC}">
              <c16:uniqueId val="{00000000-7FDE-4F38-8A8C-91B92C5D662A}"/>
            </c:ext>
          </c:extLst>
        </c:ser>
        <c:dLbls>
          <c:showLegendKey val="0"/>
          <c:showVal val="0"/>
          <c:showCatName val="0"/>
          <c:showSerName val="0"/>
          <c:showPercent val="0"/>
          <c:showBubbleSize val="0"/>
        </c:dLbls>
        <c:axId val="311887480"/>
        <c:axId val="311891792"/>
      </c:scatterChart>
      <c:valAx>
        <c:axId val="311887480"/>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11891792"/>
        <c:crosses val="autoZero"/>
        <c:crossBetween val="midCat"/>
      </c:valAx>
      <c:valAx>
        <c:axId val="311891792"/>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1188748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River cross-section</c:v>
          </c:tx>
          <c:spPr>
            <a:ln w="19050" cap="rnd">
              <a:solidFill>
                <a:schemeClr val="accent1"/>
              </a:solidFill>
              <a:round/>
            </a:ln>
            <a:effectLst/>
          </c:spPr>
          <c:marker>
            <c:symbol val="none"/>
          </c:marker>
          <c:xVal>
            <c:numRef>
              <c:f>'river CR profile shashatye'!$I$2:$I$12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'river CR profile shashatye'!$J$2:$J$12</c:f>
              <c:numCache>
                <c:formatCode>General</c:formatCode>
                <c:ptCount val="11"/>
                <c:pt idx="0">
                  <c:v>2039.9570000000001</c:v>
                </c:pt>
                <c:pt idx="1">
                  <c:v>2037.798</c:v>
                </c:pt>
                <c:pt idx="2">
                  <c:v>2037.1510000000001</c:v>
                </c:pt>
                <c:pt idx="3">
                  <c:v>2036.59</c:v>
                </c:pt>
                <c:pt idx="4">
                  <c:v>2036.1590000000001</c:v>
                </c:pt>
                <c:pt idx="5">
                  <c:v>2036.146</c:v>
                </c:pt>
                <c:pt idx="6">
                  <c:v>2036.4949999999999</c:v>
                </c:pt>
                <c:pt idx="7">
                  <c:v>2036.739</c:v>
                </c:pt>
                <c:pt idx="8">
                  <c:v>2037.0360000000001</c:v>
                </c:pt>
                <c:pt idx="9">
                  <c:v>2037.546</c:v>
                </c:pt>
                <c:pt idx="10">
                  <c:v>2040.021</c:v>
                </c:pt>
              </c:numCache>
            </c:numRef>
          </c:yVal>
          <c:smooth val="0"/>
          <c:extLst xmlns:c16r2="http://schemas.microsoft.com/office/drawing/2015/06/chart">
            <c:ext xmlns:c16="http://schemas.microsoft.com/office/drawing/2014/chart" uri="{C3380CC4-5D6E-409C-BE32-E72D297353CC}">
              <c16:uniqueId val="{00000000-B587-4EAA-9A66-B564A4329A07}"/>
            </c:ext>
          </c:extLst>
        </c:ser>
        <c:dLbls>
          <c:showLegendKey val="0"/>
          <c:showVal val="0"/>
          <c:showCatName val="0"/>
          <c:showSerName val="0"/>
          <c:showPercent val="0"/>
          <c:showBubbleSize val="0"/>
        </c:dLbls>
        <c:axId val="311885520"/>
        <c:axId val="311889832"/>
      </c:scatterChart>
      <c:valAx>
        <c:axId val="311885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CHINAGE</a:t>
                </a:r>
              </a:p>
              <a:p>
                <a:pPr>
                  <a:defRPr/>
                </a:pP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889832"/>
        <c:crosses val="autoZero"/>
        <c:crossBetween val="midCat"/>
      </c:valAx>
      <c:valAx>
        <c:axId val="311889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ELEVETION</a:t>
                </a:r>
              </a:p>
              <a:p>
                <a:pPr>
                  <a:defRPr/>
                </a:pP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88552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830163083547147E-2"/>
          <c:y val="7.4061334438458429E-2"/>
          <c:w val="0.81678934796071845"/>
          <c:h val="0.79822506561679785"/>
        </c:manualLayout>
      </c:layout>
      <c:lineChart>
        <c:grouping val="standard"/>
        <c:varyColors val="0"/>
        <c:ser>
          <c:idx val="0"/>
          <c:order val="0"/>
          <c:tx>
            <c:v>OGL</c:v>
          </c:tx>
          <c:spPr>
            <a:ln w="34925" cap="rnd">
              <a:solidFill>
                <a:srgbClr val="00B050"/>
              </a:solidFill>
              <a:round/>
            </a:ln>
            <a:effectLst>
              <a:outerShdw blurRad="40000" dist="23000" dir="5400000" rotWithShape="0">
                <a:srgbClr val="000000">
                  <a:alpha val="35000"/>
                </a:srgbClr>
              </a:outerShdw>
            </a:effectLst>
          </c:spPr>
          <c:marker>
            <c:symbol val="none"/>
          </c:marker>
          <c:cat>
            <c:numRef>
              <c:f>'survaying data shashatye'!$A$2:$A$53</c:f>
              <c:numCache>
                <c:formatCode>General</c:formatCode>
                <c:ptCount val="52"/>
                <c:pt idx="0">
                  <c:v>0</c:v>
                </c:pt>
                <c:pt idx="1">
                  <c:v>3</c:v>
                </c:pt>
                <c:pt idx="2">
                  <c:v>6</c:v>
                </c:pt>
                <c:pt idx="3">
                  <c:v>9</c:v>
                </c:pt>
                <c:pt idx="4">
                  <c:v>12</c:v>
                </c:pt>
                <c:pt idx="5">
                  <c:v>20</c:v>
                </c:pt>
                <c:pt idx="6">
                  <c:v>25</c:v>
                </c:pt>
                <c:pt idx="7">
                  <c:v>30</c:v>
                </c:pt>
                <c:pt idx="8">
                  <c:v>40</c:v>
                </c:pt>
                <c:pt idx="9">
                  <c:v>45</c:v>
                </c:pt>
                <c:pt idx="10">
                  <c:v>55</c:v>
                </c:pt>
                <c:pt idx="11">
                  <c:v>65</c:v>
                </c:pt>
                <c:pt idx="12">
                  <c:v>75</c:v>
                </c:pt>
                <c:pt idx="13">
                  <c:v>85</c:v>
                </c:pt>
                <c:pt idx="14">
                  <c:v>95</c:v>
                </c:pt>
                <c:pt idx="15">
                  <c:v>105</c:v>
                </c:pt>
                <c:pt idx="16">
                  <c:v>115</c:v>
                </c:pt>
                <c:pt idx="17">
                  <c:v>125</c:v>
                </c:pt>
                <c:pt idx="18">
                  <c:v>135</c:v>
                </c:pt>
                <c:pt idx="19">
                  <c:v>140</c:v>
                </c:pt>
                <c:pt idx="20">
                  <c:v>160</c:v>
                </c:pt>
                <c:pt idx="21">
                  <c:v>180</c:v>
                </c:pt>
                <c:pt idx="22">
                  <c:v>200</c:v>
                </c:pt>
                <c:pt idx="23">
                  <c:v>205</c:v>
                </c:pt>
                <c:pt idx="24">
                  <c:v>220</c:v>
                </c:pt>
                <c:pt idx="25">
                  <c:v>240</c:v>
                </c:pt>
                <c:pt idx="26">
                  <c:v>260</c:v>
                </c:pt>
                <c:pt idx="27">
                  <c:v>280</c:v>
                </c:pt>
                <c:pt idx="28">
                  <c:v>300</c:v>
                </c:pt>
                <c:pt idx="29">
                  <c:v>320</c:v>
                </c:pt>
                <c:pt idx="30">
                  <c:v>340</c:v>
                </c:pt>
                <c:pt idx="31">
                  <c:v>360</c:v>
                </c:pt>
                <c:pt idx="32">
                  <c:v>380</c:v>
                </c:pt>
                <c:pt idx="33">
                  <c:v>400</c:v>
                </c:pt>
                <c:pt idx="34">
                  <c:v>420</c:v>
                </c:pt>
                <c:pt idx="35">
                  <c:v>440</c:v>
                </c:pt>
                <c:pt idx="36">
                  <c:v>460</c:v>
                </c:pt>
                <c:pt idx="37">
                  <c:v>480</c:v>
                </c:pt>
                <c:pt idx="38">
                  <c:v>500</c:v>
                </c:pt>
                <c:pt idx="39">
                  <c:v>520</c:v>
                </c:pt>
                <c:pt idx="40">
                  <c:v>540</c:v>
                </c:pt>
                <c:pt idx="41">
                  <c:v>560</c:v>
                </c:pt>
                <c:pt idx="42">
                  <c:v>580</c:v>
                </c:pt>
                <c:pt idx="43">
                  <c:v>600</c:v>
                </c:pt>
                <c:pt idx="44">
                  <c:v>620</c:v>
                </c:pt>
                <c:pt idx="45">
                  <c:v>640</c:v>
                </c:pt>
                <c:pt idx="46">
                  <c:v>660</c:v>
                </c:pt>
                <c:pt idx="47">
                  <c:v>680</c:v>
                </c:pt>
                <c:pt idx="48">
                  <c:v>700</c:v>
                </c:pt>
                <c:pt idx="49">
                  <c:v>720</c:v>
                </c:pt>
                <c:pt idx="50">
                  <c:v>740</c:v>
                </c:pt>
                <c:pt idx="51">
                  <c:v>750</c:v>
                </c:pt>
              </c:numCache>
            </c:numRef>
          </c:cat>
          <c:val>
            <c:numRef>
              <c:f>'survaying data shashatye'!$B$2:$B$53</c:f>
              <c:numCache>
                <c:formatCode>General</c:formatCode>
                <c:ptCount val="52"/>
                <c:pt idx="0">
                  <c:v>2037.316</c:v>
                </c:pt>
                <c:pt idx="1">
                  <c:v>2037.6310000000001</c:v>
                </c:pt>
                <c:pt idx="2">
                  <c:v>2037.423</c:v>
                </c:pt>
                <c:pt idx="3">
                  <c:v>2037.259</c:v>
                </c:pt>
                <c:pt idx="4">
                  <c:v>2037.4749999999999</c:v>
                </c:pt>
                <c:pt idx="5">
                  <c:v>2037.5429999999999</c:v>
                </c:pt>
                <c:pt idx="6">
                  <c:v>2037.575</c:v>
                </c:pt>
                <c:pt idx="7">
                  <c:v>2037.623</c:v>
                </c:pt>
                <c:pt idx="8">
                  <c:v>2037.548</c:v>
                </c:pt>
                <c:pt idx="9">
                  <c:v>2037.6179999999999</c:v>
                </c:pt>
                <c:pt idx="10">
                  <c:v>2037.6279999999999</c:v>
                </c:pt>
                <c:pt idx="11">
                  <c:v>2037.6222</c:v>
                </c:pt>
                <c:pt idx="12">
                  <c:v>2037.4970000000001</c:v>
                </c:pt>
                <c:pt idx="13">
                  <c:v>2037.5429999999999</c:v>
                </c:pt>
                <c:pt idx="14">
                  <c:v>2037.598</c:v>
                </c:pt>
                <c:pt idx="15">
                  <c:v>2037.5730000000001</c:v>
                </c:pt>
                <c:pt idx="16">
                  <c:v>2037.5409999999999</c:v>
                </c:pt>
                <c:pt idx="17">
                  <c:v>2037.499</c:v>
                </c:pt>
                <c:pt idx="18">
                  <c:v>2037.501</c:v>
                </c:pt>
                <c:pt idx="19">
                  <c:v>2037.4880000000001</c:v>
                </c:pt>
                <c:pt idx="20">
                  <c:v>2037.4780000000001</c:v>
                </c:pt>
                <c:pt idx="21">
                  <c:v>2037.4829999999999</c:v>
                </c:pt>
                <c:pt idx="22">
                  <c:v>2037.46</c:v>
                </c:pt>
                <c:pt idx="23">
                  <c:v>2037.45</c:v>
                </c:pt>
                <c:pt idx="24">
                  <c:v>2037.423</c:v>
                </c:pt>
                <c:pt idx="25">
                  <c:v>2037.3679999999999</c:v>
                </c:pt>
                <c:pt idx="26">
                  <c:v>2037.32</c:v>
                </c:pt>
                <c:pt idx="27">
                  <c:v>2037.056</c:v>
                </c:pt>
                <c:pt idx="28">
                  <c:v>2037.11</c:v>
                </c:pt>
                <c:pt idx="29">
                  <c:v>2037.2149999999999</c:v>
                </c:pt>
                <c:pt idx="30">
                  <c:v>2037.32</c:v>
                </c:pt>
                <c:pt idx="31">
                  <c:v>2036.982</c:v>
                </c:pt>
                <c:pt idx="32">
                  <c:v>2036.78</c:v>
                </c:pt>
                <c:pt idx="33">
                  <c:v>2036.761</c:v>
                </c:pt>
                <c:pt idx="34">
                  <c:v>2036.7560000000001</c:v>
                </c:pt>
                <c:pt idx="35">
                  <c:v>2036.66</c:v>
                </c:pt>
                <c:pt idx="36">
                  <c:v>2036.9090000000001</c:v>
                </c:pt>
                <c:pt idx="37">
                  <c:v>2036.8789999999999</c:v>
                </c:pt>
                <c:pt idx="38">
                  <c:v>2036.8789999999999</c:v>
                </c:pt>
                <c:pt idx="39">
                  <c:v>2036.4349999999999</c:v>
                </c:pt>
                <c:pt idx="40">
                  <c:v>2036.7629999999999</c:v>
                </c:pt>
                <c:pt idx="41">
                  <c:v>2036.675</c:v>
                </c:pt>
                <c:pt idx="42">
                  <c:v>2036.537</c:v>
                </c:pt>
                <c:pt idx="43">
                  <c:v>2036.4159999999999</c:v>
                </c:pt>
                <c:pt idx="44">
                  <c:v>2036.329</c:v>
                </c:pt>
                <c:pt idx="45">
                  <c:v>2036.3420000000001</c:v>
                </c:pt>
                <c:pt idx="46">
                  <c:v>2036.4349999999999</c:v>
                </c:pt>
                <c:pt idx="47">
                  <c:v>2036.5</c:v>
                </c:pt>
                <c:pt idx="48">
                  <c:v>2036.4</c:v>
                </c:pt>
                <c:pt idx="49">
                  <c:v>2036.3</c:v>
                </c:pt>
                <c:pt idx="50">
                  <c:v>2036.23</c:v>
                </c:pt>
                <c:pt idx="51">
                  <c:v>2036.34</c:v>
                </c:pt>
              </c:numCache>
            </c:numRef>
          </c:val>
          <c:smooth val="0"/>
          <c:extLst xmlns:c16r2="http://schemas.microsoft.com/office/drawing/2015/06/chart">
            <c:ext xmlns:c16="http://schemas.microsoft.com/office/drawing/2014/chart" uri="{C3380CC4-5D6E-409C-BE32-E72D297353CC}">
              <c16:uniqueId val="{00000000-55F6-417B-B7CF-CE1A4FC1A408}"/>
            </c:ext>
          </c:extLst>
        </c:ser>
        <c:ser>
          <c:idx val="1"/>
          <c:order val="1"/>
          <c:tx>
            <c:v>CBL</c:v>
          </c:tx>
          <c:spPr>
            <a:ln w="34925" cap="rnd">
              <a:solidFill>
                <a:srgbClr val="FF0000"/>
              </a:solidFill>
              <a:round/>
            </a:ln>
            <a:effectLst>
              <a:outerShdw blurRad="40000" dist="23000" dir="5400000" rotWithShape="0">
                <a:srgbClr val="000000">
                  <a:alpha val="35000"/>
                </a:srgbClr>
              </a:outerShdw>
            </a:effectLst>
          </c:spPr>
          <c:marker>
            <c:symbol val="none"/>
          </c:marker>
          <c:cat>
            <c:numRef>
              <c:f>'survaying data shashatye'!$A$2:$A$53</c:f>
              <c:numCache>
                <c:formatCode>General</c:formatCode>
                <c:ptCount val="52"/>
                <c:pt idx="0">
                  <c:v>0</c:v>
                </c:pt>
                <c:pt idx="1">
                  <c:v>3</c:v>
                </c:pt>
                <c:pt idx="2">
                  <c:v>6</c:v>
                </c:pt>
                <c:pt idx="3">
                  <c:v>9</c:v>
                </c:pt>
                <c:pt idx="4">
                  <c:v>12</c:v>
                </c:pt>
                <c:pt idx="5">
                  <c:v>20</c:v>
                </c:pt>
                <c:pt idx="6">
                  <c:v>25</c:v>
                </c:pt>
                <c:pt idx="7">
                  <c:v>30</c:v>
                </c:pt>
                <c:pt idx="8">
                  <c:v>40</c:v>
                </c:pt>
                <c:pt idx="9">
                  <c:v>45</c:v>
                </c:pt>
                <c:pt idx="10">
                  <c:v>55</c:v>
                </c:pt>
                <c:pt idx="11">
                  <c:v>65</c:v>
                </c:pt>
                <c:pt idx="12">
                  <c:v>75</c:v>
                </c:pt>
                <c:pt idx="13">
                  <c:v>85</c:v>
                </c:pt>
                <c:pt idx="14">
                  <c:v>95</c:v>
                </c:pt>
                <c:pt idx="15">
                  <c:v>105</c:v>
                </c:pt>
                <c:pt idx="16">
                  <c:v>115</c:v>
                </c:pt>
                <c:pt idx="17">
                  <c:v>125</c:v>
                </c:pt>
                <c:pt idx="18">
                  <c:v>135</c:v>
                </c:pt>
                <c:pt idx="19">
                  <c:v>140</c:v>
                </c:pt>
                <c:pt idx="20">
                  <c:v>160</c:v>
                </c:pt>
                <c:pt idx="21">
                  <c:v>180</c:v>
                </c:pt>
                <c:pt idx="22">
                  <c:v>200</c:v>
                </c:pt>
                <c:pt idx="23">
                  <c:v>205</c:v>
                </c:pt>
                <c:pt idx="24">
                  <c:v>220</c:v>
                </c:pt>
                <c:pt idx="25">
                  <c:v>240</c:v>
                </c:pt>
                <c:pt idx="26">
                  <c:v>260</c:v>
                </c:pt>
                <c:pt idx="27">
                  <c:v>280</c:v>
                </c:pt>
                <c:pt idx="28">
                  <c:v>300</c:v>
                </c:pt>
                <c:pt idx="29">
                  <c:v>320</c:v>
                </c:pt>
                <c:pt idx="30">
                  <c:v>340</c:v>
                </c:pt>
                <c:pt idx="31">
                  <c:v>360</c:v>
                </c:pt>
                <c:pt idx="32">
                  <c:v>380</c:v>
                </c:pt>
                <c:pt idx="33">
                  <c:v>400</c:v>
                </c:pt>
                <c:pt idx="34">
                  <c:v>420</c:v>
                </c:pt>
                <c:pt idx="35">
                  <c:v>440</c:v>
                </c:pt>
                <c:pt idx="36">
                  <c:v>460</c:v>
                </c:pt>
                <c:pt idx="37">
                  <c:v>480</c:v>
                </c:pt>
                <c:pt idx="38">
                  <c:v>500</c:v>
                </c:pt>
                <c:pt idx="39">
                  <c:v>520</c:v>
                </c:pt>
                <c:pt idx="40">
                  <c:v>540</c:v>
                </c:pt>
                <c:pt idx="41">
                  <c:v>560</c:v>
                </c:pt>
                <c:pt idx="42">
                  <c:v>580</c:v>
                </c:pt>
                <c:pt idx="43">
                  <c:v>600</c:v>
                </c:pt>
                <c:pt idx="44">
                  <c:v>620</c:v>
                </c:pt>
                <c:pt idx="45">
                  <c:v>640</c:v>
                </c:pt>
                <c:pt idx="46">
                  <c:v>660</c:v>
                </c:pt>
                <c:pt idx="47">
                  <c:v>680</c:v>
                </c:pt>
                <c:pt idx="48">
                  <c:v>700</c:v>
                </c:pt>
                <c:pt idx="49">
                  <c:v>720</c:v>
                </c:pt>
                <c:pt idx="50">
                  <c:v>740</c:v>
                </c:pt>
                <c:pt idx="51">
                  <c:v>750</c:v>
                </c:pt>
              </c:numCache>
            </c:numRef>
          </c:cat>
          <c:val>
            <c:numRef>
              <c:f>'survaying data shashatye'!$C$2:$C$53</c:f>
              <c:numCache>
                <c:formatCode>General</c:formatCode>
                <c:ptCount val="52"/>
                <c:pt idx="0">
                  <c:v>2037.076</c:v>
                </c:pt>
                <c:pt idx="1">
                  <c:v>2037.0730000000001</c:v>
                </c:pt>
                <c:pt idx="2">
                  <c:v>2037.0700000000002</c:v>
                </c:pt>
                <c:pt idx="3">
                  <c:v>2037.0670000000002</c:v>
                </c:pt>
                <c:pt idx="4">
                  <c:v>2037.0640000000003</c:v>
                </c:pt>
                <c:pt idx="5">
                  <c:v>2037.0560000000003</c:v>
                </c:pt>
                <c:pt idx="6">
                  <c:v>2037.0510000000002</c:v>
                </c:pt>
                <c:pt idx="7">
                  <c:v>2037.046</c:v>
                </c:pt>
                <c:pt idx="8">
                  <c:v>2037.0360000000001</c:v>
                </c:pt>
                <c:pt idx="9">
                  <c:v>2037.0309999999999</c:v>
                </c:pt>
                <c:pt idx="10">
                  <c:v>2037.021</c:v>
                </c:pt>
                <c:pt idx="11">
                  <c:v>2037.011</c:v>
                </c:pt>
                <c:pt idx="12">
                  <c:v>2037.001</c:v>
                </c:pt>
                <c:pt idx="13">
                  <c:v>2036.991</c:v>
                </c:pt>
                <c:pt idx="14">
                  <c:v>2036.981</c:v>
                </c:pt>
                <c:pt idx="15">
                  <c:v>2036.971</c:v>
                </c:pt>
                <c:pt idx="16">
                  <c:v>2036.961</c:v>
                </c:pt>
                <c:pt idx="17">
                  <c:v>2036.951</c:v>
                </c:pt>
                <c:pt idx="18">
                  <c:v>2036.941</c:v>
                </c:pt>
                <c:pt idx="19">
                  <c:v>2036.9359999999999</c:v>
                </c:pt>
                <c:pt idx="20">
                  <c:v>2036.9159999999999</c:v>
                </c:pt>
                <c:pt idx="21">
                  <c:v>2036.896</c:v>
                </c:pt>
                <c:pt idx="22">
                  <c:v>2036.876</c:v>
                </c:pt>
                <c:pt idx="23">
                  <c:v>2036.8709999999999</c:v>
                </c:pt>
                <c:pt idx="24">
                  <c:v>2036.856</c:v>
                </c:pt>
                <c:pt idx="25">
                  <c:v>2036.836</c:v>
                </c:pt>
                <c:pt idx="26">
                  <c:v>2036.816</c:v>
                </c:pt>
                <c:pt idx="27">
                  <c:v>2036.796</c:v>
                </c:pt>
                <c:pt idx="28">
                  <c:v>2036.7760000000001</c:v>
                </c:pt>
                <c:pt idx="29">
                  <c:v>2036.7560000000001</c:v>
                </c:pt>
                <c:pt idx="30">
                  <c:v>2036.7360000000001</c:v>
                </c:pt>
                <c:pt idx="31">
                  <c:v>2036.7160000000001</c:v>
                </c:pt>
                <c:pt idx="32">
                  <c:v>2036.6960000000001</c:v>
                </c:pt>
                <c:pt idx="33">
                  <c:v>2036.6760000000002</c:v>
                </c:pt>
                <c:pt idx="34">
                  <c:v>2036.6560000000002</c:v>
                </c:pt>
                <c:pt idx="35">
                  <c:v>2036.6360000000002</c:v>
                </c:pt>
                <c:pt idx="36">
                  <c:v>2036.6160000000002</c:v>
                </c:pt>
                <c:pt idx="37">
                  <c:v>2036.5960000000002</c:v>
                </c:pt>
                <c:pt idx="38">
                  <c:v>2036.5760000000002</c:v>
                </c:pt>
                <c:pt idx="39">
                  <c:v>2036.5560000000003</c:v>
                </c:pt>
                <c:pt idx="40">
                  <c:v>2036.5360000000003</c:v>
                </c:pt>
                <c:pt idx="41">
                  <c:v>2036.5160000000003</c:v>
                </c:pt>
                <c:pt idx="42">
                  <c:v>2036.4960000000003</c:v>
                </c:pt>
                <c:pt idx="43">
                  <c:v>2036.4760000000003</c:v>
                </c:pt>
                <c:pt idx="44">
                  <c:v>2036.4560000000004</c:v>
                </c:pt>
                <c:pt idx="45">
                  <c:v>2036.4360000000004</c:v>
                </c:pt>
                <c:pt idx="46">
                  <c:v>2036.4160000000004</c:v>
                </c:pt>
                <c:pt idx="47">
                  <c:v>2036.3960000000004</c:v>
                </c:pt>
                <c:pt idx="48">
                  <c:v>2036.3760000000004</c:v>
                </c:pt>
                <c:pt idx="49">
                  <c:v>2036.3560000000004</c:v>
                </c:pt>
                <c:pt idx="50">
                  <c:v>2036.3360000000005</c:v>
                </c:pt>
                <c:pt idx="51">
                  <c:v>2036.3260000000005</c:v>
                </c:pt>
              </c:numCache>
            </c:numRef>
          </c:val>
          <c:smooth val="0"/>
          <c:extLst xmlns:c16r2="http://schemas.microsoft.com/office/drawing/2015/06/chart">
            <c:ext xmlns:c16="http://schemas.microsoft.com/office/drawing/2014/chart" uri="{C3380CC4-5D6E-409C-BE32-E72D297353CC}">
              <c16:uniqueId val="{00000001-55F6-417B-B7CF-CE1A4FC1A408}"/>
            </c:ext>
          </c:extLst>
        </c:ser>
        <c:ser>
          <c:idx val="2"/>
          <c:order val="2"/>
          <c:tx>
            <c:v>FSL</c:v>
          </c:tx>
          <c:spPr>
            <a:ln w="34925" cap="rnd">
              <a:solidFill>
                <a:schemeClr val="accent3"/>
              </a:solidFill>
              <a:round/>
            </a:ln>
            <a:effectLst>
              <a:outerShdw blurRad="40000" dist="23000" dir="5400000" rotWithShape="0">
                <a:srgbClr val="000000">
                  <a:alpha val="35000"/>
                </a:srgbClr>
              </a:outerShdw>
            </a:effectLst>
          </c:spPr>
          <c:marker>
            <c:symbol val="none"/>
          </c:marker>
          <c:cat>
            <c:numRef>
              <c:f>'survaying data shashatye'!$A$2:$A$53</c:f>
              <c:numCache>
                <c:formatCode>General</c:formatCode>
                <c:ptCount val="52"/>
                <c:pt idx="0">
                  <c:v>0</c:v>
                </c:pt>
                <c:pt idx="1">
                  <c:v>3</c:v>
                </c:pt>
                <c:pt idx="2">
                  <c:v>6</c:v>
                </c:pt>
                <c:pt idx="3">
                  <c:v>9</c:v>
                </c:pt>
                <c:pt idx="4">
                  <c:v>12</c:v>
                </c:pt>
                <c:pt idx="5">
                  <c:v>20</c:v>
                </c:pt>
                <c:pt idx="6">
                  <c:v>25</c:v>
                </c:pt>
                <c:pt idx="7">
                  <c:v>30</c:v>
                </c:pt>
                <c:pt idx="8">
                  <c:v>40</c:v>
                </c:pt>
                <c:pt idx="9">
                  <c:v>45</c:v>
                </c:pt>
                <c:pt idx="10">
                  <c:v>55</c:v>
                </c:pt>
                <c:pt idx="11">
                  <c:v>65</c:v>
                </c:pt>
                <c:pt idx="12">
                  <c:v>75</c:v>
                </c:pt>
                <c:pt idx="13">
                  <c:v>85</c:v>
                </c:pt>
                <c:pt idx="14">
                  <c:v>95</c:v>
                </c:pt>
                <c:pt idx="15">
                  <c:v>105</c:v>
                </c:pt>
                <c:pt idx="16">
                  <c:v>115</c:v>
                </c:pt>
                <c:pt idx="17">
                  <c:v>125</c:v>
                </c:pt>
                <c:pt idx="18">
                  <c:v>135</c:v>
                </c:pt>
                <c:pt idx="19">
                  <c:v>140</c:v>
                </c:pt>
                <c:pt idx="20">
                  <c:v>160</c:v>
                </c:pt>
                <c:pt idx="21">
                  <c:v>180</c:v>
                </c:pt>
                <c:pt idx="22">
                  <c:v>200</c:v>
                </c:pt>
                <c:pt idx="23">
                  <c:v>205</c:v>
                </c:pt>
                <c:pt idx="24">
                  <c:v>220</c:v>
                </c:pt>
                <c:pt idx="25">
                  <c:v>240</c:v>
                </c:pt>
                <c:pt idx="26">
                  <c:v>260</c:v>
                </c:pt>
                <c:pt idx="27">
                  <c:v>280</c:v>
                </c:pt>
                <c:pt idx="28">
                  <c:v>300</c:v>
                </c:pt>
                <c:pt idx="29">
                  <c:v>320</c:v>
                </c:pt>
                <c:pt idx="30">
                  <c:v>340</c:v>
                </c:pt>
                <c:pt idx="31">
                  <c:v>360</c:v>
                </c:pt>
                <c:pt idx="32">
                  <c:v>380</c:v>
                </c:pt>
                <c:pt idx="33">
                  <c:v>400</c:v>
                </c:pt>
                <c:pt idx="34">
                  <c:v>420</c:v>
                </c:pt>
                <c:pt idx="35">
                  <c:v>440</c:v>
                </c:pt>
                <c:pt idx="36">
                  <c:v>460</c:v>
                </c:pt>
                <c:pt idx="37">
                  <c:v>480</c:v>
                </c:pt>
                <c:pt idx="38">
                  <c:v>500</c:v>
                </c:pt>
                <c:pt idx="39">
                  <c:v>520</c:v>
                </c:pt>
                <c:pt idx="40">
                  <c:v>540</c:v>
                </c:pt>
                <c:pt idx="41">
                  <c:v>560</c:v>
                </c:pt>
                <c:pt idx="42">
                  <c:v>580</c:v>
                </c:pt>
                <c:pt idx="43">
                  <c:v>600</c:v>
                </c:pt>
                <c:pt idx="44">
                  <c:v>620</c:v>
                </c:pt>
                <c:pt idx="45">
                  <c:v>640</c:v>
                </c:pt>
                <c:pt idx="46">
                  <c:v>660</c:v>
                </c:pt>
                <c:pt idx="47">
                  <c:v>680</c:v>
                </c:pt>
                <c:pt idx="48">
                  <c:v>700</c:v>
                </c:pt>
                <c:pt idx="49">
                  <c:v>720</c:v>
                </c:pt>
                <c:pt idx="50">
                  <c:v>740</c:v>
                </c:pt>
                <c:pt idx="51">
                  <c:v>750</c:v>
                </c:pt>
              </c:numCache>
            </c:numRef>
          </c:cat>
          <c:val>
            <c:numRef>
              <c:f>'survaying data shashatye'!$D$2:$D$53</c:f>
              <c:numCache>
                <c:formatCode>General</c:formatCode>
                <c:ptCount val="52"/>
                <c:pt idx="0">
                  <c:v>2037.316</c:v>
                </c:pt>
                <c:pt idx="1">
                  <c:v>2037.3130000000001</c:v>
                </c:pt>
                <c:pt idx="2">
                  <c:v>2037.3100000000002</c:v>
                </c:pt>
                <c:pt idx="3">
                  <c:v>2037.3070000000002</c:v>
                </c:pt>
                <c:pt idx="4">
                  <c:v>2037.3040000000003</c:v>
                </c:pt>
                <c:pt idx="5">
                  <c:v>2037.2960000000003</c:v>
                </c:pt>
                <c:pt idx="6">
                  <c:v>2037.2910000000002</c:v>
                </c:pt>
                <c:pt idx="7">
                  <c:v>2037.2860000000001</c:v>
                </c:pt>
                <c:pt idx="8">
                  <c:v>2037.2760000000001</c:v>
                </c:pt>
                <c:pt idx="9">
                  <c:v>2037.271</c:v>
                </c:pt>
                <c:pt idx="10">
                  <c:v>2037.261</c:v>
                </c:pt>
                <c:pt idx="11">
                  <c:v>2037.251</c:v>
                </c:pt>
                <c:pt idx="12">
                  <c:v>2037.241</c:v>
                </c:pt>
                <c:pt idx="13">
                  <c:v>2037.231</c:v>
                </c:pt>
                <c:pt idx="14">
                  <c:v>2037.221</c:v>
                </c:pt>
                <c:pt idx="15">
                  <c:v>2037.211</c:v>
                </c:pt>
                <c:pt idx="16">
                  <c:v>2037.201</c:v>
                </c:pt>
                <c:pt idx="17">
                  <c:v>2037.191</c:v>
                </c:pt>
                <c:pt idx="18">
                  <c:v>2037.181</c:v>
                </c:pt>
                <c:pt idx="19">
                  <c:v>2037.1759999999999</c:v>
                </c:pt>
                <c:pt idx="20">
                  <c:v>2037.1559999999999</c:v>
                </c:pt>
                <c:pt idx="21">
                  <c:v>2037.136</c:v>
                </c:pt>
                <c:pt idx="22">
                  <c:v>2037.116</c:v>
                </c:pt>
                <c:pt idx="23">
                  <c:v>2037.1109999999999</c:v>
                </c:pt>
                <c:pt idx="24">
                  <c:v>2037.096</c:v>
                </c:pt>
                <c:pt idx="25">
                  <c:v>2037.076</c:v>
                </c:pt>
                <c:pt idx="26">
                  <c:v>2037.056</c:v>
                </c:pt>
                <c:pt idx="27">
                  <c:v>2037.0360000000001</c:v>
                </c:pt>
                <c:pt idx="28">
                  <c:v>2037.0160000000001</c:v>
                </c:pt>
                <c:pt idx="29">
                  <c:v>2036.9960000000001</c:v>
                </c:pt>
                <c:pt idx="30">
                  <c:v>2036.9760000000001</c:v>
                </c:pt>
                <c:pt idx="31">
                  <c:v>2036.9560000000001</c:v>
                </c:pt>
                <c:pt idx="32">
                  <c:v>2036.9360000000001</c:v>
                </c:pt>
                <c:pt idx="33">
                  <c:v>2036.9160000000002</c:v>
                </c:pt>
                <c:pt idx="34">
                  <c:v>2036.8960000000002</c:v>
                </c:pt>
                <c:pt idx="35">
                  <c:v>2036.8760000000002</c:v>
                </c:pt>
                <c:pt idx="36">
                  <c:v>2036.8560000000002</c:v>
                </c:pt>
                <c:pt idx="37">
                  <c:v>2036.8360000000002</c:v>
                </c:pt>
                <c:pt idx="38">
                  <c:v>2036.8160000000003</c:v>
                </c:pt>
                <c:pt idx="39">
                  <c:v>2036.7960000000003</c:v>
                </c:pt>
                <c:pt idx="40">
                  <c:v>2036.7760000000003</c:v>
                </c:pt>
                <c:pt idx="41">
                  <c:v>2036.7560000000003</c:v>
                </c:pt>
                <c:pt idx="42">
                  <c:v>2036.7360000000003</c:v>
                </c:pt>
                <c:pt idx="43">
                  <c:v>2036.7160000000003</c:v>
                </c:pt>
                <c:pt idx="44">
                  <c:v>2036.6960000000004</c:v>
                </c:pt>
                <c:pt idx="45">
                  <c:v>2036.6760000000004</c:v>
                </c:pt>
                <c:pt idx="46">
                  <c:v>2036.6560000000004</c:v>
                </c:pt>
                <c:pt idx="47">
                  <c:v>2036.6360000000004</c:v>
                </c:pt>
                <c:pt idx="48">
                  <c:v>2036.6160000000004</c:v>
                </c:pt>
                <c:pt idx="49">
                  <c:v>2036.5960000000005</c:v>
                </c:pt>
                <c:pt idx="50">
                  <c:v>2036.5760000000005</c:v>
                </c:pt>
                <c:pt idx="51">
                  <c:v>2036.5660000000005</c:v>
                </c:pt>
              </c:numCache>
            </c:numRef>
          </c:val>
          <c:smooth val="0"/>
          <c:extLst xmlns:c16r2="http://schemas.microsoft.com/office/drawing/2015/06/chart">
            <c:ext xmlns:c16="http://schemas.microsoft.com/office/drawing/2014/chart" uri="{C3380CC4-5D6E-409C-BE32-E72D297353CC}">
              <c16:uniqueId val="{00000002-55F6-417B-B7CF-CE1A4FC1A408}"/>
            </c:ext>
          </c:extLst>
        </c:ser>
        <c:ser>
          <c:idx val="3"/>
          <c:order val="3"/>
          <c:tx>
            <c:v>FB</c:v>
          </c:tx>
          <c:spPr>
            <a:ln w="34925" cap="rnd">
              <a:solidFill>
                <a:schemeClr val="accent4"/>
              </a:solidFill>
              <a:round/>
            </a:ln>
            <a:effectLst>
              <a:outerShdw blurRad="40000" dist="23000" dir="5400000" rotWithShape="0">
                <a:srgbClr val="000000">
                  <a:alpha val="35000"/>
                </a:srgbClr>
              </a:outerShdw>
            </a:effectLst>
          </c:spPr>
          <c:marker>
            <c:symbol val="none"/>
          </c:marker>
          <c:cat>
            <c:numRef>
              <c:f>'survaying data shashatye'!$A$2:$A$53</c:f>
              <c:numCache>
                <c:formatCode>General</c:formatCode>
                <c:ptCount val="52"/>
                <c:pt idx="0">
                  <c:v>0</c:v>
                </c:pt>
                <c:pt idx="1">
                  <c:v>3</c:v>
                </c:pt>
                <c:pt idx="2">
                  <c:v>6</c:v>
                </c:pt>
                <c:pt idx="3">
                  <c:v>9</c:v>
                </c:pt>
                <c:pt idx="4">
                  <c:v>12</c:v>
                </c:pt>
                <c:pt idx="5">
                  <c:v>20</c:v>
                </c:pt>
                <c:pt idx="6">
                  <c:v>25</c:v>
                </c:pt>
                <c:pt idx="7">
                  <c:v>30</c:v>
                </c:pt>
                <c:pt idx="8">
                  <c:v>40</c:v>
                </c:pt>
                <c:pt idx="9">
                  <c:v>45</c:v>
                </c:pt>
                <c:pt idx="10">
                  <c:v>55</c:v>
                </c:pt>
                <c:pt idx="11">
                  <c:v>65</c:v>
                </c:pt>
                <c:pt idx="12">
                  <c:v>75</c:v>
                </c:pt>
                <c:pt idx="13">
                  <c:v>85</c:v>
                </c:pt>
                <c:pt idx="14">
                  <c:v>95</c:v>
                </c:pt>
                <c:pt idx="15">
                  <c:v>105</c:v>
                </c:pt>
                <c:pt idx="16">
                  <c:v>115</c:v>
                </c:pt>
                <c:pt idx="17">
                  <c:v>125</c:v>
                </c:pt>
                <c:pt idx="18">
                  <c:v>135</c:v>
                </c:pt>
                <c:pt idx="19">
                  <c:v>140</c:v>
                </c:pt>
                <c:pt idx="20">
                  <c:v>160</c:v>
                </c:pt>
                <c:pt idx="21">
                  <c:v>180</c:v>
                </c:pt>
                <c:pt idx="22">
                  <c:v>200</c:v>
                </c:pt>
                <c:pt idx="23">
                  <c:v>205</c:v>
                </c:pt>
                <c:pt idx="24">
                  <c:v>220</c:v>
                </c:pt>
                <c:pt idx="25">
                  <c:v>240</c:v>
                </c:pt>
                <c:pt idx="26">
                  <c:v>260</c:v>
                </c:pt>
                <c:pt idx="27">
                  <c:v>280</c:v>
                </c:pt>
                <c:pt idx="28">
                  <c:v>300</c:v>
                </c:pt>
                <c:pt idx="29">
                  <c:v>320</c:v>
                </c:pt>
                <c:pt idx="30">
                  <c:v>340</c:v>
                </c:pt>
                <c:pt idx="31">
                  <c:v>360</c:v>
                </c:pt>
                <c:pt idx="32">
                  <c:v>380</c:v>
                </c:pt>
                <c:pt idx="33">
                  <c:v>400</c:v>
                </c:pt>
                <c:pt idx="34">
                  <c:v>420</c:v>
                </c:pt>
                <c:pt idx="35">
                  <c:v>440</c:v>
                </c:pt>
                <c:pt idx="36">
                  <c:v>460</c:v>
                </c:pt>
                <c:pt idx="37">
                  <c:v>480</c:v>
                </c:pt>
                <c:pt idx="38">
                  <c:v>500</c:v>
                </c:pt>
                <c:pt idx="39">
                  <c:v>520</c:v>
                </c:pt>
                <c:pt idx="40">
                  <c:v>540</c:v>
                </c:pt>
                <c:pt idx="41">
                  <c:v>560</c:v>
                </c:pt>
                <c:pt idx="42">
                  <c:v>580</c:v>
                </c:pt>
                <c:pt idx="43">
                  <c:v>600</c:v>
                </c:pt>
                <c:pt idx="44">
                  <c:v>620</c:v>
                </c:pt>
                <c:pt idx="45">
                  <c:v>640</c:v>
                </c:pt>
                <c:pt idx="46">
                  <c:v>660</c:v>
                </c:pt>
                <c:pt idx="47">
                  <c:v>680</c:v>
                </c:pt>
                <c:pt idx="48">
                  <c:v>700</c:v>
                </c:pt>
                <c:pt idx="49">
                  <c:v>720</c:v>
                </c:pt>
                <c:pt idx="50">
                  <c:v>740</c:v>
                </c:pt>
                <c:pt idx="51">
                  <c:v>750</c:v>
                </c:pt>
              </c:numCache>
            </c:numRef>
          </c:cat>
          <c:val>
            <c:numRef>
              <c:f>'survaying data shashatye'!$E$2:$E$53</c:f>
              <c:numCache>
                <c:formatCode>General</c:formatCode>
                <c:ptCount val="52"/>
                <c:pt idx="0">
                  <c:v>2037.576</c:v>
                </c:pt>
                <c:pt idx="1">
                  <c:v>2037.5730000000001</c:v>
                </c:pt>
                <c:pt idx="2">
                  <c:v>2037.5700000000002</c:v>
                </c:pt>
                <c:pt idx="3">
                  <c:v>2037.5670000000002</c:v>
                </c:pt>
                <c:pt idx="4">
                  <c:v>2037.5640000000003</c:v>
                </c:pt>
                <c:pt idx="5">
                  <c:v>2037.5560000000003</c:v>
                </c:pt>
                <c:pt idx="6">
                  <c:v>2037.5510000000002</c:v>
                </c:pt>
                <c:pt idx="7">
                  <c:v>2037.546</c:v>
                </c:pt>
                <c:pt idx="8">
                  <c:v>2037.5360000000001</c:v>
                </c:pt>
                <c:pt idx="9">
                  <c:v>2037.5309999999999</c:v>
                </c:pt>
                <c:pt idx="10">
                  <c:v>2037.521</c:v>
                </c:pt>
                <c:pt idx="11">
                  <c:v>2037.511</c:v>
                </c:pt>
                <c:pt idx="12">
                  <c:v>2037.501</c:v>
                </c:pt>
                <c:pt idx="13">
                  <c:v>2037.491</c:v>
                </c:pt>
                <c:pt idx="14">
                  <c:v>2037.481</c:v>
                </c:pt>
                <c:pt idx="15">
                  <c:v>2037.471</c:v>
                </c:pt>
                <c:pt idx="16">
                  <c:v>2037.461</c:v>
                </c:pt>
                <c:pt idx="17">
                  <c:v>2037.451</c:v>
                </c:pt>
                <c:pt idx="18">
                  <c:v>2037.441</c:v>
                </c:pt>
                <c:pt idx="19">
                  <c:v>2037.4359999999999</c:v>
                </c:pt>
                <c:pt idx="20">
                  <c:v>2037.4159999999999</c:v>
                </c:pt>
                <c:pt idx="21">
                  <c:v>2037.396</c:v>
                </c:pt>
                <c:pt idx="22">
                  <c:v>2037.376</c:v>
                </c:pt>
                <c:pt idx="23">
                  <c:v>2037.3709999999999</c:v>
                </c:pt>
                <c:pt idx="24">
                  <c:v>2037.356</c:v>
                </c:pt>
                <c:pt idx="25">
                  <c:v>2037.336</c:v>
                </c:pt>
                <c:pt idx="26">
                  <c:v>2037.316</c:v>
                </c:pt>
                <c:pt idx="27">
                  <c:v>2037.296</c:v>
                </c:pt>
                <c:pt idx="28">
                  <c:v>2037.2760000000001</c:v>
                </c:pt>
                <c:pt idx="29">
                  <c:v>2037.2560000000001</c:v>
                </c:pt>
                <c:pt idx="30">
                  <c:v>2037.2360000000001</c:v>
                </c:pt>
                <c:pt idx="31">
                  <c:v>2037.2160000000001</c:v>
                </c:pt>
                <c:pt idx="32">
                  <c:v>2037.1960000000001</c:v>
                </c:pt>
                <c:pt idx="33">
                  <c:v>2037.1760000000002</c:v>
                </c:pt>
                <c:pt idx="34">
                  <c:v>2037.1560000000002</c:v>
                </c:pt>
                <c:pt idx="35">
                  <c:v>2037.1360000000002</c:v>
                </c:pt>
                <c:pt idx="36">
                  <c:v>2037.1160000000002</c:v>
                </c:pt>
                <c:pt idx="37">
                  <c:v>2037.0960000000002</c:v>
                </c:pt>
                <c:pt idx="38">
                  <c:v>2037.0760000000002</c:v>
                </c:pt>
                <c:pt idx="39">
                  <c:v>2037.0560000000003</c:v>
                </c:pt>
                <c:pt idx="40">
                  <c:v>2037.0360000000003</c:v>
                </c:pt>
                <c:pt idx="41">
                  <c:v>2037.0160000000003</c:v>
                </c:pt>
                <c:pt idx="42">
                  <c:v>2036.9960000000003</c:v>
                </c:pt>
                <c:pt idx="43">
                  <c:v>2036.9760000000003</c:v>
                </c:pt>
                <c:pt idx="44">
                  <c:v>2036.9560000000004</c:v>
                </c:pt>
                <c:pt idx="45">
                  <c:v>2036.9360000000004</c:v>
                </c:pt>
                <c:pt idx="46">
                  <c:v>2036.9160000000004</c:v>
                </c:pt>
                <c:pt idx="47">
                  <c:v>2036.8960000000004</c:v>
                </c:pt>
                <c:pt idx="48">
                  <c:v>2036.8760000000004</c:v>
                </c:pt>
                <c:pt idx="49">
                  <c:v>2036.8560000000004</c:v>
                </c:pt>
                <c:pt idx="50">
                  <c:v>2036.8360000000005</c:v>
                </c:pt>
                <c:pt idx="51">
                  <c:v>2036.8260000000005</c:v>
                </c:pt>
              </c:numCache>
            </c:numRef>
          </c:val>
          <c:smooth val="0"/>
          <c:extLst xmlns:c16r2="http://schemas.microsoft.com/office/drawing/2015/06/chart">
            <c:ext xmlns:c16="http://schemas.microsoft.com/office/drawing/2014/chart" uri="{C3380CC4-5D6E-409C-BE32-E72D297353CC}">
              <c16:uniqueId val="{00000003-55F6-417B-B7CF-CE1A4FC1A408}"/>
            </c:ext>
          </c:extLst>
        </c:ser>
        <c:dLbls>
          <c:showLegendKey val="0"/>
          <c:showVal val="0"/>
          <c:showCatName val="0"/>
          <c:showSerName val="0"/>
          <c:showPercent val="0"/>
          <c:showBubbleSize val="0"/>
        </c:dLbls>
        <c:smooth val="0"/>
        <c:axId val="311887872"/>
        <c:axId val="311890224"/>
      </c:lineChart>
      <c:catAx>
        <c:axId val="311887872"/>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11890224"/>
        <c:crosses val="autoZero"/>
        <c:auto val="1"/>
        <c:lblAlgn val="ctr"/>
        <c:lblOffset val="100"/>
        <c:noMultiLvlLbl val="0"/>
      </c:catAx>
      <c:valAx>
        <c:axId val="3118902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11887872"/>
        <c:crosses val="autoZero"/>
        <c:crossBetween val="between"/>
      </c:valAx>
      <c:spPr>
        <a:noFill/>
        <a:ln>
          <a:noFill/>
        </a:ln>
        <a:effectLst/>
      </c:spPr>
    </c:plotArea>
    <c:legend>
      <c:legendPos val="b"/>
      <c:layout>
        <c:manualLayout>
          <c:xMode val="edge"/>
          <c:yMode val="edge"/>
          <c:x val="0.33596596773717891"/>
          <c:y val="0.68808105690699273"/>
          <c:w val="0.32806806452564213"/>
          <c:h val="0.267226205662839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DF56F0-F1B9-4DC1-AA8B-8993F62D3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22027</Words>
  <Characters>115029</Characters>
  <Application>WPS Office</Application>
  <DocSecurity>0</DocSecurity>
  <Paragraphs>5800</Paragraphs>
  <ScaleCrop>false</ScaleCrop>
  <LinksUpToDate>false</LinksUpToDate>
  <CharactersWithSpaces>137687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2024-07-17T22:51:11Z</dcterms:created>
  <dc:creator>dc</dc:creator>
  <lastModifiedBy>TECNO K7</lastModifiedBy>
  <lastPrinted>2024-07-11T16:42:00Z</lastPrinted>
  <dcterms:modified xsi:type="dcterms:W3CDTF">2024-07-17T22:51:18Z</dcterms:modified>
  <revision>81</revision>
  <dc:title>SHASHATYE Ⅱ SMALLSCALE IRRIGATION DESIGN DOCUMENT</dc:title>
</coreProperties>
</file>

<file path=docProps/custom.xml><?xml version="1.0" encoding="utf-8"?>
<Properties xmlns="http://schemas.openxmlformats.org/officeDocument/2006/custom-properties" xmlns:vt="http://schemas.openxmlformats.org/officeDocument/2006/docPropsVTypes"/>
</file>